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A94355" w14:paraId="0A039F51" w14:textId="77777777" w:rsidTr="00C600F5">
        <w:trPr>
          <w:trHeight w:val="5741"/>
        </w:trPr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380DE" w14:textId="3CD18263" w:rsidR="00A94355" w:rsidRDefault="00A94355" w:rsidP="00A94355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4C83D340" wp14:editId="7C3756CA">
                  <wp:extent cx="6581775" cy="3766242"/>
                  <wp:effectExtent l="0" t="0" r="0" b="5715"/>
                  <wp:docPr id="1" name="Picture 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7876" cy="376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355" w14:paraId="4BF7D2D1" w14:textId="77777777" w:rsidTr="00C600F5"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</w:tcPr>
          <w:p w14:paraId="480391A9" w14:textId="0ABB49F4" w:rsidR="00A94355" w:rsidRDefault="00F34D20">
            <w:r>
              <w:rPr>
                <w:b/>
                <w:bCs/>
              </w:rPr>
              <w:t xml:space="preserve">Figure 1. </w:t>
            </w:r>
            <w:r w:rsidR="00A94355">
              <w:t>Empirical CDFs for the absolute bias of TMLE and G-computation in an RCT for the ATE (binary outcome) or the average log odds ratio (ordinal outcome) in a randomized trial, adjusting for a single continuous covariate. Both TMLE and G-computation were estimated using a GLM with an interaction between treatment and the confounder.</w:t>
            </w:r>
          </w:p>
        </w:tc>
      </w:tr>
    </w:tbl>
    <w:p w14:paraId="71AF19F9" w14:textId="71A1F730" w:rsidR="00BA3915" w:rsidRDefault="00BA3915"/>
    <w:p w14:paraId="6D94E48C" w14:textId="0410AF4C" w:rsidR="00C600F5" w:rsidRDefault="00C600F5"/>
    <w:p w14:paraId="0F21A166" w14:textId="18396EAB" w:rsidR="00C600F5" w:rsidRDefault="00C600F5"/>
    <w:p w14:paraId="6E575AD4" w14:textId="28446683" w:rsidR="00C600F5" w:rsidRDefault="00C600F5"/>
    <w:p w14:paraId="631D6DDA" w14:textId="7B0C4239" w:rsidR="00C600F5" w:rsidRDefault="00C600F5"/>
    <w:p w14:paraId="2055727B" w14:textId="77777777" w:rsidR="00C600F5" w:rsidRDefault="00C600F5"/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11160"/>
      </w:tblGrid>
      <w:tr w:rsidR="00C600F5" w14:paraId="147EBB55" w14:textId="77777777" w:rsidTr="00B02C85">
        <w:trPr>
          <w:trHeight w:val="5741"/>
        </w:trPr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857D7" w14:textId="4ED648C5" w:rsidR="00C600F5" w:rsidRDefault="00B02C85" w:rsidP="001500C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B27D72" wp14:editId="138323A8">
                  <wp:extent cx="6858000" cy="4000500"/>
                  <wp:effectExtent l="0" t="0" r="0" b="0"/>
                  <wp:docPr id="3" name="Picture 3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0F5" w14:paraId="6A566BE3" w14:textId="77777777" w:rsidTr="00B02C85"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</w:tcPr>
          <w:p w14:paraId="5CE578C1" w14:textId="1BA038B7" w:rsidR="00C600F5" w:rsidRDefault="001C7B8E" w:rsidP="001500CE">
            <w:r>
              <w:rPr>
                <w:b/>
                <w:bCs/>
              </w:rPr>
              <w:t xml:space="preserve">Figure 2. </w:t>
            </w:r>
            <w:r w:rsidR="00C600F5">
              <w:t xml:space="preserve">Empirical CDFs for the absolute bias of TMLE and G-computation in an RCT for the ATE (binary outcome) or the average log odds ratio (ordinal outcome) in a randomized trial, adjusting for </w:t>
            </w:r>
            <w:r w:rsidR="00C600F5">
              <w:t>4</w:t>
            </w:r>
            <w:r w:rsidR="00C600F5">
              <w:t xml:space="preserve"> </w:t>
            </w:r>
            <w:r w:rsidR="00C600F5">
              <w:t xml:space="preserve">binary </w:t>
            </w:r>
            <w:r w:rsidR="00C600F5">
              <w:t>covariate</w:t>
            </w:r>
            <w:r w:rsidR="00C600F5">
              <w:t>s</w:t>
            </w:r>
            <w:r w:rsidR="00C600F5">
              <w:t xml:space="preserve">. Both TMLE and G-computation were estimated using a GLM with an interaction between treatment and </w:t>
            </w:r>
            <w:r w:rsidR="00C600F5">
              <w:t>all covariates</w:t>
            </w:r>
            <w:r w:rsidR="00C600F5">
              <w:t xml:space="preserve">. </w:t>
            </w:r>
          </w:p>
        </w:tc>
      </w:tr>
    </w:tbl>
    <w:p w14:paraId="170D1CC9" w14:textId="7B0E326A" w:rsidR="00C600F5" w:rsidRDefault="00C600F5"/>
    <w:p w14:paraId="6AB118B2" w14:textId="270D5F2C" w:rsidR="0063478D" w:rsidRDefault="0063478D"/>
    <w:p w14:paraId="4708F426" w14:textId="3D8B357D" w:rsidR="0063478D" w:rsidRDefault="0063478D"/>
    <w:p w14:paraId="208FD487" w14:textId="77777777" w:rsidR="0063478D" w:rsidRDefault="00634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63478D" w14:paraId="6D17F400" w14:textId="77777777" w:rsidTr="00FF7AA1">
        <w:trPr>
          <w:trHeight w:val="5741"/>
        </w:trPr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020D1" w14:textId="459EF1F7" w:rsidR="0063478D" w:rsidRDefault="00FF7AA1" w:rsidP="001500C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DB57B6D" wp14:editId="364CF79D">
                  <wp:extent cx="6858000" cy="4000500"/>
                  <wp:effectExtent l="0" t="0" r="0" b="0"/>
                  <wp:docPr id="5" name="Picture 5" descr="Chart, line 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 with medium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478D" w14:paraId="3BE35D20" w14:textId="77777777" w:rsidTr="00FF7AA1"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</w:tcPr>
          <w:p w14:paraId="4AF88A6D" w14:textId="4882594E" w:rsidR="0063478D" w:rsidRDefault="00FF7AA1" w:rsidP="001500CE">
            <w:r>
              <w:rPr>
                <w:b/>
                <w:bCs/>
              </w:rPr>
              <w:t xml:space="preserve">Figure 3. </w:t>
            </w:r>
            <w:r w:rsidR="0063478D">
              <w:t xml:space="preserve">Empirical CDFs for the </w:t>
            </w:r>
            <w:r w:rsidR="0063478D">
              <w:t>MSE</w:t>
            </w:r>
            <w:r w:rsidR="0063478D">
              <w:t xml:space="preserve"> of TMLE and G-computation in an RCT for the ATE (binary outcome) or the average log odds ratio (ordinal outcome) in a randomized trial, adjusting for a single continuous covariate. Both TMLE and G-computation were estimated using a GLM with an interaction between treatment and the confounder. </w:t>
            </w:r>
          </w:p>
        </w:tc>
      </w:tr>
    </w:tbl>
    <w:p w14:paraId="40C8BA4E" w14:textId="7A506B59" w:rsidR="0063478D" w:rsidRDefault="0063478D"/>
    <w:p w14:paraId="7A332B57" w14:textId="1812AC1B" w:rsidR="00766B87" w:rsidRDefault="00766B87"/>
    <w:p w14:paraId="1F615942" w14:textId="74A9FD75" w:rsidR="00766B87" w:rsidRDefault="00766B87"/>
    <w:p w14:paraId="386D7275" w14:textId="77777777" w:rsidR="00766B87" w:rsidRDefault="00766B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766B87" w14:paraId="1C2A8D54" w14:textId="77777777" w:rsidTr="00E92A84">
        <w:trPr>
          <w:trHeight w:val="5741"/>
        </w:trPr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6DDDE" w14:textId="4B9435DB" w:rsidR="00766B87" w:rsidRDefault="00E92A84" w:rsidP="001500C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FE2E642" wp14:editId="0EA82156">
                  <wp:extent cx="6858000" cy="4000500"/>
                  <wp:effectExtent l="0" t="0" r="0" b="0"/>
                  <wp:docPr id="7" name="Picture 7" descr="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 with low confidenc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B87" w14:paraId="71B0F9CD" w14:textId="77777777" w:rsidTr="00E92A84">
        <w:tc>
          <w:tcPr>
            <w:tcW w:w="10705" w:type="dxa"/>
            <w:tcBorders>
              <w:top w:val="nil"/>
              <w:left w:val="nil"/>
              <w:bottom w:val="nil"/>
              <w:right w:val="nil"/>
            </w:tcBorders>
          </w:tcPr>
          <w:p w14:paraId="277C96C6" w14:textId="3314643C" w:rsidR="00766B87" w:rsidRDefault="00E92A84" w:rsidP="001500CE">
            <w:r>
              <w:rPr>
                <w:b/>
                <w:bCs/>
              </w:rPr>
              <w:t xml:space="preserve">Figure 4. </w:t>
            </w:r>
            <w:r w:rsidR="00766B87">
              <w:t xml:space="preserve">Empirical CDFs for the </w:t>
            </w:r>
            <w:r w:rsidR="00766B87">
              <w:t xml:space="preserve">MSE </w:t>
            </w:r>
            <w:r w:rsidR="00766B87">
              <w:t>of TMLE and G-computation in an RCT for the ATE (binary outcome) or the average log odds ratio (ordinal outcome) in a randomized trial, adjusting for 4 binary covariates. Both TMLE and G-computation were estimated using a GLM with an interaction between treatment and all covariates.</w:t>
            </w:r>
          </w:p>
        </w:tc>
      </w:tr>
    </w:tbl>
    <w:p w14:paraId="62AEC2DF" w14:textId="2C64024A" w:rsidR="00766B87" w:rsidRDefault="00766B87"/>
    <w:p w14:paraId="13B89DA6" w14:textId="3B262AE2" w:rsidR="00891786" w:rsidRDefault="00891786"/>
    <w:p w14:paraId="4247F884" w14:textId="77777777" w:rsidR="00891786" w:rsidRDefault="00891786"/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11160"/>
      </w:tblGrid>
      <w:tr w:rsidR="00891786" w14:paraId="089A6F93" w14:textId="77777777" w:rsidTr="00040AC2">
        <w:trPr>
          <w:trHeight w:val="5741"/>
        </w:trPr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9DE658" w14:textId="61EE2D43" w:rsidR="00891786" w:rsidRDefault="00040AC2" w:rsidP="001500C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94B5888" wp14:editId="2A90102E">
                  <wp:extent cx="6871012" cy="4092166"/>
                  <wp:effectExtent l="0" t="0" r="0" b="0"/>
                  <wp:docPr id="10" name="Picture 10" descr="Graphical user interface,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char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2383" cy="409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1786" w14:paraId="3606721E" w14:textId="77777777" w:rsidTr="00040AC2"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</w:tcPr>
          <w:p w14:paraId="27B71752" w14:textId="4A0612BA" w:rsidR="00891786" w:rsidRDefault="00040AC2" w:rsidP="001500CE">
            <w:r>
              <w:rPr>
                <w:b/>
                <w:bCs/>
              </w:rPr>
              <w:t xml:space="preserve">Figure 5. </w:t>
            </w:r>
            <w:r w:rsidR="00891786">
              <w:t>Empirical CDFs for the</w:t>
            </w:r>
            <w:r w:rsidR="00891786">
              <w:t xml:space="preserve"> absolute bias</w:t>
            </w:r>
            <w:r w:rsidR="00891786">
              <w:t xml:space="preserve"> of TMLE </w:t>
            </w:r>
            <w:r w:rsidR="00891786">
              <w:t xml:space="preserve">with the super learner, TMLE with GLM, </w:t>
            </w:r>
            <w:r w:rsidR="00891786">
              <w:t xml:space="preserve">and G-computation in an </w:t>
            </w:r>
            <w:r w:rsidR="00891786">
              <w:t>observational study</w:t>
            </w:r>
            <w:r w:rsidR="00891786">
              <w:t xml:space="preserve"> for the ATE</w:t>
            </w:r>
            <w:r w:rsidR="00842DFD">
              <w:t xml:space="preserve"> (binary outcome)</w:t>
            </w:r>
            <w:r w:rsidR="00891786">
              <w:t xml:space="preserve">. </w:t>
            </w:r>
            <w:r w:rsidR="009339FE">
              <w:t xml:space="preserve">Scenario 1 represents an observational study with adjustment for </w:t>
            </w:r>
            <w:r w:rsidR="0040512E">
              <w:t>1</w:t>
            </w:r>
            <w:r w:rsidR="009339FE">
              <w:t xml:space="preserve"> continuous confounder. Scenario 2 represents an observational study with adjustment of 4 binary confounders. </w:t>
            </w:r>
            <w:r w:rsidR="005057B8">
              <w:t>Both TMLE+GLM and G-computation were estimated using a GLM with an interaction between treatment and all covariates.</w:t>
            </w:r>
            <w:r w:rsidR="006757EF">
              <w:t xml:space="preserve"> TMLE+DA was estimated using the super learner with </w:t>
            </w:r>
            <w:r w:rsidR="00842DFD">
              <w:t>XGBoost</w:t>
            </w:r>
            <w:r w:rsidR="006757EF">
              <w:t xml:space="preserve">, multivariate adaptive regression splines, generalized additive models, and a GLM as base learners. </w:t>
            </w:r>
          </w:p>
        </w:tc>
      </w:tr>
    </w:tbl>
    <w:p w14:paraId="79E4FF34" w14:textId="5D1A97B7" w:rsidR="00891786" w:rsidRDefault="00891786"/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11160"/>
      </w:tblGrid>
      <w:tr w:rsidR="0049231A" w14:paraId="22DAD9C6" w14:textId="77777777" w:rsidTr="001500CE">
        <w:trPr>
          <w:trHeight w:val="5741"/>
        </w:trPr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DEAF0" w14:textId="43057CAC" w:rsidR="0049231A" w:rsidRDefault="0049231A" w:rsidP="001500C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48CB996" wp14:editId="64459427">
                  <wp:extent cx="6858000" cy="4000500"/>
                  <wp:effectExtent l="0" t="0" r="0" b="0"/>
                  <wp:docPr id="12" name="Picture 12" descr="Graphical user interface,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diagram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31A" w14:paraId="1B6AA288" w14:textId="77777777" w:rsidTr="001500CE">
        <w:tc>
          <w:tcPr>
            <w:tcW w:w="11160" w:type="dxa"/>
            <w:tcBorders>
              <w:top w:val="nil"/>
              <w:left w:val="nil"/>
              <w:bottom w:val="nil"/>
              <w:right w:val="nil"/>
            </w:tcBorders>
          </w:tcPr>
          <w:p w14:paraId="40E13993" w14:textId="3DC60C1F" w:rsidR="0049231A" w:rsidRDefault="0049231A" w:rsidP="001500CE">
            <w:r>
              <w:rPr>
                <w:b/>
                <w:bCs/>
              </w:rPr>
              <w:t xml:space="preserve">Figure 5. </w:t>
            </w:r>
            <w:r>
              <w:t xml:space="preserve">Empirical CDFs for the </w:t>
            </w:r>
            <w:r>
              <w:t xml:space="preserve">MSE </w:t>
            </w:r>
            <w:r>
              <w:t xml:space="preserve">of TMLE with the super learner, TMLE with GLM, and G-computation in an observational study for the ATE (binary outcome). Scenario 1 represents an observational study with adjustment for 1 continuous confounder. Scenario 2 represents an observational study with adjustment of 4 binary confounders. Both TMLE+GLM and G-computation were estimated using a GLM with an interaction between treatment and all covariates. TMLE+DA was estimated using the super learner with XGBoost, multivariate adaptive regression splines, generalized additive models, and a GLM as base learners. </w:t>
            </w:r>
          </w:p>
        </w:tc>
      </w:tr>
    </w:tbl>
    <w:p w14:paraId="603B3BB1" w14:textId="77777777" w:rsidR="0049231A" w:rsidRDefault="0049231A"/>
    <w:sectPr w:rsidR="0049231A" w:rsidSect="00A94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55"/>
    <w:rsid w:val="00005A91"/>
    <w:rsid w:val="0002109B"/>
    <w:rsid w:val="00040AC2"/>
    <w:rsid w:val="00056709"/>
    <w:rsid w:val="0006050A"/>
    <w:rsid w:val="00071F97"/>
    <w:rsid w:val="00087D03"/>
    <w:rsid w:val="00091CFC"/>
    <w:rsid w:val="000945CD"/>
    <w:rsid w:val="000B6D54"/>
    <w:rsid w:val="000B755F"/>
    <w:rsid w:val="000B76E4"/>
    <w:rsid w:val="000C391B"/>
    <w:rsid w:val="000D4734"/>
    <w:rsid w:val="000E35D4"/>
    <w:rsid w:val="00104BAA"/>
    <w:rsid w:val="00115A6D"/>
    <w:rsid w:val="001257A6"/>
    <w:rsid w:val="00151301"/>
    <w:rsid w:val="00153E72"/>
    <w:rsid w:val="001629F1"/>
    <w:rsid w:val="00163172"/>
    <w:rsid w:val="00176C20"/>
    <w:rsid w:val="001878A2"/>
    <w:rsid w:val="001A154C"/>
    <w:rsid w:val="001B75CA"/>
    <w:rsid w:val="001C0284"/>
    <w:rsid w:val="001C7B8E"/>
    <w:rsid w:val="001D2F6B"/>
    <w:rsid w:val="00260C5E"/>
    <w:rsid w:val="0026344F"/>
    <w:rsid w:val="002932F0"/>
    <w:rsid w:val="002C22A1"/>
    <w:rsid w:val="002C58BC"/>
    <w:rsid w:val="002D6E4B"/>
    <w:rsid w:val="003152E6"/>
    <w:rsid w:val="00323B72"/>
    <w:rsid w:val="003339DF"/>
    <w:rsid w:val="00353392"/>
    <w:rsid w:val="00377BBF"/>
    <w:rsid w:val="00396B97"/>
    <w:rsid w:val="003F4808"/>
    <w:rsid w:val="0040512E"/>
    <w:rsid w:val="00420E5B"/>
    <w:rsid w:val="00427E58"/>
    <w:rsid w:val="004704FC"/>
    <w:rsid w:val="00476F73"/>
    <w:rsid w:val="00486038"/>
    <w:rsid w:val="0049231A"/>
    <w:rsid w:val="00493FF1"/>
    <w:rsid w:val="004A2535"/>
    <w:rsid w:val="004A5540"/>
    <w:rsid w:val="004C2AE5"/>
    <w:rsid w:val="004D7283"/>
    <w:rsid w:val="004F353E"/>
    <w:rsid w:val="005041B4"/>
    <w:rsid w:val="005049C2"/>
    <w:rsid w:val="0050543D"/>
    <w:rsid w:val="005057B8"/>
    <w:rsid w:val="00513BED"/>
    <w:rsid w:val="00514F11"/>
    <w:rsid w:val="00541E13"/>
    <w:rsid w:val="00560DA1"/>
    <w:rsid w:val="00573DB8"/>
    <w:rsid w:val="00582402"/>
    <w:rsid w:val="005858EF"/>
    <w:rsid w:val="00585ABD"/>
    <w:rsid w:val="005A39FD"/>
    <w:rsid w:val="005B244C"/>
    <w:rsid w:val="005C27EC"/>
    <w:rsid w:val="005F43AB"/>
    <w:rsid w:val="006061B6"/>
    <w:rsid w:val="00612B88"/>
    <w:rsid w:val="0063478D"/>
    <w:rsid w:val="006757EF"/>
    <w:rsid w:val="0069638C"/>
    <w:rsid w:val="006A6776"/>
    <w:rsid w:val="006B0AEC"/>
    <w:rsid w:val="006B1E15"/>
    <w:rsid w:val="006C4FAB"/>
    <w:rsid w:val="006E1A7E"/>
    <w:rsid w:val="006E7B95"/>
    <w:rsid w:val="007056C7"/>
    <w:rsid w:val="00705B2D"/>
    <w:rsid w:val="0071599C"/>
    <w:rsid w:val="00721FE3"/>
    <w:rsid w:val="007344A5"/>
    <w:rsid w:val="007452AC"/>
    <w:rsid w:val="00747DE4"/>
    <w:rsid w:val="00757540"/>
    <w:rsid w:val="00766B87"/>
    <w:rsid w:val="00792DE2"/>
    <w:rsid w:val="007937D3"/>
    <w:rsid w:val="00797C1F"/>
    <w:rsid w:val="007A56EB"/>
    <w:rsid w:val="007A5D90"/>
    <w:rsid w:val="007A6EAC"/>
    <w:rsid w:val="007C0B87"/>
    <w:rsid w:val="007D67D4"/>
    <w:rsid w:val="00820345"/>
    <w:rsid w:val="00842DFD"/>
    <w:rsid w:val="008531A8"/>
    <w:rsid w:val="008563C4"/>
    <w:rsid w:val="00860465"/>
    <w:rsid w:val="00861462"/>
    <w:rsid w:val="00873562"/>
    <w:rsid w:val="00891786"/>
    <w:rsid w:val="00893BDB"/>
    <w:rsid w:val="008A4DE3"/>
    <w:rsid w:val="008F738F"/>
    <w:rsid w:val="00911B73"/>
    <w:rsid w:val="00911F3C"/>
    <w:rsid w:val="00913702"/>
    <w:rsid w:val="00914CAE"/>
    <w:rsid w:val="009201BC"/>
    <w:rsid w:val="009234A8"/>
    <w:rsid w:val="00933731"/>
    <w:rsid w:val="009339FE"/>
    <w:rsid w:val="0093456C"/>
    <w:rsid w:val="00950459"/>
    <w:rsid w:val="009504EC"/>
    <w:rsid w:val="009552DA"/>
    <w:rsid w:val="00975836"/>
    <w:rsid w:val="009A3801"/>
    <w:rsid w:val="009D4C17"/>
    <w:rsid w:val="00A334CD"/>
    <w:rsid w:val="00A35AFF"/>
    <w:rsid w:val="00A5247B"/>
    <w:rsid w:val="00A568A0"/>
    <w:rsid w:val="00A62BC9"/>
    <w:rsid w:val="00A72C0B"/>
    <w:rsid w:val="00A94355"/>
    <w:rsid w:val="00AA14FC"/>
    <w:rsid w:val="00AA5020"/>
    <w:rsid w:val="00AB4CCC"/>
    <w:rsid w:val="00AB5B65"/>
    <w:rsid w:val="00AF068D"/>
    <w:rsid w:val="00AF19E7"/>
    <w:rsid w:val="00AF76E1"/>
    <w:rsid w:val="00B02C85"/>
    <w:rsid w:val="00B04218"/>
    <w:rsid w:val="00B341AA"/>
    <w:rsid w:val="00B91DBA"/>
    <w:rsid w:val="00B9603D"/>
    <w:rsid w:val="00BA2EDF"/>
    <w:rsid w:val="00BA3915"/>
    <w:rsid w:val="00BA43C1"/>
    <w:rsid w:val="00BD21FC"/>
    <w:rsid w:val="00BF0E44"/>
    <w:rsid w:val="00C21CD5"/>
    <w:rsid w:val="00C35819"/>
    <w:rsid w:val="00C42E27"/>
    <w:rsid w:val="00C50299"/>
    <w:rsid w:val="00C55BE6"/>
    <w:rsid w:val="00C600F5"/>
    <w:rsid w:val="00C60A6F"/>
    <w:rsid w:val="00C62BDE"/>
    <w:rsid w:val="00C750A0"/>
    <w:rsid w:val="00C96531"/>
    <w:rsid w:val="00CA03A2"/>
    <w:rsid w:val="00CA269C"/>
    <w:rsid w:val="00CA7AC1"/>
    <w:rsid w:val="00D20366"/>
    <w:rsid w:val="00D22091"/>
    <w:rsid w:val="00D220C7"/>
    <w:rsid w:val="00D23213"/>
    <w:rsid w:val="00D40143"/>
    <w:rsid w:val="00D404DF"/>
    <w:rsid w:val="00D460D5"/>
    <w:rsid w:val="00D54315"/>
    <w:rsid w:val="00D730F3"/>
    <w:rsid w:val="00D76301"/>
    <w:rsid w:val="00D861B1"/>
    <w:rsid w:val="00DA02A2"/>
    <w:rsid w:val="00DB0CD6"/>
    <w:rsid w:val="00DC596A"/>
    <w:rsid w:val="00DD015A"/>
    <w:rsid w:val="00E025F7"/>
    <w:rsid w:val="00E17BA9"/>
    <w:rsid w:val="00E17F20"/>
    <w:rsid w:val="00E35EC5"/>
    <w:rsid w:val="00E47CA3"/>
    <w:rsid w:val="00E61D0C"/>
    <w:rsid w:val="00E66768"/>
    <w:rsid w:val="00E92A84"/>
    <w:rsid w:val="00E93480"/>
    <w:rsid w:val="00EB62DF"/>
    <w:rsid w:val="00ED2D8B"/>
    <w:rsid w:val="00F0330F"/>
    <w:rsid w:val="00F21439"/>
    <w:rsid w:val="00F234D4"/>
    <w:rsid w:val="00F2525C"/>
    <w:rsid w:val="00F25383"/>
    <w:rsid w:val="00F300FA"/>
    <w:rsid w:val="00F33126"/>
    <w:rsid w:val="00F34D20"/>
    <w:rsid w:val="00F65165"/>
    <w:rsid w:val="00F863C3"/>
    <w:rsid w:val="00F9229E"/>
    <w:rsid w:val="00FA562B"/>
    <w:rsid w:val="00FA7FA3"/>
    <w:rsid w:val="00FC3B29"/>
    <w:rsid w:val="00FD7677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0388B"/>
  <w15:chartTrackingRefBased/>
  <w15:docId w15:val="{1D27C37B-0A01-F643-AA20-9D394F0A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Williams</dc:creator>
  <cp:keywords/>
  <dc:description/>
  <cp:lastModifiedBy>Nicholas Williams</cp:lastModifiedBy>
  <cp:revision>22</cp:revision>
  <dcterms:created xsi:type="dcterms:W3CDTF">2021-02-09T16:30:00Z</dcterms:created>
  <dcterms:modified xsi:type="dcterms:W3CDTF">2021-02-09T17:01:00Z</dcterms:modified>
</cp:coreProperties>
</file>