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C85E" w14:textId="77777777" w:rsidR="00CE5AC4" w:rsidRDefault="00CE5AC4" w:rsidP="00CE5AC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1D7EFA7" wp14:editId="4411B4A2">
            <wp:extent cx="5267303" cy="3133725"/>
            <wp:effectExtent l="0" t="0" r="0" b="0"/>
            <wp:docPr id="7316456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5651" name="Picture 73164565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37" cy="313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991A8" w14:textId="3C62002E" w:rsidR="00CE5AC4" w:rsidRDefault="00CE5AC4" w:rsidP="00CE5AC4">
      <w:pPr>
        <w:rPr>
          <w:rFonts w:ascii="Times New Roman" w:hAnsi="Times New Roman" w:cs="Times New Roman"/>
          <w:b/>
          <w:bCs/>
        </w:rPr>
      </w:pPr>
      <w:r w:rsidRPr="0035445D">
        <w:rPr>
          <w:rFonts w:ascii="Times New Roman" w:hAnsi="Times New Roman" w:cs="Times New Roman"/>
          <w:b/>
          <w:bCs/>
        </w:rPr>
        <w:t>Title and abstract Random Forest model confusion matrix aggregated across cross-validations</w:t>
      </w:r>
      <w:r>
        <w:rPr>
          <w:rFonts w:ascii="Times New Roman" w:hAnsi="Times New Roman" w:cs="Times New Roman"/>
          <w:b/>
          <w:bCs/>
        </w:rPr>
        <w:t xml:space="preserve">. </w:t>
      </w:r>
      <w:r w:rsidRPr="00455232">
        <w:rPr>
          <w:rFonts w:ascii="Times New Roman" w:hAnsi="Times New Roman" w:cs="Times New Roman"/>
        </w:rPr>
        <w:t>Confusion matrix for the Random Forest classifier used in title and abstract screening</w:t>
      </w:r>
      <w:r>
        <w:rPr>
          <w:rFonts w:ascii="Times New Roman" w:hAnsi="Times New Roman" w:cs="Times New Roman"/>
        </w:rPr>
        <w:t xml:space="preserve"> in the held-out test set</w:t>
      </w:r>
      <w:r w:rsidRPr="00455232">
        <w:rPr>
          <w:rFonts w:ascii="Times New Roman" w:hAnsi="Times New Roman" w:cs="Times New Roman"/>
        </w:rPr>
        <w:t>. Rows represent model predictions and columns represent the reference labels, showing the number of citations correctly and incorrectly classified as included or excluded.</w:t>
      </w:r>
    </w:p>
    <w:p w14:paraId="16B0650C" w14:textId="08214465" w:rsidR="00CE5AC4" w:rsidRDefault="00CE5AC4" w:rsidP="00CE5AC4">
      <w:r>
        <w:rPr>
          <w:noProof/>
        </w:rPr>
        <w:drawing>
          <wp:inline distT="0" distB="0" distL="0" distR="0" wp14:anchorId="5FE2687C" wp14:editId="0BCF468D">
            <wp:extent cx="5469308" cy="3546475"/>
            <wp:effectExtent l="0" t="0" r="0" b="0"/>
            <wp:docPr id="1161841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4191" name="Picture 11618419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887" cy="3548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E9F8E" w14:textId="77777777" w:rsidR="00CE5AC4" w:rsidRDefault="00CE5AC4" w:rsidP="00CE5AC4">
      <w:pPr>
        <w:rPr>
          <w:rFonts w:ascii="Times New Roman" w:hAnsi="Times New Roman" w:cs="Times New Roman"/>
          <w:b/>
          <w:bCs/>
        </w:rPr>
      </w:pPr>
      <w:r w:rsidRPr="0035445D">
        <w:rPr>
          <w:rFonts w:ascii="Times New Roman" w:hAnsi="Times New Roman" w:cs="Times New Roman"/>
          <w:b/>
          <w:bCs/>
        </w:rPr>
        <w:lastRenderedPageBreak/>
        <w:t>Full text Regularized logistic regression model confusion matrix aggregated across cross-validations</w:t>
      </w:r>
      <w:r>
        <w:rPr>
          <w:rFonts w:ascii="Times New Roman" w:hAnsi="Times New Roman" w:cs="Times New Roman"/>
          <w:b/>
          <w:bCs/>
        </w:rPr>
        <w:t xml:space="preserve">. </w:t>
      </w:r>
      <w:r w:rsidRPr="00455232">
        <w:rPr>
          <w:rFonts w:ascii="Times New Roman" w:hAnsi="Times New Roman" w:cs="Times New Roman"/>
        </w:rPr>
        <w:t xml:space="preserve">Confusion matrix for the </w:t>
      </w:r>
      <w:r w:rsidRPr="00DB6937">
        <w:rPr>
          <w:rFonts w:ascii="Times New Roman" w:hAnsi="Times New Roman" w:cs="Times New Roman"/>
        </w:rPr>
        <w:t>Regularized logistic regression</w:t>
      </w:r>
      <w:r w:rsidRPr="00455232">
        <w:rPr>
          <w:rFonts w:ascii="Times New Roman" w:hAnsi="Times New Roman" w:cs="Times New Roman"/>
        </w:rPr>
        <w:t xml:space="preserve"> classifier used in </w:t>
      </w:r>
      <w:r>
        <w:rPr>
          <w:rFonts w:ascii="Times New Roman" w:hAnsi="Times New Roman" w:cs="Times New Roman"/>
        </w:rPr>
        <w:t xml:space="preserve">full-text </w:t>
      </w:r>
      <w:r w:rsidRPr="00455232">
        <w:rPr>
          <w:rFonts w:ascii="Times New Roman" w:hAnsi="Times New Roman" w:cs="Times New Roman"/>
        </w:rPr>
        <w:t>screening</w:t>
      </w:r>
      <w:r>
        <w:rPr>
          <w:rFonts w:ascii="Times New Roman" w:hAnsi="Times New Roman" w:cs="Times New Roman"/>
        </w:rPr>
        <w:t xml:space="preserve"> in the held-out test set</w:t>
      </w:r>
      <w:r w:rsidRPr="00455232">
        <w:rPr>
          <w:rFonts w:ascii="Times New Roman" w:hAnsi="Times New Roman" w:cs="Times New Roman"/>
        </w:rPr>
        <w:t>. Rows represent model predictions and columns represent the reference labels, showing the number of citations correctly and incorrectly classified as included or excluded.</w:t>
      </w:r>
    </w:p>
    <w:p w14:paraId="707F7593" w14:textId="77777777" w:rsidR="00CE5AC4" w:rsidRDefault="00CE5AC4"/>
    <w:sectPr w:rsidR="00CE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C4"/>
    <w:rsid w:val="00861D49"/>
    <w:rsid w:val="00CE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FE11"/>
  <w15:chartTrackingRefBased/>
  <w15:docId w15:val="{C26BB8E3-081B-485A-B3E2-01478F84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Tahmo</dc:creator>
  <cp:keywords/>
  <dc:description/>
  <cp:lastModifiedBy>Nancy Tahmo</cp:lastModifiedBy>
  <cp:revision>1</cp:revision>
  <dcterms:created xsi:type="dcterms:W3CDTF">2026-03-23T16:32:00Z</dcterms:created>
  <dcterms:modified xsi:type="dcterms:W3CDTF">2026-03-23T16:33:00Z</dcterms:modified>
</cp:coreProperties>
</file>