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80B95" w14:textId="77777777" w:rsidR="002708DB" w:rsidRPr="003E1E52" w:rsidRDefault="002708DB" w:rsidP="002708DB">
      <w:pPr>
        <w:rPr>
          <w:b/>
        </w:rPr>
      </w:pPr>
      <w:r w:rsidRPr="003E1E52">
        <w:rPr>
          <w:b/>
        </w:rPr>
        <w:t xml:space="preserve">ASN3 - Critically Reading Prep </w:t>
      </w:r>
    </w:p>
    <w:p w14:paraId="4AC12360" w14:textId="77777777" w:rsidR="00B16480" w:rsidRDefault="00B16480"/>
    <w:p w14:paraId="67870196" w14:textId="1DC9D115" w:rsidR="00DB28DA" w:rsidRDefault="00FA47C0">
      <w:r>
        <w:t>Please use the skills you gain in searching for primary literature to find and download the following scholarly paper:</w:t>
      </w:r>
    </w:p>
    <w:p w14:paraId="649E08F0" w14:textId="77777777" w:rsidR="00FA47C0" w:rsidRDefault="00FA47C0"/>
    <w:p w14:paraId="3DA239B3" w14:textId="1B3F516A" w:rsidR="00FA47C0" w:rsidRDefault="00FA47C0" w:rsidP="00FA47C0">
      <w:r w:rsidRPr="00FA47C0">
        <w:t xml:space="preserve">Fox, J., &amp; Rooney, M. C. (2015). The Dark Triad and trait self-objectification as predictors of men’s use and self-presentation behaviors on social networking sites. </w:t>
      </w:r>
      <w:r w:rsidRPr="00FA47C0">
        <w:rPr>
          <w:i/>
          <w:iCs/>
        </w:rPr>
        <w:t>Personality and Individual Differences</w:t>
      </w:r>
      <w:r w:rsidRPr="00FA47C0">
        <w:t xml:space="preserve">, </w:t>
      </w:r>
      <w:r w:rsidRPr="00FA47C0">
        <w:rPr>
          <w:i/>
          <w:iCs/>
        </w:rPr>
        <w:t>76</w:t>
      </w:r>
      <w:r w:rsidRPr="00FA47C0">
        <w:t>, 161–</w:t>
      </w:r>
      <w:r>
        <w:t>165.</w:t>
      </w:r>
    </w:p>
    <w:p w14:paraId="48ACE699" w14:textId="77777777" w:rsidR="00ED25DA" w:rsidRDefault="00ED25DA" w:rsidP="00FA47C0"/>
    <w:p w14:paraId="2C1744A3" w14:textId="13B0FEE1" w:rsidR="00ED25DA" w:rsidRPr="00FA47C0" w:rsidRDefault="00ED25DA" w:rsidP="00FA47C0">
      <w:r>
        <w:t>Study specific sections of the paper and address the following questions in this document below:</w:t>
      </w:r>
    </w:p>
    <w:p w14:paraId="6BB8FDCE" w14:textId="77777777" w:rsidR="00DB28DA" w:rsidRDefault="00DB28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8323"/>
      </w:tblGrid>
      <w:tr w:rsidR="00EF1D79" w14:paraId="595A345C" w14:textId="77777777" w:rsidTr="00EF1D79">
        <w:tc>
          <w:tcPr>
            <w:tcW w:w="465" w:type="dxa"/>
          </w:tcPr>
          <w:p w14:paraId="1AC78F25" w14:textId="7D26C538" w:rsidR="00EF1D79" w:rsidRDefault="00CC4C81">
            <w:r>
              <w:t>(</w:t>
            </w:r>
            <w:r w:rsidR="00EF1D79">
              <w:t>1</w:t>
            </w:r>
            <w:r>
              <w:t>)</w:t>
            </w:r>
          </w:p>
        </w:tc>
        <w:tc>
          <w:tcPr>
            <w:tcW w:w="8391" w:type="dxa"/>
          </w:tcPr>
          <w:p w14:paraId="5C4B8C82" w14:textId="078880F3" w:rsidR="00EF1D79" w:rsidRDefault="00EF1D79">
            <w:r>
              <w:t xml:space="preserve">In </w:t>
            </w:r>
            <w:r w:rsidRPr="00F10C7E">
              <w:rPr>
                <w:b/>
                <w:i/>
              </w:rPr>
              <w:t>Abstract</w:t>
            </w:r>
            <w:r>
              <w:t>:</w:t>
            </w:r>
            <w:r>
              <w:br/>
              <w:t xml:space="preserve">Please find </w:t>
            </w:r>
            <w:r w:rsidRPr="00F10C7E">
              <w:rPr>
                <w:b/>
              </w:rPr>
              <w:t>one</w:t>
            </w:r>
            <w:r>
              <w:t xml:space="preserve"> key sentence to describe what authors did.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</w:tr>
      <w:tr w:rsidR="00EF1D79" w14:paraId="78A7D368" w14:textId="77777777" w:rsidTr="00EF1D79">
        <w:tc>
          <w:tcPr>
            <w:tcW w:w="465" w:type="dxa"/>
          </w:tcPr>
          <w:p w14:paraId="34633DBB" w14:textId="77777777" w:rsidR="00EF1D79" w:rsidRDefault="00EF1D79"/>
        </w:tc>
        <w:tc>
          <w:tcPr>
            <w:tcW w:w="8391" w:type="dxa"/>
          </w:tcPr>
          <w:p w14:paraId="50E3DEB9" w14:textId="09B1E941" w:rsidR="00EF1D79" w:rsidRDefault="00EF1D79">
            <w:r>
              <w:t>Answer:</w:t>
            </w:r>
            <w:r w:rsidR="001036C3">
              <w:t xml:space="preserve"> “</w:t>
            </w:r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An online survey of a nationally representative sample of U.S. men aged 18–40 assessed trait predictors of social networking site use as well as two forms of visual self-presentation: editing one’s image in photographs posted on social networking sites (SNSs) and posting “selfies,” or pictures users take of themselves.</w:t>
            </w:r>
            <w:r w:rsidR="001036C3"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”</w:t>
            </w:r>
          </w:p>
          <w:p w14:paraId="112E8FE5" w14:textId="77777777" w:rsidR="00453201" w:rsidRDefault="00453201"/>
          <w:p w14:paraId="42530A1A" w14:textId="77777777" w:rsidR="00453201" w:rsidRDefault="00453201"/>
          <w:p w14:paraId="7497A528" w14:textId="77777777" w:rsidR="00EF1D79" w:rsidRDefault="00EF1D79"/>
        </w:tc>
      </w:tr>
      <w:tr w:rsidR="00EF1D79" w14:paraId="42FC18C2" w14:textId="77777777" w:rsidTr="00EF1D79">
        <w:tc>
          <w:tcPr>
            <w:tcW w:w="465" w:type="dxa"/>
          </w:tcPr>
          <w:p w14:paraId="71E6730C" w14:textId="7EA9161F" w:rsidR="00EF1D79" w:rsidRDefault="00CC4C81">
            <w:r>
              <w:t>(</w:t>
            </w:r>
            <w:r w:rsidR="00EF1D79">
              <w:t>2</w:t>
            </w:r>
            <w:r>
              <w:t>)</w:t>
            </w:r>
          </w:p>
        </w:tc>
        <w:tc>
          <w:tcPr>
            <w:tcW w:w="8391" w:type="dxa"/>
          </w:tcPr>
          <w:p w14:paraId="3968A1FA" w14:textId="77777777" w:rsidR="00EF1D79" w:rsidRDefault="00EF1D79" w:rsidP="00EF1D79">
            <w:r>
              <w:t xml:space="preserve">In </w:t>
            </w:r>
            <w:r w:rsidRPr="00F10C7E">
              <w:rPr>
                <w:b/>
                <w:i/>
              </w:rPr>
              <w:t>Introduction</w:t>
            </w:r>
            <w:r>
              <w:t>:</w:t>
            </w:r>
            <w:r>
              <w:br/>
              <w:t xml:space="preserve">Please find </w:t>
            </w:r>
            <w:r w:rsidRPr="00F10C7E">
              <w:rPr>
                <w:b/>
              </w:rPr>
              <w:t>one/two</w:t>
            </w:r>
            <w:r>
              <w:t xml:space="preserve"> key sentence(s) to explain the significance of this work.</w:t>
            </w:r>
          </w:p>
          <w:p w14:paraId="596641ED" w14:textId="5E4400FB" w:rsidR="00EF1D79" w:rsidRDefault="00EF1D79"/>
        </w:tc>
      </w:tr>
      <w:tr w:rsidR="00EF1D79" w14:paraId="507863CB" w14:textId="77777777" w:rsidTr="00EF1D79">
        <w:tc>
          <w:tcPr>
            <w:tcW w:w="465" w:type="dxa"/>
          </w:tcPr>
          <w:p w14:paraId="008D8275" w14:textId="77777777" w:rsidR="00EF1D79" w:rsidRDefault="00EF1D79"/>
        </w:tc>
        <w:tc>
          <w:tcPr>
            <w:tcW w:w="8391" w:type="dxa"/>
          </w:tcPr>
          <w:p w14:paraId="7E2FFBD5" w14:textId="585BD66E" w:rsidR="00EF1D79" w:rsidRDefault="00EF1D79">
            <w:r>
              <w:t>Answer:</w:t>
            </w:r>
            <w:r w:rsidR="001036C3">
              <w:t xml:space="preserve"> “</w:t>
            </w:r>
            <w:r w:rsidR="001036C3"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 </w:t>
            </w:r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Given that those high on Dark Triad traits manipulate their physical appearance to achieve social gains (</w:t>
            </w:r>
            <w:hyperlink r:id="rId6" w:anchor="b0100" w:history="1">
              <w:r w:rsidR="001036C3">
                <w:rPr>
                  <w:rStyle w:val="Hyperlink"/>
                  <w:rFonts w:ascii="Arial" w:hAnsi="Arial" w:cs="Arial"/>
                  <w:color w:val="316C9D"/>
                  <w:bdr w:val="none" w:sz="0" w:space="0" w:color="auto" w:frame="1"/>
                  <w:shd w:val="clear" w:color="auto" w:fill="FFFFFF"/>
                </w:rPr>
                <w:t>Holtzman and Strube, 2013</w:t>
              </w:r>
            </w:hyperlink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 and </w:t>
            </w:r>
            <w:hyperlink r:id="rId7" w:anchor="b0130" w:history="1">
              <w:r w:rsidR="001036C3">
                <w:rPr>
                  <w:rStyle w:val="Hyperlink"/>
                  <w:rFonts w:ascii="Arial" w:hAnsi="Arial" w:cs="Arial"/>
                  <w:color w:val="316C9D"/>
                  <w:bdr w:val="none" w:sz="0" w:space="0" w:color="auto" w:frame="1"/>
                  <w:shd w:val="clear" w:color="auto" w:fill="FFFFFF"/>
                </w:rPr>
                <w:t>Jonason et al., 2014</w:t>
              </w:r>
            </w:hyperlink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) and that pictures are considered a key channel for communicating social information on SNSs (</w:t>
            </w:r>
            <w:hyperlink r:id="rId8" w:anchor="b0150" w:history="1">
              <w:r w:rsidR="001036C3">
                <w:rPr>
                  <w:rStyle w:val="Hyperlink"/>
                  <w:rFonts w:ascii="Arial" w:hAnsi="Arial" w:cs="Arial"/>
                  <w:color w:val="316C9D"/>
                  <w:bdr w:val="none" w:sz="0" w:space="0" w:color="auto" w:frame="1"/>
                  <w:shd w:val="clear" w:color="auto" w:fill="FFFFFF"/>
                </w:rPr>
                <w:t>Kapidzic, 2013</w:t>
              </w:r>
            </w:hyperlink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), investigating the trait predictors of these behaviors is the first step in examining their role in the social media environment.</w:t>
            </w:r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”</w:t>
            </w:r>
          </w:p>
          <w:p w14:paraId="26ABB319" w14:textId="77777777" w:rsidR="00453201" w:rsidRDefault="00453201"/>
          <w:p w14:paraId="24028ED7" w14:textId="77777777" w:rsidR="00453201" w:rsidRDefault="00453201"/>
          <w:p w14:paraId="5C4EA763" w14:textId="63458C9B" w:rsidR="00EF1D79" w:rsidRDefault="00EF1D79"/>
        </w:tc>
      </w:tr>
      <w:tr w:rsidR="00EF1D79" w14:paraId="5611917F" w14:textId="77777777" w:rsidTr="00EF1D79">
        <w:tc>
          <w:tcPr>
            <w:tcW w:w="465" w:type="dxa"/>
          </w:tcPr>
          <w:p w14:paraId="5A18B7EE" w14:textId="3E681C2F" w:rsidR="00EF1D79" w:rsidRDefault="00CC4C81">
            <w:r>
              <w:t>(</w:t>
            </w:r>
            <w:r w:rsidR="00927D65">
              <w:t>3</w:t>
            </w:r>
            <w:r>
              <w:t>)</w:t>
            </w:r>
          </w:p>
        </w:tc>
        <w:tc>
          <w:tcPr>
            <w:tcW w:w="8391" w:type="dxa"/>
          </w:tcPr>
          <w:p w14:paraId="359952FD" w14:textId="7C9A7329" w:rsidR="00EF1D79" w:rsidRDefault="00927D65">
            <w:r>
              <w:t xml:space="preserve">In </w:t>
            </w:r>
            <w:r w:rsidRPr="00F10C7E">
              <w:rPr>
                <w:b/>
                <w:i/>
              </w:rPr>
              <w:t>Dark-Triad</w:t>
            </w:r>
            <w:r>
              <w:t xml:space="preserve"> &amp; </w:t>
            </w:r>
            <w:r w:rsidRPr="00F10C7E">
              <w:rPr>
                <w:b/>
                <w:i/>
              </w:rPr>
              <w:t>Self-objectification</w:t>
            </w:r>
            <w:r>
              <w:t>:</w:t>
            </w:r>
            <w:r>
              <w:br/>
              <w:t xml:space="preserve">Please find </w:t>
            </w:r>
            <w:r w:rsidRPr="00F10C7E">
              <w:rPr>
                <w:b/>
              </w:rPr>
              <w:t>one/two</w:t>
            </w:r>
            <w:r>
              <w:t xml:space="preserve"> sentences on how they are related to selfie behavior on social-network.</w:t>
            </w:r>
          </w:p>
        </w:tc>
      </w:tr>
      <w:tr w:rsidR="00EF1D79" w14:paraId="6B444728" w14:textId="77777777" w:rsidTr="00EF1D79">
        <w:tc>
          <w:tcPr>
            <w:tcW w:w="465" w:type="dxa"/>
          </w:tcPr>
          <w:p w14:paraId="3734633A" w14:textId="77777777" w:rsidR="00EF1D79" w:rsidRDefault="00EF1D79"/>
        </w:tc>
        <w:tc>
          <w:tcPr>
            <w:tcW w:w="8391" w:type="dxa"/>
          </w:tcPr>
          <w:p w14:paraId="4C40E6A0" w14:textId="72BC2C29" w:rsidR="00EF1D79" w:rsidRDefault="00927D65">
            <w:r>
              <w:t>Answer:</w:t>
            </w:r>
            <w:r w:rsidR="001036C3">
              <w:t xml:space="preserve"> “</w:t>
            </w:r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Narcissists use SNSs for self-promotion purposes, including projecting a positive self-image and acquiring a lot of “friends” (</w:t>
            </w:r>
            <w:hyperlink r:id="rId9" w:anchor="b0020" w:history="1">
              <w:r w:rsidR="001036C3">
                <w:rPr>
                  <w:rStyle w:val="Hyperlink"/>
                  <w:rFonts w:ascii="Arial" w:hAnsi="Arial" w:cs="Arial"/>
                  <w:color w:val="316C9D"/>
                  <w:bdr w:val="none" w:sz="0" w:space="0" w:color="auto" w:frame="1"/>
                  <w:shd w:val="clear" w:color="auto" w:fill="FFFFFF"/>
                </w:rPr>
                <w:t>Bergman et al., 2011</w:t>
              </w:r>
            </w:hyperlink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,</w:t>
            </w:r>
            <w:r w:rsidR="001036C3"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 </w:t>
            </w:r>
            <w:hyperlink r:id="rId10" w:anchor="b0030" w:history="1">
              <w:r w:rsidR="001036C3">
                <w:rPr>
                  <w:rStyle w:val="Hyperlink"/>
                  <w:rFonts w:ascii="Arial" w:hAnsi="Arial" w:cs="Arial"/>
                  <w:color w:val="316C9D"/>
                  <w:bdr w:val="none" w:sz="0" w:space="0" w:color="auto" w:frame="1"/>
                  <w:shd w:val="clear" w:color="auto" w:fill="FFFFFF"/>
                </w:rPr>
                <w:t>Buffardi and Campbell, 2008</w:t>
              </w:r>
            </w:hyperlink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 and </w:t>
            </w:r>
            <w:hyperlink r:id="rId11" w:anchor="b0040" w:history="1">
              <w:r w:rsidR="001036C3">
                <w:rPr>
                  <w:rStyle w:val="Hyperlink"/>
                  <w:rFonts w:ascii="Arial" w:hAnsi="Arial" w:cs="Arial"/>
                  <w:color w:val="316C9D"/>
                  <w:bdr w:val="none" w:sz="0" w:space="0" w:color="auto" w:frame="1"/>
                  <w:shd w:val="clear" w:color="auto" w:fill="FFFFFF"/>
                </w:rPr>
                <w:t>Carpenter, 2012</w:t>
              </w:r>
            </w:hyperlink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). Machiavellianism predicts self-oriented goal pursuit on Facebook (</w:t>
            </w:r>
            <w:hyperlink r:id="rId12" w:anchor="b0205" w:history="1">
              <w:r w:rsidR="001036C3">
                <w:rPr>
                  <w:rStyle w:val="Hyperlink"/>
                  <w:rFonts w:ascii="Arial" w:hAnsi="Arial" w:cs="Arial"/>
                  <w:color w:val="316C9D"/>
                  <w:bdr w:val="none" w:sz="0" w:space="0" w:color="auto" w:frame="1"/>
                  <w:shd w:val="clear" w:color="auto" w:fill="FFFFFF"/>
                </w:rPr>
                <w:t>Rosenberg &amp; Egbert, 2011</w:t>
              </w:r>
            </w:hyperlink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) and also predicts more self-monitoring and self-promoting Facebook behavior in men (</w:t>
            </w:r>
            <w:hyperlink r:id="rId13" w:anchor="b0005" w:history="1">
              <w:r w:rsidR="001036C3">
                <w:rPr>
                  <w:rStyle w:val="Hyperlink"/>
                  <w:rFonts w:ascii="Arial" w:hAnsi="Arial" w:cs="Arial"/>
                  <w:color w:val="316C9D"/>
                  <w:bdr w:val="none" w:sz="0" w:space="0" w:color="auto" w:frame="1"/>
                  <w:shd w:val="clear" w:color="auto" w:fill="FFFFFF"/>
                </w:rPr>
                <w:t>Abell &amp; Brewer, 2014</w:t>
              </w:r>
            </w:hyperlink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)</w:t>
            </w:r>
            <w:r w:rsidR="001036C3">
              <w:rPr>
                <w:rFonts w:ascii="Arial" w:hAnsi="Arial" w:cs="Arial"/>
                <w:color w:val="2E2E2E"/>
                <w:shd w:val="clear" w:color="auto" w:fill="FFFFFF"/>
              </w:rPr>
              <w:t>.”</w:t>
            </w:r>
          </w:p>
          <w:p w14:paraId="49544639" w14:textId="77777777" w:rsidR="00453201" w:rsidRDefault="00453201"/>
          <w:p w14:paraId="4116E714" w14:textId="77777777" w:rsidR="00453201" w:rsidRDefault="00453201"/>
          <w:p w14:paraId="7B0789F4" w14:textId="01550F30" w:rsidR="00927D65" w:rsidRDefault="00927D65"/>
        </w:tc>
      </w:tr>
      <w:tr w:rsidR="00EF1D79" w14:paraId="581E38D8" w14:textId="77777777" w:rsidTr="00EF1D79">
        <w:tc>
          <w:tcPr>
            <w:tcW w:w="465" w:type="dxa"/>
          </w:tcPr>
          <w:p w14:paraId="07F3D68F" w14:textId="27DC3977" w:rsidR="00EF1D79" w:rsidRDefault="00CC4C81">
            <w:r>
              <w:lastRenderedPageBreak/>
              <w:t>(</w:t>
            </w:r>
            <w:r w:rsidR="00927D65">
              <w:t>4</w:t>
            </w:r>
            <w:r>
              <w:t>)</w:t>
            </w:r>
          </w:p>
        </w:tc>
        <w:tc>
          <w:tcPr>
            <w:tcW w:w="8391" w:type="dxa"/>
          </w:tcPr>
          <w:p w14:paraId="356AAA90" w14:textId="2C0C51F4" w:rsidR="00EF1D79" w:rsidRDefault="00927D65">
            <w:r>
              <w:t xml:space="preserve">In </w:t>
            </w:r>
            <w:r w:rsidRPr="00F10C7E">
              <w:rPr>
                <w:b/>
                <w:i/>
              </w:rPr>
              <w:t>Methods</w:t>
            </w:r>
            <w:r>
              <w:t>:</w:t>
            </w:r>
            <w:r>
              <w:br/>
              <w:t xml:space="preserve">Please find </w:t>
            </w:r>
            <w:r w:rsidRPr="00F10C7E">
              <w:rPr>
                <w:b/>
              </w:rPr>
              <w:t>one</w:t>
            </w:r>
            <w:r>
              <w:t xml:space="preserve"> sentence citing the source of these data and the number of data authors used in this work. Please use </w:t>
            </w:r>
            <w:r w:rsidRPr="00F10C7E">
              <w:rPr>
                <w:b/>
              </w:rPr>
              <w:t>one</w:t>
            </w:r>
            <w:r>
              <w:t xml:space="preserve"> sentence to describe how authors gathered data.</w:t>
            </w:r>
          </w:p>
        </w:tc>
      </w:tr>
      <w:tr w:rsidR="003C6B2D" w14:paraId="456F2D6D" w14:textId="77777777" w:rsidTr="00EF1D79">
        <w:tc>
          <w:tcPr>
            <w:tcW w:w="465" w:type="dxa"/>
          </w:tcPr>
          <w:p w14:paraId="19CC5A61" w14:textId="77777777" w:rsidR="003C6B2D" w:rsidRDefault="003C6B2D"/>
        </w:tc>
        <w:tc>
          <w:tcPr>
            <w:tcW w:w="8391" w:type="dxa"/>
          </w:tcPr>
          <w:p w14:paraId="7B0C60DD" w14:textId="7636B4E1" w:rsidR="00542A7F" w:rsidRDefault="003C6B2D" w:rsidP="003C6B2D">
            <w:r>
              <w:t>Answer:</w:t>
            </w:r>
            <w:r w:rsidR="00542A7F">
              <w:rPr>
                <w:rFonts w:ascii="Arial" w:hAnsi="Arial" w:cs="Arial"/>
                <w:color w:val="2E2E2E"/>
                <w:shd w:val="clear" w:color="auto" w:fill="FFFFFF"/>
              </w:rPr>
              <w:t xml:space="preserve"> “</w:t>
            </w:r>
            <w:r w:rsidR="00542A7F">
              <w:rPr>
                <w:rFonts w:ascii="Arial" w:hAnsi="Arial" w:cs="Arial"/>
                <w:color w:val="2E2E2E"/>
                <w:shd w:val="clear" w:color="auto" w:fill="FFFFFF"/>
              </w:rPr>
              <w:t>The final sample included 800 men (</w:t>
            </w:r>
            <w:r w:rsidR="00542A7F">
              <w:rPr>
                <w:rStyle w:val="Emphasis"/>
                <w:rFonts w:ascii="Arial" w:hAnsi="Arial" w:cs="Arial"/>
                <w:color w:val="2E2E2E"/>
                <w:bdr w:val="none" w:sz="0" w:space="0" w:color="auto" w:frame="1"/>
                <w:shd w:val="clear" w:color="auto" w:fill="FFFFFF"/>
              </w:rPr>
              <w:t>M</w:t>
            </w:r>
            <w:r w:rsidR="00542A7F">
              <w:rPr>
                <w:rStyle w:val="Emphasis"/>
                <w:rFonts w:ascii="Arial" w:hAnsi="Arial" w:cs="Arial"/>
                <w:color w:val="2E2E2E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age</w:t>
            </w:r>
            <w:r w:rsidR="00542A7F">
              <w:rPr>
                <w:rFonts w:ascii="Arial" w:hAnsi="Arial" w:cs="Arial"/>
                <w:color w:val="2E2E2E"/>
                <w:shd w:val="clear" w:color="auto" w:fill="FFFFFF"/>
              </w:rPr>
              <w:t> = 29.29,</w:t>
            </w:r>
            <w:r w:rsidR="00542A7F"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 </w:t>
            </w:r>
            <w:r w:rsidR="00542A7F">
              <w:rPr>
                <w:rStyle w:val="Emphasis"/>
                <w:rFonts w:ascii="Arial" w:hAnsi="Arial" w:cs="Arial"/>
                <w:color w:val="2E2E2E"/>
                <w:bdr w:val="none" w:sz="0" w:space="0" w:color="auto" w:frame="1"/>
                <w:shd w:val="clear" w:color="auto" w:fill="FFFFFF"/>
              </w:rPr>
              <w:t>SD </w:t>
            </w:r>
            <w:r w:rsidR="00542A7F">
              <w:rPr>
                <w:rFonts w:ascii="Arial" w:hAnsi="Arial" w:cs="Arial"/>
                <w:color w:val="2E2E2E"/>
                <w:shd w:val="clear" w:color="auto" w:fill="FFFFFF"/>
              </w:rPr>
              <w:t>= 6.52) who identified as 73.1% Caucasian/European-American/White; 13.3% Black/African/African-American; 7.6% Latino/Latina/Hispanic; 6.1% Asian/Asian-American; 1.3% American Indian/Native American; 2.3% multiracial; and 2% other</w:t>
            </w:r>
            <w:r w:rsidR="00542A7F">
              <w:rPr>
                <w:rFonts w:ascii="Arial" w:hAnsi="Arial" w:cs="Arial"/>
                <w:color w:val="2E2E2E"/>
                <w:shd w:val="clear" w:color="auto" w:fill="FFFFFF"/>
              </w:rPr>
              <w:t>.”</w:t>
            </w:r>
            <w:r w:rsidR="00365F37">
              <w:t xml:space="preserve"> </w:t>
            </w:r>
          </w:p>
          <w:p w14:paraId="778527B7" w14:textId="03C015AE" w:rsidR="003C6B2D" w:rsidRDefault="00542A7F" w:rsidP="003C6B2D">
            <w:r>
              <w:t>“</w:t>
            </w:r>
            <w:r w:rsidR="00365F37">
              <w:rPr>
                <w:rFonts w:ascii="Arial" w:hAnsi="Arial" w:cs="Arial"/>
                <w:color w:val="2E2E2E"/>
                <w:shd w:val="clear" w:color="auto" w:fill="FFFFFF"/>
              </w:rPr>
              <w:t>A nationally representative sample of 1000 men aged 18–40 obtained through Qualtrics completed an online survey in March 2014.</w:t>
            </w:r>
            <w:r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”</w:t>
            </w:r>
          </w:p>
          <w:p w14:paraId="4A51924A" w14:textId="77777777" w:rsidR="003C6B2D" w:rsidRDefault="003C6B2D"/>
          <w:p w14:paraId="4FB3F29C" w14:textId="77777777" w:rsidR="003C6B2D" w:rsidRDefault="003C6B2D"/>
        </w:tc>
      </w:tr>
      <w:tr w:rsidR="00EF1D79" w14:paraId="771621CF" w14:textId="77777777" w:rsidTr="00EF1D79">
        <w:tc>
          <w:tcPr>
            <w:tcW w:w="465" w:type="dxa"/>
          </w:tcPr>
          <w:p w14:paraId="74A66C98" w14:textId="66A977B5" w:rsidR="00EF1D79" w:rsidRDefault="00CC4C81">
            <w:r>
              <w:t>(</w:t>
            </w:r>
            <w:r w:rsidR="00880B60">
              <w:t>5</w:t>
            </w:r>
            <w:r>
              <w:t>)</w:t>
            </w:r>
          </w:p>
        </w:tc>
        <w:tc>
          <w:tcPr>
            <w:tcW w:w="8391" w:type="dxa"/>
          </w:tcPr>
          <w:p w14:paraId="1A778AD7" w14:textId="57D0219B" w:rsidR="00EF1D79" w:rsidRDefault="00880B60">
            <w:r>
              <w:t xml:space="preserve">In </w:t>
            </w:r>
            <w:r w:rsidRPr="00880B60">
              <w:rPr>
                <w:b/>
                <w:i/>
              </w:rPr>
              <w:t>Discussion</w:t>
            </w:r>
            <w:r>
              <w:t>:</w:t>
            </w:r>
            <w:r>
              <w:br/>
              <w:t>Please find one/two sentences to describe what this work contributes to the field.</w:t>
            </w:r>
          </w:p>
        </w:tc>
      </w:tr>
      <w:tr w:rsidR="00EF1D79" w14:paraId="779AE657" w14:textId="77777777" w:rsidTr="00EF1D79">
        <w:tc>
          <w:tcPr>
            <w:tcW w:w="465" w:type="dxa"/>
          </w:tcPr>
          <w:p w14:paraId="4E9A1D27" w14:textId="77777777" w:rsidR="00EF1D79" w:rsidRDefault="00EF1D79"/>
        </w:tc>
        <w:tc>
          <w:tcPr>
            <w:tcW w:w="8391" w:type="dxa"/>
          </w:tcPr>
          <w:p w14:paraId="7A1220C4" w14:textId="656958BE" w:rsidR="00880B60" w:rsidRDefault="00880B60" w:rsidP="00880B60">
            <w:r>
              <w:t>Answer:</w:t>
            </w:r>
            <w:r w:rsidR="00B40C33">
              <w:t xml:space="preserve"> “</w:t>
            </w:r>
            <w:r w:rsidR="00B40C33">
              <w:rPr>
                <w:rFonts w:ascii="Arial" w:hAnsi="Arial" w:cs="Arial"/>
                <w:color w:val="2E2E2E"/>
                <w:shd w:val="clear" w:color="auto" w:fill="FFFFFF"/>
              </w:rPr>
              <w:t>One contribution of this study is determining that trait self-objectification is associated with the time men spend on SNSs.</w:t>
            </w:r>
            <w:r w:rsidR="00B40C33">
              <w:rPr>
                <w:rFonts w:ascii="Arial" w:hAnsi="Arial" w:cs="Arial"/>
                <w:color w:val="2E2E2E"/>
                <w:shd w:val="clear" w:color="auto" w:fill="FFFFFF"/>
              </w:rPr>
              <w:t>”</w:t>
            </w:r>
          </w:p>
          <w:p w14:paraId="371AB634" w14:textId="77777777" w:rsidR="00453201" w:rsidRDefault="00453201" w:rsidP="00880B60"/>
          <w:p w14:paraId="271BFBE2" w14:textId="2FA1006D" w:rsidR="00EF1D79" w:rsidRDefault="00EF1D79"/>
        </w:tc>
      </w:tr>
      <w:tr w:rsidR="00EF1D79" w14:paraId="2B8F7E1F" w14:textId="77777777" w:rsidTr="00EF1D79">
        <w:tc>
          <w:tcPr>
            <w:tcW w:w="465" w:type="dxa"/>
          </w:tcPr>
          <w:p w14:paraId="5B5C8E7D" w14:textId="6CBE6C64" w:rsidR="00EF1D79" w:rsidRDefault="00CC4C81">
            <w:r>
              <w:t>(</w:t>
            </w:r>
            <w:r w:rsidR="00944EED">
              <w:t>6</w:t>
            </w:r>
            <w:r>
              <w:t>)</w:t>
            </w:r>
          </w:p>
        </w:tc>
        <w:tc>
          <w:tcPr>
            <w:tcW w:w="8391" w:type="dxa"/>
          </w:tcPr>
          <w:p w14:paraId="62E691AD" w14:textId="77777777" w:rsidR="00944EED" w:rsidRPr="00C254AA" w:rsidRDefault="00944EED" w:rsidP="00944EED">
            <w:r>
              <w:t xml:space="preserve">Please give the number of </w:t>
            </w:r>
            <w:r w:rsidRPr="00944EED">
              <w:rPr>
                <w:b/>
                <w:i/>
              </w:rPr>
              <w:t>References</w:t>
            </w:r>
            <w:r>
              <w:t>.</w:t>
            </w:r>
          </w:p>
          <w:p w14:paraId="0C837E43" w14:textId="095D4CEB" w:rsidR="00EF1D79" w:rsidRDefault="00EF1D79"/>
        </w:tc>
      </w:tr>
      <w:tr w:rsidR="00EF1D79" w14:paraId="2EDBE948" w14:textId="77777777" w:rsidTr="00EF1D79">
        <w:tc>
          <w:tcPr>
            <w:tcW w:w="465" w:type="dxa"/>
          </w:tcPr>
          <w:p w14:paraId="29FDD31A" w14:textId="77777777" w:rsidR="00EF1D79" w:rsidRDefault="00EF1D79"/>
        </w:tc>
        <w:tc>
          <w:tcPr>
            <w:tcW w:w="8391" w:type="dxa"/>
          </w:tcPr>
          <w:p w14:paraId="439F0314" w14:textId="3C4F0931" w:rsidR="00944EED" w:rsidRDefault="00944EED" w:rsidP="00944EED">
            <w:r>
              <w:t>Answer:</w:t>
            </w:r>
            <w:r w:rsidR="008E44AB">
              <w:t xml:space="preserve"> 54</w:t>
            </w:r>
          </w:p>
          <w:p w14:paraId="1C832503" w14:textId="77777777" w:rsidR="00453201" w:rsidRDefault="00453201" w:rsidP="00944EED"/>
          <w:p w14:paraId="6E2FB409" w14:textId="77777777" w:rsidR="00453201" w:rsidRDefault="00453201" w:rsidP="00944EED"/>
          <w:p w14:paraId="3AE6446D" w14:textId="08D33751" w:rsidR="00EF1D79" w:rsidRDefault="00EF1D79"/>
        </w:tc>
      </w:tr>
    </w:tbl>
    <w:p w14:paraId="37D73E5C" w14:textId="77777777" w:rsidR="00251AE2" w:rsidRDefault="00251AE2" w:rsidP="00251AE2"/>
    <w:p w14:paraId="5DE8A13B" w14:textId="77777777" w:rsidR="008F5924" w:rsidRDefault="00944EED" w:rsidP="00F10C7E">
      <w:r>
        <w:t xml:space="preserve">(7) </w:t>
      </w:r>
      <w:r w:rsidR="00AB749D">
        <w:t>According to</w:t>
      </w:r>
      <w:r w:rsidR="00CA713E">
        <w:t xml:space="preserve"> </w:t>
      </w:r>
      <w:r w:rsidR="00CA713E" w:rsidRPr="00F10C7E">
        <w:rPr>
          <w:b/>
          <w:i/>
        </w:rPr>
        <w:t>Results</w:t>
      </w:r>
      <w:r>
        <w:t>:</w:t>
      </w:r>
      <w:r>
        <w:br/>
      </w:r>
    </w:p>
    <w:p w14:paraId="47A1B87C" w14:textId="77777777" w:rsidR="008F5924" w:rsidRDefault="00373B43" w:rsidP="00F10C7E">
      <w:r>
        <w:t xml:space="preserve">Please </w:t>
      </w:r>
      <w:r w:rsidR="008F5924">
        <w:t>provide</w:t>
      </w:r>
      <w:r>
        <w:t xml:space="preserve"> </w:t>
      </w:r>
      <w:r w:rsidRPr="00F10C7E">
        <w:rPr>
          <w:b/>
        </w:rPr>
        <w:t>X</w:t>
      </w:r>
      <w:r>
        <w:t xml:space="preserve"> to </w:t>
      </w:r>
      <w:r w:rsidR="008F5924">
        <w:t xml:space="preserve">denote </w:t>
      </w:r>
      <w:r>
        <w:t xml:space="preserve">correlated variables. </w:t>
      </w:r>
    </w:p>
    <w:p w14:paraId="7EA703B3" w14:textId="35395D13" w:rsidR="00AB749D" w:rsidRDefault="008F5924" w:rsidP="00F10C7E">
      <w:r>
        <w:t xml:space="preserve">Please provide </w:t>
      </w:r>
      <w:r w:rsidR="00373B43" w:rsidRPr="00F10C7E">
        <w:rPr>
          <w:b/>
        </w:rPr>
        <w:t>S</w:t>
      </w:r>
      <w:r w:rsidR="00373B43">
        <w:t xml:space="preserve"> to </w:t>
      </w:r>
      <w:r w:rsidR="00B4483E">
        <w:t xml:space="preserve">denote </w:t>
      </w:r>
      <w:r w:rsidR="00373B43">
        <w:t>significant predictors.</w:t>
      </w:r>
    </w:p>
    <w:p w14:paraId="51B821B9" w14:textId="77777777" w:rsidR="00CE7BC9" w:rsidRDefault="00CE7BC9" w:rsidP="00F10C7E"/>
    <w:p w14:paraId="446F2C9C" w14:textId="77777777" w:rsidR="00CE7BC9" w:rsidRDefault="00CE7BC9" w:rsidP="00F10C7E">
      <w:r>
        <w:t>Examples are provided for:</w:t>
      </w:r>
    </w:p>
    <w:p w14:paraId="1FF28482" w14:textId="780F2DAB" w:rsidR="00CE7BC9" w:rsidRDefault="00CE7BC9" w:rsidP="00CE7BC9">
      <w:pPr>
        <w:pStyle w:val="ListParagraph"/>
        <w:numPr>
          <w:ilvl w:val="0"/>
          <w:numId w:val="6"/>
        </w:numPr>
      </w:pPr>
      <w:r w:rsidRPr="00CE7BC9">
        <w:rPr>
          <w:i/>
        </w:rPr>
        <w:t>Self-objectification</w:t>
      </w:r>
      <w:r>
        <w:t xml:space="preserve"> and </w:t>
      </w:r>
      <w:r w:rsidRPr="00CE7BC9">
        <w:rPr>
          <w:i/>
        </w:rPr>
        <w:t>Narcissism</w:t>
      </w:r>
    </w:p>
    <w:p w14:paraId="47CBA5C4" w14:textId="503922DF" w:rsidR="00CE7BC9" w:rsidRPr="00CE7BC9" w:rsidRDefault="00CE7BC9" w:rsidP="00CE7BC9">
      <w:pPr>
        <w:pStyle w:val="ListParagraph"/>
        <w:numPr>
          <w:ilvl w:val="0"/>
          <w:numId w:val="6"/>
        </w:numPr>
      </w:pPr>
      <w:r w:rsidRPr="00CE7BC9">
        <w:rPr>
          <w:i/>
        </w:rPr>
        <w:t>Self-objectification</w:t>
      </w:r>
      <w:r>
        <w:t xml:space="preserve"> and </w:t>
      </w:r>
      <w:r w:rsidRPr="00CE7BC9">
        <w:rPr>
          <w:i/>
        </w:rPr>
        <w:t>Time spent on SNSs</w:t>
      </w:r>
    </w:p>
    <w:p w14:paraId="3AFB982F" w14:textId="77777777" w:rsidR="00CE7BC9" w:rsidRDefault="00CE7BC9" w:rsidP="00CE7BC9"/>
    <w:p w14:paraId="5481DDDD" w14:textId="3D2968F6" w:rsidR="00CE7BC9" w:rsidRDefault="00CE7BC9" w:rsidP="00CE7BC9">
      <w:r>
        <w:t>Please populate the rest of the blank cells with</w:t>
      </w:r>
      <w:r w:rsidR="0038529F">
        <w:t xml:space="preserve"> a blank (for no correlation or significant predictor),</w:t>
      </w:r>
      <w:r w:rsidR="00BB2A96">
        <w:t xml:space="preserve"> X, S or X</w:t>
      </w:r>
      <w:r w:rsidR="00107848">
        <w:t xml:space="preserve"> </w:t>
      </w:r>
      <w:r>
        <w:t>S.</w:t>
      </w:r>
    </w:p>
    <w:p w14:paraId="07D66AC6" w14:textId="77777777" w:rsidR="00880B60" w:rsidRDefault="00880B60" w:rsidP="00F10C7E"/>
    <w:tbl>
      <w:tblPr>
        <w:tblStyle w:val="TableGrid"/>
        <w:tblW w:w="11970" w:type="dxa"/>
        <w:tblInd w:w="-1512" w:type="dxa"/>
        <w:tblLayout w:type="fixed"/>
        <w:tblLook w:val="04A0" w:firstRow="1" w:lastRow="0" w:firstColumn="1" w:lastColumn="0" w:noHBand="0" w:noVBand="1"/>
      </w:tblPr>
      <w:tblGrid>
        <w:gridCol w:w="2340"/>
        <w:gridCol w:w="1440"/>
        <w:gridCol w:w="1170"/>
        <w:gridCol w:w="1710"/>
        <w:gridCol w:w="1350"/>
        <w:gridCol w:w="540"/>
        <w:gridCol w:w="900"/>
        <w:gridCol w:w="810"/>
        <w:gridCol w:w="810"/>
        <w:gridCol w:w="900"/>
      </w:tblGrid>
      <w:tr w:rsidR="00C34DD2" w14:paraId="3CB1272A" w14:textId="77777777" w:rsidTr="00C34DD2">
        <w:tc>
          <w:tcPr>
            <w:tcW w:w="2340" w:type="dxa"/>
          </w:tcPr>
          <w:p w14:paraId="3283ECB4" w14:textId="77777777" w:rsidR="00C34DD2" w:rsidRDefault="00C34DD2" w:rsidP="00AB749D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43977D5A" w14:textId="77777777" w:rsidR="00C34DD2" w:rsidRDefault="00C34DD2" w:rsidP="00C34DD2">
            <w:pPr>
              <w:pStyle w:val="ListParagraph"/>
              <w:tabs>
                <w:tab w:val="left" w:pos="1440"/>
              </w:tabs>
              <w:ind w:left="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 xml:space="preserve">Self </w:t>
            </w:r>
            <w:r>
              <w:rPr>
                <w:sz w:val="20"/>
                <w:szCs w:val="20"/>
              </w:rPr>
              <w:t>–</w:t>
            </w:r>
          </w:p>
          <w:p w14:paraId="0A1C8CD6" w14:textId="25B0BBA4" w:rsidR="00C34DD2" w:rsidRDefault="00C34DD2" w:rsidP="00C34DD2">
            <w:pPr>
              <w:pStyle w:val="ListParagraph"/>
              <w:ind w:left="0"/>
            </w:pPr>
            <w:r w:rsidRPr="00C34DD2">
              <w:rPr>
                <w:sz w:val="20"/>
                <w:szCs w:val="20"/>
              </w:rPr>
              <w:t>objectification</w:t>
            </w:r>
          </w:p>
        </w:tc>
        <w:tc>
          <w:tcPr>
            <w:tcW w:w="1170" w:type="dxa"/>
          </w:tcPr>
          <w:p w14:paraId="46AEB6BB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Narcissism </w:t>
            </w:r>
          </w:p>
          <w:p w14:paraId="0453A03F" w14:textId="77777777" w:rsidR="00C34DD2" w:rsidRDefault="00C34DD2" w:rsidP="00AB749D">
            <w:pPr>
              <w:pStyle w:val="ListParagraph"/>
              <w:ind w:left="0"/>
            </w:pPr>
          </w:p>
        </w:tc>
        <w:tc>
          <w:tcPr>
            <w:tcW w:w="1710" w:type="dxa"/>
          </w:tcPr>
          <w:p w14:paraId="173754B3" w14:textId="51FE4BB3" w:rsidR="00C34DD2" w:rsidRDefault="00C34DD2" w:rsidP="00AB749D">
            <w:pPr>
              <w:pStyle w:val="ListParagraph"/>
              <w:ind w:left="0"/>
            </w:pPr>
            <w:r w:rsidRPr="00C34DD2">
              <w:rPr>
                <w:sz w:val="20"/>
                <w:szCs w:val="20"/>
              </w:rPr>
              <w:t>Machiavellianism</w:t>
            </w:r>
          </w:p>
        </w:tc>
        <w:tc>
          <w:tcPr>
            <w:tcW w:w="1350" w:type="dxa"/>
          </w:tcPr>
          <w:p w14:paraId="7E912418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Psychoticism</w:t>
            </w:r>
          </w:p>
          <w:p w14:paraId="40B91944" w14:textId="77777777" w:rsidR="00C34DD2" w:rsidRDefault="00C34DD2" w:rsidP="00AB749D">
            <w:pPr>
              <w:pStyle w:val="ListParagraph"/>
              <w:ind w:left="0"/>
            </w:pPr>
          </w:p>
        </w:tc>
        <w:tc>
          <w:tcPr>
            <w:tcW w:w="540" w:type="dxa"/>
          </w:tcPr>
          <w:p w14:paraId="49DDB0A7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Age </w:t>
            </w:r>
          </w:p>
          <w:p w14:paraId="180B0F10" w14:textId="77777777" w:rsidR="00C34DD2" w:rsidRDefault="00C34DD2" w:rsidP="00AB749D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2B4392E6" w14:textId="77777777" w:rsid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 xml:space="preserve">Time </w:t>
            </w:r>
          </w:p>
          <w:p w14:paraId="49554CEF" w14:textId="77777777" w:rsid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 xml:space="preserve">spent </w:t>
            </w:r>
          </w:p>
          <w:p w14:paraId="13D0DDFE" w14:textId="68754443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on SNSs</w:t>
            </w:r>
          </w:p>
          <w:p w14:paraId="7B4D859E" w14:textId="77777777" w:rsidR="00C34DD2" w:rsidRDefault="00C34DD2" w:rsidP="00AB749D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6B30E734" w14:textId="77777777" w:rsid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 xml:space="preserve"># of </w:t>
            </w:r>
          </w:p>
          <w:p w14:paraId="20BF95C9" w14:textId="77777777" w:rsid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 xml:space="preserve">Photos </w:t>
            </w:r>
          </w:p>
          <w:p w14:paraId="2C81BE9A" w14:textId="70E20E18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taken</w:t>
            </w:r>
          </w:p>
          <w:p w14:paraId="680BF010" w14:textId="77777777" w:rsidR="00C34DD2" w:rsidRDefault="00C34DD2" w:rsidP="00AB749D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4F56BFA6" w14:textId="77777777" w:rsid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 xml:space="preserve"># of </w:t>
            </w:r>
          </w:p>
          <w:p w14:paraId="6D824E9F" w14:textId="4E032F0D" w:rsid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 xml:space="preserve">Selfies </w:t>
            </w:r>
          </w:p>
          <w:p w14:paraId="47C6EBFF" w14:textId="3B0F26F8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posted</w:t>
            </w:r>
          </w:p>
          <w:p w14:paraId="2D0584C8" w14:textId="77777777" w:rsidR="00C34DD2" w:rsidRDefault="00C34DD2" w:rsidP="00AB749D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41F61FDD" w14:textId="77777777" w:rsid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 xml:space="preserve">Photo </w:t>
            </w:r>
          </w:p>
          <w:p w14:paraId="1BE1D6B2" w14:textId="1A3139C7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editing</w:t>
            </w:r>
          </w:p>
          <w:p w14:paraId="47C3C6DF" w14:textId="77777777" w:rsidR="00C34DD2" w:rsidRDefault="00C34DD2" w:rsidP="00AB749D">
            <w:pPr>
              <w:pStyle w:val="ListParagraph"/>
              <w:ind w:left="0"/>
            </w:pPr>
          </w:p>
        </w:tc>
      </w:tr>
      <w:tr w:rsidR="00C34DD2" w:rsidRPr="00C34DD2" w14:paraId="119C132A" w14:textId="77777777" w:rsidTr="004072D0">
        <w:tc>
          <w:tcPr>
            <w:tcW w:w="2340" w:type="dxa"/>
          </w:tcPr>
          <w:p w14:paraId="00112E78" w14:textId="10AF1F07" w:rsidR="00C34DD2" w:rsidRDefault="00C34DD2" w:rsidP="00C34DD2">
            <w:pPr>
              <w:pStyle w:val="ListParagraph"/>
              <w:tabs>
                <w:tab w:val="left" w:pos="1440"/>
              </w:tabs>
              <w:ind w:left="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 xml:space="preserve">Self </w:t>
            </w:r>
            <w:r>
              <w:rPr>
                <w:sz w:val="20"/>
                <w:szCs w:val="20"/>
              </w:rPr>
              <w:t>–</w:t>
            </w:r>
          </w:p>
          <w:p w14:paraId="73383B0A" w14:textId="2E307076" w:rsidR="00C34DD2" w:rsidRPr="00C34DD2" w:rsidRDefault="00C34DD2" w:rsidP="00C34DD2">
            <w:pPr>
              <w:pStyle w:val="ListParagraph"/>
              <w:tabs>
                <w:tab w:val="left" w:pos="1440"/>
              </w:tabs>
              <w:ind w:left="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objectification</w:t>
            </w:r>
          </w:p>
        </w:tc>
        <w:tc>
          <w:tcPr>
            <w:tcW w:w="1440" w:type="dxa"/>
            <w:shd w:val="clear" w:color="auto" w:fill="000000" w:themeFill="text1"/>
          </w:tcPr>
          <w:p w14:paraId="4F3DE518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8AAA4E" w14:textId="48F09CB2" w:rsidR="00C34DD2" w:rsidRPr="00C34DD2" w:rsidRDefault="00CE7BC9" w:rsidP="00AB74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0" w:type="dxa"/>
          </w:tcPr>
          <w:p w14:paraId="26B42AFC" w14:textId="0E5B1792" w:rsidR="00C34DD2" w:rsidRPr="00C34DD2" w:rsidRDefault="000A0C38" w:rsidP="00AB74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68E1C54F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85B57A5" w14:textId="3F206BED" w:rsidR="00C34DD2" w:rsidRPr="00C34DD2" w:rsidRDefault="008E44AB" w:rsidP="00AB74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233E16A8" w14:textId="4A8FB439" w:rsidR="00C34DD2" w:rsidRPr="00C34DD2" w:rsidRDefault="00CE7BC9" w:rsidP="00AB749D">
            <w:pPr>
              <w:pStyle w:val="ListParagraph"/>
              <w:ind w:left="0"/>
              <w:rPr>
                <w:sz w:val="20"/>
                <w:szCs w:val="20"/>
              </w:rPr>
            </w:pPr>
            <w:r w:rsidRPr="00D01A5F">
              <w:rPr>
                <w:color w:val="FF0000"/>
                <w:sz w:val="20"/>
                <w:szCs w:val="20"/>
              </w:rPr>
              <w:t>X</w:t>
            </w:r>
            <w:r w:rsidR="00E14967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S</w:t>
            </w:r>
          </w:p>
        </w:tc>
        <w:tc>
          <w:tcPr>
            <w:tcW w:w="810" w:type="dxa"/>
          </w:tcPr>
          <w:p w14:paraId="1FF7E9F9" w14:textId="57A3F894" w:rsidR="00C34DD2" w:rsidRPr="00C34DD2" w:rsidRDefault="000A0C38" w:rsidP="00AB74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04D7BF1E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3CB8437" w14:textId="14241C4A" w:rsidR="00C34DD2" w:rsidRPr="00C34DD2" w:rsidRDefault="000A0C38" w:rsidP="00AB74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</w:tr>
      <w:tr w:rsidR="00C34DD2" w:rsidRPr="00C34DD2" w14:paraId="5591F7BC" w14:textId="77777777" w:rsidTr="008F5924">
        <w:tc>
          <w:tcPr>
            <w:tcW w:w="2340" w:type="dxa"/>
          </w:tcPr>
          <w:p w14:paraId="495C4DFC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Narcissism </w:t>
            </w:r>
          </w:p>
          <w:p w14:paraId="2B97FC4A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00B6680C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70C23A92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64DE54E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562C6DD" w14:textId="0B531BB8" w:rsidR="00C34DD2" w:rsidRPr="00C34DD2" w:rsidRDefault="000A0C38" w:rsidP="00AB74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4973EAD8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F054325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7EDEB1D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D617700" w14:textId="48843CFA" w:rsidR="00C34DD2" w:rsidRPr="00C34DD2" w:rsidRDefault="000A0C38" w:rsidP="00AB74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2F1F0F12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34DD2" w:rsidRPr="00C34DD2" w14:paraId="4ABCF915" w14:textId="77777777" w:rsidTr="008F5924">
        <w:tc>
          <w:tcPr>
            <w:tcW w:w="2340" w:type="dxa"/>
          </w:tcPr>
          <w:p w14:paraId="6CD4F1D1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Machiavellianism </w:t>
            </w:r>
          </w:p>
          <w:p w14:paraId="5BD9CB1A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4D517C30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4A160BD0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4AD00440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293FF55A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5B438F7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DFA2935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10BA90D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7761268B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510A5FE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34DD2" w:rsidRPr="00C34DD2" w14:paraId="00C9A49C" w14:textId="77777777" w:rsidTr="008F5924">
        <w:tc>
          <w:tcPr>
            <w:tcW w:w="2340" w:type="dxa"/>
          </w:tcPr>
          <w:p w14:paraId="38C1A890" w14:textId="679807A7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Psychoticism</w:t>
            </w:r>
          </w:p>
          <w:p w14:paraId="4EAC857A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4B8973E9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73307C45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261C5FF9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299AA581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CCC1BBC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D50B4EB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C396900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17DDF5F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4EF0619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34DD2" w:rsidRPr="00C34DD2" w14:paraId="3D30B338" w14:textId="77777777" w:rsidTr="008F5924">
        <w:tc>
          <w:tcPr>
            <w:tcW w:w="2340" w:type="dxa"/>
          </w:tcPr>
          <w:p w14:paraId="7328F2AE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Age </w:t>
            </w:r>
          </w:p>
          <w:p w14:paraId="52BC98A3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28388640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1B830CCF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0D8F2696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47C8039C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5F3F5D93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CF5AB71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7BEDC21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00F9BCF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1D9020E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34DD2" w:rsidRPr="00C34DD2" w14:paraId="7B4EB124" w14:textId="77777777" w:rsidTr="008F5924">
        <w:tc>
          <w:tcPr>
            <w:tcW w:w="2340" w:type="dxa"/>
          </w:tcPr>
          <w:p w14:paraId="090E76DD" w14:textId="4E6A8774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Time spent on SNSs</w:t>
            </w:r>
          </w:p>
          <w:p w14:paraId="105846E9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25A50AC6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479B1543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238B822F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3A0E0C8E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4804885D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70F03D63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B6FE47E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E9D9469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E53436F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34DD2" w:rsidRPr="00C34DD2" w14:paraId="17B1E08A" w14:textId="77777777" w:rsidTr="008F5924">
        <w:tc>
          <w:tcPr>
            <w:tcW w:w="2340" w:type="dxa"/>
          </w:tcPr>
          <w:p w14:paraId="2185398A" w14:textId="67DB5BA8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# of Photos taken</w:t>
            </w:r>
          </w:p>
          <w:p w14:paraId="14EEBEA6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2614907E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7DF7EF5C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2BA6A877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3399A370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281FE119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6A0B34A7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4AEFC9D4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C1E97B7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CAF2F2E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34DD2" w:rsidRPr="00C34DD2" w14:paraId="6309511C" w14:textId="77777777" w:rsidTr="008F5924">
        <w:tc>
          <w:tcPr>
            <w:tcW w:w="2340" w:type="dxa"/>
          </w:tcPr>
          <w:p w14:paraId="64FE02EF" w14:textId="65583929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# of Selfies posted</w:t>
            </w:r>
          </w:p>
          <w:p w14:paraId="1DFFC61B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785FC795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0D788DCD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64E4AFE3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343C7D12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0F96DAB5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295109F4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24F791F6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48A7464F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4412A87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34DD2" w:rsidRPr="00C34DD2" w14:paraId="4EE5265E" w14:textId="77777777" w:rsidTr="008F5924">
        <w:tc>
          <w:tcPr>
            <w:tcW w:w="2340" w:type="dxa"/>
          </w:tcPr>
          <w:p w14:paraId="6DF44EFC" w14:textId="0495C0C6" w:rsidR="00C34DD2" w:rsidRPr="00C34DD2" w:rsidRDefault="00C34DD2" w:rsidP="00C34DD2">
            <w:pPr>
              <w:pStyle w:val="ListParagraph"/>
              <w:tabs>
                <w:tab w:val="left" w:pos="1440"/>
              </w:tabs>
              <w:ind w:hanging="720"/>
              <w:rPr>
                <w:sz w:val="20"/>
                <w:szCs w:val="20"/>
              </w:rPr>
            </w:pPr>
            <w:r w:rsidRPr="00C34DD2">
              <w:rPr>
                <w:sz w:val="20"/>
                <w:szCs w:val="20"/>
              </w:rPr>
              <w:t>Photo editing</w:t>
            </w:r>
          </w:p>
          <w:p w14:paraId="777997BA" w14:textId="77777777" w:rsidR="00C34DD2" w:rsidRPr="00C34DD2" w:rsidRDefault="00C34DD2" w:rsidP="00C34DD2">
            <w:pPr>
              <w:pStyle w:val="ListParagraph"/>
              <w:tabs>
                <w:tab w:val="left" w:pos="1440"/>
              </w:tabs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0EBEC4BE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478E5E67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3BC863CB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11A93C70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2480586D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6ACD08DD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56D9FA20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035D7093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32B46DCD" w14:textId="77777777" w:rsidR="00C34DD2" w:rsidRPr="00C34DD2" w:rsidRDefault="00C34DD2" w:rsidP="00AB749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1D5D5A0A" w14:textId="77777777" w:rsidR="00DB28DA" w:rsidRDefault="00DB28DA" w:rsidP="00C01909"/>
    <w:p w14:paraId="34E12C4B" w14:textId="77777777" w:rsidR="00C01909" w:rsidRPr="00C01909" w:rsidRDefault="00C01909" w:rsidP="00C01909"/>
    <w:sectPr w:rsidR="00C01909" w:rsidRPr="00C01909" w:rsidSect="00597D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5CA9"/>
    <w:multiLevelType w:val="hybridMultilevel"/>
    <w:tmpl w:val="75A6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2234C"/>
    <w:multiLevelType w:val="hybridMultilevel"/>
    <w:tmpl w:val="9F700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D7132"/>
    <w:multiLevelType w:val="hybridMultilevel"/>
    <w:tmpl w:val="92262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122E"/>
    <w:multiLevelType w:val="hybridMultilevel"/>
    <w:tmpl w:val="CF0E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63B4C"/>
    <w:multiLevelType w:val="hybridMultilevel"/>
    <w:tmpl w:val="3BB61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62CE5"/>
    <w:multiLevelType w:val="hybridMultilevel"/>
    <w:tmpl w:val="1DA4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DB"/>
    <w:rsid w:val="00077CFA"/>
    <w:rsid w:val="000A0C38"/>
    <w:rsid w:val="001036C3"/>
    <w:rsid w:val="00107848"/>
    <w:rsid w:val="001A3AAC"/>
    <w:rsid w:val="00251AE2"/>
    <w:rsid w:val="002708DB"/>
    <w:rsid w:val="00365F37"/>
    <w:rsid w:val="00373B43"/>
    <w:rsid w:val="0038529F"/>
    <w:rsid w:val="003C6B2D"/>
    <w:rsid w:val="003E1E52"/>
    <w:rsid w:val="004072D0"/>
    <w:rsid w:val="00453201"/>
    <w:rsid w:val="00527C67"/>
    <w:rsid w:val="00542A7F"/>
    <w:rsid w:val="00597D8A"/>
    <w:rsid w:val="00880B60"/>
    <w:rsid w:val="008E44AB"/>
    <w:rsid w:val="008F5924"/>
    <w:rsid w:val="00927D65"/>
    <w:rsid w:val="00944EED"/>
    <w:rsid w:val="00AB749D"/>
    <w:rsid w:val="00B16480"/>
    <w:rsid w:val="00B40C33"/>
    <w:rsid w:val="00B4483E"/>
    <w:rsid w:val="00BB2A96"/>
    <w:rsid w:val="00C01909"/>
    <w:rsid w:val="00C254AA"/>
    <w:rsid w:val="00C34DD2"/>
    <w:rsid w:val="00C7311C"/>
    <w:rsid w:val="00CA713E"/>
    <w:rsid w:val="00CC4C81"/>
    <w:rsid w:val="00CE7BC9"/>
    <w:rsid w:val="00DB28DA"/>
    <w:rsid w:val="00E14967"/>
    <w:rsid w:val="00E51F0C"/>
    <w:rsid w:val="00ED25DA"/>
    <w:rsid w:val="00EF1D79"/>
    <w:rsid w:val="00F01CF5"/>
    <w:rsid w:val="00F10C7E"/>
    <w:rsid w:val="00FA0907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7AF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DA"/>
    <w:pPr>
      <w:ind w:left="720"/>
      <w:contextualSpacing/>
    </w:pPr>
  </w:style>
  <w:style w:type="table" w:styleId="TableGrid">
    <w:name w:val="Table Grid"/>
    <w:basedOn w:val="TableNormal"/>
    <w:uiPriority w:val="59"/>
    <w:rsid w:val="00C3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036C3"/>
  </w:style>
  <w:style w:type="character" w:styleId="Hyperlink">
    <w:name w:val="Hyperlink"/>
    <w:basedOn w:val="DefaultParagraphFont"/>
    <w:uiPriority w:val="99"/>
    <w:semiHidden/>
    <w:unhideWhenUsed/>
    <w:rsid w:val="001036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2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191886914007259" TargetMode="External"/><Relationship Id="rId13" Type="http://schemas.openxmlformats.org/officeDocument/2006/relationships/hyperlink" Target="http://www.sciencedirect.com/science/article/pii/S0191886914007259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ciencedirect.com/science/article/pii/S0191886914007259" TargetMode="External"/><Relationship Id="rId12" Type="http://schemas.openxmlformats.org/officeDocument/2006/relationships/hyperlink" Target="http://www.sciencedirect.com/science/article/pii/S01918869140072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ciencedirect.com/science/article/pii/S0191886914007259" TargetMode="External"/><Relationship Id="rId11" Type="http://schemas.openxmlformats.org/officeDocument/2006/relationships/hyperlink" Target="http://www.sciencedirect.com/science/article/pii/S019188691400725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article/pii/S01918869140072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ncedirect.com/science/article/pii/S01918869140072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1C6D27-4471-4E0F-B8DD-8A0006481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LIANG-CHUN WANG</dc:creator>
  <cp:keywords/>
  <dc:description/>
  <cp:lastModifiedBy>Noah Tanenholtz</cp:lastModifiedBy>
  <cp:revision>34</cp:revision>
  <dcterms:created xsi:type="dcterms:W3CDTF">2016-09-06T20:07:00Z</dcterms:created>
  <dcterms:modified xsi:type="dcterms:W3CDTF">2016-09-21T22:25:00Z</dcterms:modified>
</cp:coreProperties>
</file>