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PHÂN TÍCH HTTT VÀ XỬ LÝ DỮ LIỆU RIKKEIEXPRESS</w:t>
      </w:r>
    </w:p>
    <w:p>
      <w:pPr>
        <w:pStyle w:val="Heading1"/>
      </w:pPr>
      <w:r>
        <w:t>1. Phân tích 5 thành phần HTTT</w:t>
      </w:r>
    </w:p>
    <w:tbl>
      <w:tblPr>
        <w:tblStyle w:val="TableGrid"/>
        <w:tblW w:type="auto" w:w="0"/>
        <w:jc w:val="center"/>
        <w:tblLook w:firstColumn="1" w:firstRow="1" w:lastColumn="0" w:lastRow="0" w:noHBand="0" w:noVBand="1" w:val="04A0"/>
      </w:tblPr>
      <w:tblGrid>
        <w:gridCol w:w="4968"/>
        <w:gridCol w:w="4968"/>
      </w:tblGrid>
      <w:tr>
        <w:tc>
          <w:tcPr>
            <w:tcW w:type="dxa" w:w="4968"/>
          </w:tcPr>
          <w:p>
            <w:r>
              <w:t>Thành phần</w:t>
            </w:r>
          </w:p>
        </w:tc>
        <w:tc>
          <w:tcPr>
            <w:tcW w:type="dxa" w:w="4968"/>
          </w:tcPr>
          <w:p>
            <w:r>
              <w:t>Vai trò</w:t>
            </w:r>
          </w:p>
        </w:tc>
      </w:tr>
      <w:tr>
        <w:tc>
          <w:tcPr>
            <w:tcW w:type="dxa" w:w="4968"/>
          </w:tcPr>
          <w:p>
            <w:r>
              <w:t>Phần cứng</w:t>
            </w:r>
          </w:p>
        </w:tc>
        <w:tc>
          <w:tcPr>
            <w:tcW w:type="dxa" w:w="4968"/>
          </w:tcPr>
          <w:p>
            <w:r>
              <w:t>Máy chủ lưu dữ liệu và máy tính để xem báo cáo.</w:t>
            </w:r>
          </w:p>
        </w:tc>
      </w:tr>
      <w:tr>
        <w:tc>
          <w:tcPr>
            <w:tcW w:type="dxa" w:w="4968"/>
          </w:tcPr>
          <w:p>
            <w:r>
              <w:t>Phần mềm</w:t>
            </w:r>
          </w:p>
        </w:tc>
        <w:tc>
          <w:tcPr>
            <w:tcW w:type="dxa" w:w="4968"/>
          </w:tcPr>
          <w:p>
            <w:r>
              <w:t>Ứng dụng quản lý đơn hàng và chương trình Python xử lý dữ liệu.</w:t>
            </w:r>
          </w:p>
        </w:tc>
      </w:tr>
      <w:tr>
        <w:tc>
          <w:tcPr>
            <w:tcW w:type="dxa" w:w="4968"/>
          </w:tcPr>
          <w:p>
            <w:r>
              <w:t>Dữ liệu</w:t>
            </w:r>
          </w:p>
        </w:tc>
        <w:tc>
          <w:tcPr>
            <w:tcW w:type="dxa" w:w="4968"/>
          </w:tcPr>
          <w:p>
            <w:r>
              <w:t>Mã đơn, phí giao hàng và trạng thái đơn.</w:t>
            </w:r>
          </w:p>
        </w:tc>
      </w:tr>
      <w:tr>
        <w:tc>
          <w:tcPr>
            <w:tcW w:type="dxa" w:w="4968"/>
          </w:tcPr>
          <w:p>
            <w:r>
              <w:t>Quy trình</w:t>
            </w:r>
          </w:p>
        </w:tc>
        <w:tc>
          <w:tcPr>
            <w:tcW w:type="dxa" w:w="4968"/>
          </w:tcPr>
          <w:p>
            <w:r>
              <w:t>Nhận dữ liệu → lọc đơn → tính doanh thu → hiển thị kết quả.</w:t>
            </w:r>
          </w:p>
        </w:tc>
      </w:tr>
      <w:tr>
        <w:tc>
          <w:tcPr>
            <w:tcW w:type="dxa" w:w="4968"/>
          </w:tcPr>
          <w:p>
            <w:r>
              <w:t>Con người</w:t>
            </w:r>
          </w:p>
        </w:tc>
        <w:tc>
          <w:tcPr>
            <w:tcW w:type="dxa" w:w="4968"/>
          </w:tcPr>
          <w:p>
            <w:r>
              <w:t>Tài xế cập nhật đơn; Giám đốc xem báo cáo và ra quyết định.</w:t>
            </w:r>
          </w:p>
        </w:tc>
      </w:tr>
    </w:tbl>
    <w:p>
      <w:pPr>
        <w:pStyle w:val="Heading1"/>
      </w:pPr>
      <w:r>
        <w:t>2. Dữ liệu thô và Thông tin</w:t>
      </w:r>
    </w:p>
    <w:p>
      <w:r>
        <w:t>Dữ liệu thô là dữ liệu của từng đơn hàng chưa được xử lý, ví dụ: Đơn 01 - 15.000đ - DELIVERED.</w:t>
      </w:r>
    </w:p>
    <w:p>
      <w:r>
        <w:t>Thông tin là dữ liệu đã được xử lý để có ý nghĩa và hỗ trợ ra quyết định. Ví dụ: Tổng doanh thu 60.000đ, 3 đơn thành công, doanh thu trung bình 20.000đ/đơn.</w:t>
      </w:r>
    </w:p>
    <w:p>
      <w:r>
        <w:t>Code cũ chỉ in từng dòng dữ liệu ra màn hình nên Giám đốc khó biết chi nhánh nào hoạt động tốt. Ngoài ra, nếu tính cả đơn hủy và đơn hoàn thì doanh thu và số đơn sẽ bị sai, dẫn đến quyết định thưởng hoặc điều phối nhân sự không chính xác.</w:t>
      </w:r>
    </w:p>
    <w:p>
      <w:pPr>
        <w:pStyle w:val="Heading1"/>
      </w:pPr>
      <w:r>
        <w:t>3. Input và Output</w:t>
      </w:r>
    </w:p>
    <w:p>
      <w:r>
        <w:t>Input: Danh sách các đơn hàng gồm order_id, fee và status.</w:t>
      </w:r>
    </w:p>
    <w:p>
      <w:r>
        <w:t>Output cần có 3 chỉ số:</w:t>
      </w:r>
    </w:p>
    <w:p>
      <w:pPr>
        <w:pStyle w:val="ListBullet"/>
      </w:pPr>
      <w:r>
        <w:t>Tổng doanh thu thực tế.</w:t>
      </w:r>
    </w:p>
    <w:p>
      <w:pPr>
        <w:pStyle w:val="ListBullet"/>
      </w:pPr>
      <w:r>
        <w:t>Số đơn giao thành công.</w:t>
      </w:r>
    </w:p>
    <w:p>
      <w:pPr>
        <w:pStyle w:val="ListBullet"/>
      </w:pPr>
      <w:r>
        <w:t>Doanh thu trung bình trên mỗi đơn thành công.</w:t>
      </w:r>
    </w:p>
    <w:p>
      <w:pPr>
        <w:pStyle w:val="Heading1"/>
      </w:pPr>
      <w:r>
        <w:t>4. Quy tắc xử lý</w:t>
      </w:r>
    </w:p>
    <w:p>
      <w:r>
        <w:t>Chỉ tính những đơn có status = DELIVERED. Các đơn CANCELLED và RETURNED không được tính vào doanh thu và không được đếm là đơn thành công.</w:t>
      </w:r>
    </w:p>
    <w:p>
      <w:pPr>
        <w:pStyle w:val="Heading1"/>
      </w:pPr>
      <w:r>
        <w:t>5. Code Python</w:t>
      </w:r>
    </w:p>
    <w:p>
      <w:r>
        <w:rPr>
          <w:rFonts w:ascii="Consolas" w:hAnsi="Consolas"/>
          <w:sz w:val="18"/>
        </w:rPr>
        <w:t>def process_revenue_report(order_list):</w:t>
        <w:br/>
        <w:t xml:space="preserve">    total_revenue = 0</w:t>
        <w:br/>
        <w:t xml:space="preserve">    successful_orders = 0</w:t>
        <w:br/>
        <w:br/>
        <w:t xml:space="preserve">    for order in order_list:</w:t>
        <w:br/>
        <w:t xml:space="preserve">        if order["status"] == "DELIVERED":</w:t>
        <w:br/>
        <w:t xml:space="preserve">            total_revenue += order["fee"]</w:t>
        <w:br/>
        <w:t xml:space="preserve">            successful_orders += 1</w:t>
        <w:br/>
        <w:br/>
        <w:t xml:space="preserve">    if successful_orders &gt; 0:</w:t>
        <w:br/>
        <w:t xml:space="preserve">        average_revenue = total_revenue / successful_orders</w:t>
        <w:br/>
        <w:t xml:space="preserve">    else:</w:t>
        <w:br/>
        <w:t xml:space="preserve">        average_revenue = 0</w:t>
        <w:br/>
        <w:br/>
        <w:t xml:space="preserve">    return total_revenue, successful_orders, average_revenue</w:t>
        <w:br/>
        <w:br/>
        <w:br/>
        <w:t>order_data = [</w:t>
        <w:br/>
        <w:t xml:space="preserve">    {"order_id": "01", "fee": 15000, "status": "DELIVERED"},</w:t>
        <w:br/>
        <w:t xml:space="preserve">    {"order_id": "02", "fee": 20000, "status": "DELIVERED"},</w:t>
        <w:br/>
        <w:t xml:space="preserve">    {"order_id": "03", "fee": 0, "status": "CANCELLED"},</w:t>
        <w:br/>
        <w:t xml:space="preserve">    {"order_id": "04", "fee": -5000, "status": "RETURNED"},</w:t>
        <w:br/>
        <w:t xml:space="preserve">    {"order_id": "05", "fee": 25000, "status": "DELIVERED"}</w:t>
        <w:br/>
        <w:t>]</w:t>
        <w:br/>
        <w:br/>
        <w:t>result = process_revenue_report(order_data)</w:t>
        <w:br/>
        <w:br/>
        <w:t>print("Tổng doanh thu:", result[0], "đ")</w:t>
        <w:br/>
        <w:t>print("Số đơn thành công:", result[1])</w:t>
        <w:br/>
        <w:t>print("Doanh thu trung bình:", result[2], "đ")</w:t>
      </w:r>
    </w:p>
    <w:p>
      <w:pPr>
        <w:pStyle w:val="Heading1"/>
      </w:pPr>
      <w:r>
        <w:t>6. Kết quả</w:t>
      </w:r>
    </w:p>
    <w:tbl>
      <w:tblPr>
        <w:tblStyle w:val="TableGrid"/>
        <w:tblW w:type="auto" w:w="0"/>
        <w:tblLook w:firstColumn="1" w:firstRow="1" w:lastColumn="0" w:lastRow="0" w:noHBand="0" w:noVBand="1" w:val="04A0"/>
      </w:tblPr>
      <w:tblGrid>
        <w:gridCol w:w="4968"/>
        <w:gridCol w:w="4968"/>
      </w:tblGrid>
      <w:tr>
        <w:tc>
          <w:tcPr>
            <w:tcW w:type="dxa" w:w="4968"/>
          </w:tcPr>
          <w:p>
            <w:r>
              <w:t>Chỉ số</w:t>
            </w:r>
          </w:p>
        </w:tc>
        <w:tc>
          <w:tcPr>
            <w:tcW w:type="dxa" w:w="4968"/>
          </w:tcPr>
          <w:p>
            <w:r>
              <w:t>Kết quả</w:t>
            </w:r>
          </w:p>
        </w:tc>
      </w:tr>
      <w:tr>
        <w:tc>
          <w:tcPr>
            <w:tcW w:type="dxa" w:w="4968"/>
          </w:tcPr>
          <w:p>
            <w:r>
              <w:t>Tổng doanh thu</w:t>
            </w:r>
          </w:p>
        </w:tc>
        <w:tc>
          <w:tcPr>
            <w:tcW w:type="dxa" w:w="4968"/>
          </w:tcPr>
          <w:p>
            <w:r>
              <w:t>60.000đ</w:t>
            </w:r>
          </w:p>
        </w:tc>
      </w:tr>
      <w:tr>
        <w:tc>
          <w:tcPr>
            <w:tcW w:type="dxa" w:w="4968"/>
          </w:tcPr>
          <w:p>
            <w:r>
              <w:t>Số đơn thành công</w:t>
            </w:r>
          </w:p>
        </w:tc>
        <w:tc>
          <w:tcPr>
            <w:tcW w:type="dxa" w:w="4968"/>
          </w:tcPr>
          <w:p>
            <w:r>
              <w:t>3 đơn</w:t>
            </w:r>
          </w:p>
        </w:tc>
      </w:tr>
      <w:tr>
        <w:tc>
          <w:tcPr>
            <w:tcW w:type="dxa" w:w="4968"/>
          </w:tcPr>
          <w:p>
            <w:r>
              <w:t>Doanh thu trung bình</w:t>
            </w:r>
          </w:p>
        </w:tc>
        <w:tc>
          <w:tcPr>
            <w:tcW w:type="dxa" w:w="4968"/>
          </w:tcPr>
          <w:p>
            <w:r>
              <w:t>20.000đ/đơn</w:t>
            </w:r>
          </w:p>
        </w:tc>
      </w:tr>
    </w:tbl>
    <w:p>
      <w:pPr>
        <w:pStyle w:val="Heading1"/>
      </w:pPr>
      <w:r>
        <w:t>7. Kết luận</w:t>
      </w:r>
    </w:p>
    <w:p>
      <w:r>
        <w:t>Hệ thống cần xử lý dữ liệu thô trước khi hiển thị. Bằng cách chỉ tính các đơn DELIVERED, hệ thống loại bỏ đơn hủy và đơn hoàn, từ đó tạo ra thông tin chính xác giúp Giám đốc ra quyết định.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