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3DA3" w14:textId="77777777" w:rsidR="006E0076" w:rsidRPr="006E0076" w:rsidRDefault="006E0076" w:rsidP="006E0076">
      <w:pPr>
        <w:rPr>
          <w:b/>
          <w:bCs/>
        </w:rPr>
      </w:pPr>
      <w:r w:rsidRPr="006E0076">
        <w:rPr>
          <w:b/>
          <w:bCs/>
        </w:rPr>
        <w:t>Tập ghi chú nghiệp vụ thô:</w:t>
      </w:r>
    </w:p>
    <w:tbl>
      <w:tblPr>
        <w:tblW w:w="0" w:type="auto"/>
        <w:jc w:val="center"/>
        <w:tblCellMar>
          <w:left w:w="0" w:type="dxa"/>
          <w:right w:w="0" w:type="dxa"/>
        </w:tblCellMar>
        <w:tblLook w:val="04A0" w:firstRow="1" w:lastRow="0" w:firstColumn="1" w:lastColumn="0" w:noHBand="0" w:noVBand="1"/>
      </w:tblPr>
      <w:tblGrid>
        <w:gridCol w:w="9360"/>
      </w:tblGrid>
      <w:tr w:rsidR="006E0076" w:rsidRPr="006E0076" w14:paraId="0C73ED96" w14:textId="77777777">
        <w:trPr>
          <w:jc w:val="center"/>
        </w:trPr>
        <w:tc>
          <w:tcPr>
            <w:tcW w:w="10080" w:type="dxa"/>
            <w:tcBorders>
              <w:top w:val="single" w:sz="8" w:space="0" w:color="E2E8F0"/>
              <w:left w:val="nil"/>
              <w:bottom w:val="single" w:sz="8" w:space="0" w:color="E2E8F0"/>
              <w:right w:val="nil"/>
            </w:tcBorders>
            <w:shd w:val="clear" w:color="auto" w:fill="F8F9FA"/>
            <w:tcMar>
              <w:top w:w="100" w:type="dxa"/>
              <w:left w:w="150" w:type="dxa"/>
              <w:bottom w:w="100" w:type="dxa"/>
              <w:right w:w="150" w:type="dxa"/>
            </w:tcMar>
            <w:hideMark/>
          </w:tcPr>
          <w:p w14:paraId="5CBE529B" w14:textId="77777777" w:rsidR="006E0076" w:rsidRPr="006E0076" w:rsidRDefault="006E0076" w:rsidP="006E0076">
            <w:pPr>
              <w:rPr>
                <w:b/>
                <w:bCs/>
              </w:rPr>
            </w:pPr>
            <w:r w:rsidRPr="006E0076">
              <w:rPr>
                <w:b/>
                <w:bCs/>
              </w:rPr>
              <w:t>- Ghi chú 1: Khách gọi món quét mã QR trên bàn để mở thực đơn, không cần đăng nhập.</w:t>
            </w:r>
            <w:r w:rsidRPr="006E0076">
              <w:rPr>
                <w:b/>
                <w:bCs/>
              </w:rPr>
              <w:br/>
              <w:t>- Ghi chú 2: Hệ thống phải hiển thị thực đơn nhanh chóng sau khi quét mã QR.</w:t>
            </w:r>
            <w:r w:rsidRPr="006E0076">
              <w:rPr>
                <w:b/>
                <w:bCs/>
              </w:rPr>
              <w:br/>
              <w:t>- Ghi chú 3: Nhân viên bếp xác nhận đã chế biến xong món trên thiết bị bếp.</w:t>
            </w:r>
            <w:r w:rsidRPr="006E0076">
              <w:rPr>
                <w:b/>
                <w:bCs/>
              </w:rPr>
              <w:br/>
              <w:t>- Ghi chú 4: Hệ thống chỉ hoạt động tốt trên các trình duyệt di động phổ biến, không hỗ trợ trình duyệt quá cũ.</w:t>
            </w:r>
            <w:r w:rsidRPr="006E0076">
              <w:rPr>
                <w:b/>
                <w:bCs/>
              </w:rPr>
              <w:br/>
              <w:t>- Ghi chú 5: Dữ liệu đơn hàng của khách phải được mã hóa khi truyền giữa app và server.</w:t>
            </w:r>
            <w:r w:rsidRPr="006E0076">
              <w:rPr>
                <w:b/>
                <w:bCs/>
              </w:rPr>
              <w:br/>
              <w:t>- Sơ đồ Use Case tổng thể phân hệ Đặt món tại bàn đã vẽ xong (gồm 2 Actor: Khách hàng, Nhân viên bếp).</w:t>
            </w:r>
            <w:r w:rsidRPr="006E0076">
              <w:rPr>
                <w:b/>
                <w:bCs/>
              </w:rPr>
              <w:br/>
              <w:t>- Sơ đồ ERD lưu trữ Đơn hàng - Món ăn đã thiết kế xong.</w:t>
            </w:r>
          </w:p>
        </w:tc>
      </w:tr>
    </w:tbl>
    <w:p w14:paraId="17E487C3" w14:textId="77777777" w:rsidR="006E0076" w:rsidRDefault="006E0076" w:rsidP="00A13ED1">
      <w:pPr>
        <w:rPr>
          <w:b/>
          <w:bCs/>
        </w:rPr>
      </w:pPr>
    </w:p>
    <w:p w14:paraId="6691434B" w14:textId="77777777" w:rsidR="006E0076" w:rsidRDefault="006E0076" w:rsidP="00A13ED1">
      <w:pPr>
        <w:rPr>
          <w:b/>
          <w:bCs/>
        </w:rPr>
      </w:pPr>
    </w:p>
    <w:p w14:paraId="3B0337FB" w14:textId="3538FEBC" w:rsidR="00A13ED1" w:rsidRPr="00A13ED1" w:rsidRDefault="00A13ED1" w:rsidP="00A13ED1">
      <w:r w:rsidRPr="00A13ED1">
        <w:rPr>
          <w:b/>
          <w:bCs/>
        </w:rPr>
        <w:t>Bước 1 — Phân loại 5 ghi chú thành yêu cầu chức năng/phi chức năng và xác định vị trí IEEE 830</w:t>
      </w:r>
      <w:r w:rsidRPr="00A13ED1">
        <w:t xml:space="preserve"> (đã làm mẫu Ghi chú 1, không có mẫu cho các dòng còn lại):</w:t>
      </w:r>
    </w:p>
    <w:tbl>
      <w:tblPr>
        <w:tblW w:w="0" w:type="auto"/>
        <w:jc w:val="center"/>
        <w:tblCellMar>
          <w:left w:w="0" w:type="dxa"/>
          <w:right w:w="0" w:type="dxa"/>
        </w:tblCellMar>
        <w:tblLook w:val="04A0" w:firstRow="1" w:lastRow="0" w:firstColumn="1" w:lastColumn="0" w:noHBand="0" w:noVBand="1"/>
      </w:tblPr>
      <w:tblGrid>
        <w:gridCol w:w="1955"/>
        <w:gridCol w:w="4018"/>
        <w:gridCol w:w="3387"/>
      </w:tblGrid>
      <w:tr w:rsidR="00A13ED1" w:rsidRPr="00A13ED1" w14:paraId="126A2EA0" w14:textId="77777777">
        <w:trPr>
          <w:tblHeader/>
          <w:jc w:val="center"/>
        </w:trPr>
        <w:tc>
          <w:tcPr>
            <w:tcW w:w="195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5876F67" w14:textId="77777777" w:rsidR="00A13ED1" w:rsidRPr="00A13ED1" w:rsidRDefault="00A13ED1" w:rsidP="00A13ED1">
            <w:pPr>
              <w:rPr>
                <w:b/>
                <w:bCs/>
              </w:rPr>
            </w:pPr>
            <w:r w:rsidRPr="00A13ED1">
              <w:rPr>
                <w:b/>
                <w:bCs/>
              </w:rPr>
              <w:t>Ghi chú</w:t>
            </w:r>
          </w:p>
        </w:tc>
        <w:tc>
          <w:tcPr>
            <w:tcW w:w="401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7C98661" w14:textId="77777777" w:rsidR="00A13ED1" w:rsidRPr="00A13ED1" w:rsidRDefault="00A13ED1" w:rsidP="00A13ED1">
            <w:pPr>
              <w:rPr>
                <w:b/>
                <w:bCs/>
              </w:rPr>
            </w:pPr>
            <w:r w:rsidRPr="00A13ED1">
              <w:rPr>
                <w:b/>
                <w:bCs/>
              </w:rPr>
              <w:t>Loại yêu cầu (Chức năng/Phi chức năng)</w:t>
            </w:r>
          </w:p>
        </w:tc>
        <w:tc>
          <w:tcPr>
            <w:tcW w:w="338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9350769" w14:textId="77777777" w:rsidR="00A13ED1" w:rsidRPr="00A13ED1" w:rsidRDefault="00A13ED1" w:rsidP="00A13ED1">
            <w:pPr>
              <w:rPr>
                <w:b/>
                <w:bCs/>
              </w:rPr>
            </w:pPr>
            <w:r w:rsidRPr="00A13ED1">
              <w:rPr>
                <w:b/>
                <w:bCs/>
              </w:rPr>
              <w:t>Vị trí IEEE 830 đề xuất</w:t>
            </w:r>
          </w:p>
        </w:tc>
      </w:tr>
      <w:tr w:rsidR="00A13ED1" w:rsidRPr="00A13ED1" w14:paraId="5017BD97" w14:textId="77777777">
        <w:trPr>
          <w:jc w:val="center"/>
        </w:trPr>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E8B5DAF" w14:textId="77777777" w:rsidR="00A13ED1" w:rsidRPr="00A13ED1" w:rsidRDefault="00A13ED1" w:rsidP="00A13ED1">
            <w:r w:rsidRPr="00A13ED1">
              <w:t>Ghi chú 1</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395C6D6" w14:textId="77777777" w:rsidR="00A13ED1" w:rsidRPr="00A13ED1" w:rsidRDefault="00A13ED1" w:rsidP="00A13ED1">
            <w:r w:rsidRPr="00A13ED1">
              <w:t>Chức năng (Functional)</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3F9C56C" w14:textId="77777777" w:rsidR="00A13ED1" w:rsidRPr="00A13ED1" w:rsidRDefault="00A13ED1" w:rsidP="00A13ED1">
            <w:r w:rsidRPr="00A13ED1">
              <w:t>3.2 Functional Requirements</w:t>
            </w:r>
          </w:p>
        </w:tc>
      </w:tr>
      <w:tr w:rsidR="00A13ED1" w:rsidRPr="00A13ED1" w14:paraId="5F91D251" w14:textId="77777777">
        <w:trPr>
          <w:jc w:val="center"/>
        </w:trPr>
        <w:tc>
          <w:tcPr>
            <w:tcW w:w="19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9D11F59" w14:textId="77777777" w:rsidR="00A13ED1" w:rsidRPr="00A13ED1" w:rsidRDefault="00A13ED1" w:rsidP="00A13ED1">
            <w:r w:rsidRPr="00A13ED1">
              <w:t>Ghi chú 2</w:t>
            </w:r>
          </w:p>
        </w:tc>
        <w:tc>
          <w:tcPr>
            <w:tcW w:w="401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6AC7CD7" w14:textId="6B975D8E" w:rsidR="00A13ED1" w:rsidRPr="00A13ED1" w:rsidRDefault="00522FFD" w:rsidP="00A13ED1">
            <w:r>
              <w:rPr>
                <w:i/>
                <w:iCs/>
              </w:rPr>
              <w:t>Phi C</w:t>
            </w:r>
            <w:r w:rsidR="00A13ED1" w:rsidRPr="00A13ED1">
              <w:rPr>
                <w:i/>
                <w:iCs/>
              </w:rPr>
              <w:t>hức năng (Functional)</w:t>
            </w:r>
          </w:p>
        </w:tc>
        <w:tc>
          <w:tcPr>
            <w:tcW w:w="338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23DFFF9" w14:textId="299FE220" w:rsidR="00A13ED1" w:rsidRPr="00A13ED1" w:rsidRDefault="00A13ED1" w:rsidP="00A13ED1">
            <w:r w:rsidRPr="00A13ED1">
              <w:t>3.</w:t>
            </w:r>
            <w:r w:rsidR="00522FFD">
              <w:t>3</w:t>
            </w:r>
            <w:r w:rsidRPr="00A13ED1">
              <w:t xml:space="preserve"> </w:t>
            </w:r>
            <w:r w:rsidR="005D377D" w:rsidRPr="005D377D">
              <w:rPr>
                <w:i/>
                <w:iCs/>
              </w:rPr>
              <w:t>Non-functional Requirements</w:t>
            </w:r>
          </w:p>
        </w:tc>
      </w:tr>
      <w:tr w:rsidR="00A13ED1" w:rsidRPr="00A13ED1" w14:paraId="7B8EDB77" w14:textId="77777777">
        <w:trPr>
          <w:jc w:val="center"/>
        </w:trPr>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3E459D" w14:textId="77777777" w:rsidR="00A13ED1" w:rsidRPr="00A13ED1" w:rsidRDefault="00A13ED1" w:rsidP="00A13ED1">
            <w:r w:rsidRPr="00A13ED1">
              <w:t>Ghi chú 3</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8019039" w14:textId="09785766" w:rsidR="00A13ED1" w:rsidRPr="00A13ED1" w:rsidRDefault="00A13ED1" w:rsidP="00A13ED1">
            <w:r w:rsidRPr="00A13ED1">
              <w:rPr>
                <w:i/>
                <w:iCs/>
              </w:rPr>
              <w:t>Chức năng (Functional)</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F069BAC" w14:textId="2E94CA1F" w:rsidR="00A13ED1" w:rsidRPr="00A13ED1" w:rsidRDefault="00A13ED1" w:rsidP="00A13ED1">
            <w:r w:rsidRPr="00A13ED1">
              <w:t>3.2 Functional Requirements</w:t>
            </w:r>
          </w:p>
        </w:tc>
      </w:tr>
      <w:tr w:rsidR="00A13ED1" w:rsidRPr="00A13ED1" w14:paraId="6FF78F90" w14:textId="77777777">
        <w:trPr>
          <w:jc w:val="center"/>
        </w:trPr>
        <w:tc>
          <w:tcPr>
            <w:tcW w:w="19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2865719" w14:textId="77777777" w:rsidR="00A13ED1" w:rsidRPr="00A13ED1" w:rsidRDefault="00A13ED1" w:rsidP="00A13ED1">
            <w:r w:rsidRPr="00A13ED1">
              <w:t>Ghi chú 4</w:t>
            </w:r>
          </w:p>
        </w:tc>
        <w:tc>
          <w:tcPr>
            <w:tcW w:w="401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6C81F17" w14:textId="17E804AD" w:rsidR="00A13ED1" w:rsidRPr="00A13ED1" w:rsidRDefault="00A13ED1" w:rsidP="00A13ED1">
            <w:r>
              <w:rPr>
                <w:i/>
                <w:iCs/>
              </w:rPr>
              <w:t>Phi C</w:t>
            </w:r>
            <w:r w:rsidRPr="00A13ED1">
              <w:rPr>
                <w:i/>
                <w:iCs/>
              </w:rPr>
              <w:t>hức năng (Functional)</w:t>
            </w:r>
          </w:p>
        </w:tc>
        <w:tc>
          <w:tcPr>
            <w:tcW w:w="338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65D9A5C" w14:textId="75EEC657" w:rsidR="00A13ED1" w:rsidRPr="00A13ED1" w:rsidRDefault="00A13ED1" w:rsidP="00A13ED1">
            <w:r>
              <w:rPr>
                <w:i/>
                <w:iCs/>
              </w:rPr>
              <w:t xml:space="preserve">3.3 </w:t>
            </w:r>
            <w:r w:rsidR="00561F78" w:rsidRPr="00561F78">
              <w:rPr>
                <w:i/>
                <w:iCs/>
              </w:rPr>
              <w:t>Security Requirements</w:t>
            </w:r>
          </w:p>
        </w:tc>
      </w:tr>
      <w:tr w:rsidR="00A13ED1" w:rsidRPr="00A13ED1" w14:paraId="1D300349" w14:textId="77777777">
        <w:trPr>
          <w:jc w:val="center"/>
        </w:trPr>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74B86D8" w14:textId="77777777" w:rsidR="00A13ED1" w:rsidRPr="00A13ED1" w:rsidRDefault="00A13ED1" w:rsidP="00A13ED1">
            <w:r w:rsidRPr="00A13ED1">
              <w:t>Ghi chú 5</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780C5F0" w14:textId="32F08B1C" w:rsidR="00A13ED1" w:rsidRPr="00A13ED1" w:rsidRDefault="00A13ED1" w:rsidP="00A13ED1">
            <w:r>
              <w:rPr>
                <w:i/>
                <w:iCs/>
              </w:rPr>
              <w:t>Phi C</w:t>
            </w:r>
            <w:r w:rsidRPr="00A13ED1">
              <w:rPr>
                <w:i/>
                <w:iCs/>
              </w:rPr>
              <w:t>hức năng (Functional)</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2366E3E" w14:textId="6FB71626" w:rsidR="00A13ED1" w:rsidRPr="00A13ED1" w:rsidRDefault="00561F78" w:rsidP="00A13ED1">
            <w:r>
              <w:rPr>
                <w:i/>
                <w:iCs/>
              </w:rPr>
              <w:t xml:space="preserve">3.3 </w:t>
            </w:r>
            <w:r w:rsidR="005D377D" w:rsidRPr="005D377D">
              <w:rPr>
                <w:i/>
                <w:iCs/>
              </w:rPr>
              <w:t>Non-functional Requirements</w:t>
            </w:r>
          </w:p>
        </w:tc>
      </w:tr>
    </w:tbl>
    <w:p w14:paraId="55FADB4A" w14:textId="77777777" w:rsidR="00A13ED1" w:rsidRPr="00A13ED1" w:rsidRDefault="00A13ED1" w:rsidP="00A13ED1">
      <w:r w:rsidRPr="00A13ED1">
        <w:t> </w:t>
      </w:r>
    </w:p>
    <w:p w14:paraId="13BB8292" w14:textId="77777777" w:rsidR="00A13ED1" w:rsidRPr="00A13ED1" w:rsidRDefault="00A13ED1" w:rsidP="00A13ED1">
      <w:r w:rsidRPr="00A13ED1">
        <w:rPr>
          <w:b/>
          <w:bCs/>
        </w:rPr>
        <w:t>Bước 2 — Xác định vị trí cho 2 sơ đồ đã có sẵn:</w:t>
      </w:r>
    </w:p>
    <w:tbl>
      <w:tblPr>
        <w:tblW w:w="0" w:type="auto"/>
        <w:jc w:val="center"/>
        <w:tblCellMar>
          <w:left w:w="0" w:type="dxa"/>
          <w:right w:w="0" w:type="dxa"/>
        </w:tblCellMar>
        <w:tblLook w:val="04A0" w:firstRow="1" w:lastRow="0" w:firstColumn="1" w:lastColumn="0" w:noHBand="0" w:noVBand="1"/>
      </w:tblPr>
      <w:tblGrid>
        <w:gridCol w:w="3707"/>
        <w:gridCol w:w="3556"/>
        <w:gridCol w:w="2097"/>
      </w:tblGrid>
      <w:tr w:rsidR="00A13ED1" w:rsidRPr="00A13ED1" w14:paraId="544AFBC1" w14:textId="77777777">
        <w:trPr>
          <w:tblHeader/>
          <w:jc w:val="center"/>
        </w:trPr>
        <w:tc>
          <w:tcPr>
            <w:tcW w:w="37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B8CE8F8" w14:textId="77777777" w:rsidR="00A13ED1" w:rsidRPr="00A13ED1" w:rsidRDefault="00A13ED1" w:rsidP="00A13ED1">
            <w:pPr>
              <w:rPr>
                <w:b/>
                <w:bCs/>
              </w:rPr>
            </w:pPr>
            <w:r w:rsidRPr="00A13ED1">
              <w:rPr>
                <w:b/>
                <w:bCs/>
              </w:rPr>
              <w:t>Sơ đồ</w:t>
            </w:r>
          </w:p>
        </w:tc>
        <w:tc>
          <w:tcPr>
            <w:tcW w:w="355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7D221FA" w14:textId="77777777" w:rsidR="00A13ED1" w:rsidRPr="00A13ED1" w:rsidRDefault="00A13ED1" w:rsidP="00A13ED1">
            <w:pPr>
              <w:rPr>
                <w:b/>
                <w:bCs/>
              </w:rPr>
            </w:pPr>
            <w:r w:rsidRPr="00A13ED1">
              <w:rPr>
                <w:b/>
                <w:bCs/>
              </w:rPr>
              <w:t>Vị trí IEEE 830 đề xuất</w:t>
            </w:r>
          </w:p>
        </w:tc>
        <w:tc>
          <w:tcPr>
            <w:tcW w:w="209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36E29EC" w14:textId="77777777" w:rsidR="00A13ED1" w:rsidRPr="00A13ED1" w:rsidRDefault="00A13ED1" w:rsidP="00A13ED1">
            <w:pPr>
              <w:rPr>
                <w:b/>
                <w:bCs/>
              </w:rPr>
            </w:pPr>
            <w:r w:rsidRPr="00A13ED1">
              <w:rPr>
                <w:b/>
                <w:bCs/>
              </w:rPr>
              <w:t>Lý do</w:t>
            </w:r>
          </w:p>
        </w:tc>
      </w:tr>
      <w:tr w:rsidR="00A13ED1" w:rsidRPr="00A13ED1" w14:paraId="76D54C3C" w14:textId="77777777">
        <w:trPr>
          <w:jc w:val="center"/>
        </w:trPr>
        <w:tc>
          <w:tcPr>
            <w:tcW w:w="37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BA8FDB8" w14:textId="77777777" w:rsidR="00A13ED1" w:rsidRPr="00A13ED1" w:rsidRDefault="00A13ED1" w:rsidP="00A13ED1">
            <w:r w:rsidRPr="00A13ED1">
              <w:t>Use Case Diagram tổng thể</w:t>
            </w:r>
          </w:p>
        </w:tc>
        <w:tc>
          <w:tcPr>
            <w:tcW w:w="35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D1A572E" w14:textId="0C8F8DB2" w:rsidR="00A13ED1" w:rsidRPr="00A13ED1" w:rsidRDefault="006E0076" w:rsidP="00A13ED1">
            <w:r>
              <w:rPr>
                <w:i/>
                <w:iCs/>
              </w:rPr>
              <w:t>2.2 Product Function</w:t>
            </w:r>
          </w:p>
        </w:tc>
        <w:tc>
          <w:tcPr>
            <w:tcW w:w="209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68F69A8" w14:textId="3AF32E4B" w:rsidR="00A13ED1" w:rsidRPr="00A13ED1" w:rsidRDefault="0076678E" w:rsidP="00A13ED1">
            <w:r w:rsidRPr="0076678E">
              <w:rPr>
                <w:i/>
                <w:iCs/>
              </w:rPr>
              <w:t xml:space="preserve">Giúp các bên liên quan nhìn tổng quan toàn bộ các </w:t>
            </w:r>
            <w:r w:rsidRPr="0076678E">
              <w:rPr>
                <w:i/>
                <w:iCs/>
              </w:rPr>
              <w:lastRenderedPageBreak/>
              <w:t>chức năng chính mà các Actor (Khách hàng, Nhân viên bếp) tương tác với hệ thống ở mức vĩ mô.</w:t>
            </w:r>
          </w:p>
        </w:tc>
      </w:tr>
      <w:tr w:rsidR="00A13ED1" w:rsidRPr="00A13ED1" w14:paraId="5D64E220" w14:textId="77777777">
        <w:trPr>
          <w:jc w:val="center"/>
        </w:trPr>
        <w:tc>
          <w:tcPr>
            <w:tcW w:w="37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FDAA3E3" w14:textId="77777777" w:rsidR="00A13ED1" w:rsidRPr="00A13ED1" w:rsidRDefault="00A13ED1" w:rsidP="00A13ED1">
            <w:r w:rsidRPr="00A13ED1">
              <w:lastRenderedPageBreak/>
              <w:t>ERD Đơn hàng - Món ăn</w:t>
            </w:r>
          </w:p>
        </w:tc>
        <w:tc>
          <w:tcPr>
            <w:tcW w:w="35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1CE32AD" w14:textId="6B8045F7" w:rsidR="00A13ED1" w:rsidRPr="00A13ED1" w:rsidRDefault="006E0076" w:rsidP="00A13ED1">
            <w:r>
              <w:rPr>
                <w:i/>
                <w:iCs/>
              </w:rPr>
              <w:t>3</w:t>
            </w:r>
            <w:r w:rsidR="0076678E">
              <w:rPr>
                <w:i/>
                <w:iCs/>
              </w:rPr>
              <w:t xml:space="preserve">.2 </w:t>
            </w:r>
          </w:p>
        </w:tc>
        <w:tc>
          <w:tcPr>
            <w:tcW w:w="209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E7AF063" w14:textId="5ACAAD65" w:rsidR="00A13ED1" w:rsidRPr="00A13ED1" w:rsidRDefault="0076678E" w:rsidP="00A13ED1">
            <w:r w:rsidRPr="0076678E">
              <w:rPr>
                <w:i/>
                <w:iCs/>
              </w:rPr>
              <w:t>Mô tả cấu trúc cơ sở dữ liệu, mối quan hệ giữa các thực thể cốt lõi (Đơn hàng và Món ăn) để bộ phận Backend xây dựng hệ thống lưu trữ dữ liệu chính xác.</w:t>
            </w:r>
          </w:p>
        </w:tc>
      </w:tr>
    </w:tbl>
    <w:p w14:paraId="0243CF81" w14:textId="77777777" w:rsidR="00A13ED1" w:rsidRPr="00A13ED1" w:rsidRDefault="00A13ED1" w:rsidP="00A13ED1">
      <w:r w:rsidRPr="00A13ED1">
        <w:t> </w:t>
      </w:r>
    </w:p>
    <w:p w14:paraId="7E7C2E39" w14:textId="77777777" w:rsidR="00A13ED1" w:rsidRPr="00A13ED1" w:rsidRDefault="00A13ED1" w:rsidP="00A13ED1">
      <w:r w:rsidRPr="00A13ED1">
        <w:rPr>
          <w:b/>
          <w:bCs/>
        </w:rPr>
        <w:t>Bước 3 — Viết lại các ghi chú còn vi phạm đặc tính vàng</w:t>
      </w:r>
      <w:r w:rsidRPr="00A13ED1">
        <w:t xml:space="preserve"> (tự xác định ghi chú nào cần viết lại và vi phạm đặc tính gì trong số: Ghi chú 2, 4):</w:t>
      </w:r>
    </w:p>
    <w:tbl>
      <w:tblPr>
        <w:tblW w:w="0" w:type="auto"/>
        <w:jc w:val="center"/>
        <w:tblCellMar>
          <w:left w:w="0" w:type="dxa"/>
          <w:right w:w="0" w:type="dxa"/>
        </w:tblCellMar>
        <w:tblLook w:val="04A0" w:firstRow="1" w:lastRow="0" w:firstColumn="1" w:lastColumn="0" w:noHBand="0" w:noVBand="1"/>
      </w:tblPr>
      <w:tblGrid>
        <w:gridCol w:w="1903"/>
        <w:gridCol w:w="3108"/>
        <w:gridCol w:w="4349"/>
      </w:tblGrid>
      <w:tr w:rsidR="00A13ED1" w:rsidRPr="00A13ED1" w14:paraId="54816487" w14:textId="77777777">
        <w:trPr>
          <w:tblHeader/>
          <w:jc w:val="center"/>
        </w:trPr>
        <w:tc>
          <w:tcPr>
            <w:tcW w:w="190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D0640E9" w14:textId="77777777" w:rsidR="00A13ED1" w:rsidRPr="00A13ED1" w:rsidRDefault="00A13ED1" w:rsidP="00A13ED1">
            <w:pPr>
              <w:rPr>
                <w:b/>
                <w:bCs/>
              </w:rPr>
            </w:pPr>
            <w:r w:rsidRPr="00A13ED1">
              <w:rPr>
                <w:b/>
                <w:bCs/>
              </w:rPr>
              <w:t>Ghi chú</w:t>
            </w:r>
          </w:p>
        </w:tc>
        <w:tc>
          <w:tcPr>
            <w:tcW w:w="310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3F51351" w14:textId="77777777" w:rsidR="00A13ED1" w:rsidRPr="00A13ED1" w:rsidRDefault="00A13ED1" w:rsidP="00A13ED1">
            <w:pPr>
              <w:rPr>
                <w:b/>
                <w:bCs/>
              </w:rPr>
            </w:pPr>
            <w:r w:rsidRPr="00A13ED1">
              <w:rPr>
                <w:b/>
                <w:bCs/>
              </w:rPr>
              <w:t>Đặc tính vàng bị vi phạm</w:t>
            </w:r>
          </w:p>
        </w:tc>
        <w:tc>
          <w:tcPr>
            <w:tcW w:w="43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BF30131" w14:textId="77777777" w:rsidR="00A13ED1" w:rsidRPr="00A13ED1" w:rsidRDefault="00A13ED1" w:rsidP="00A13ED1">
            <w:pPr>
              <w:rPr>
                <w:b/>
                <w:bCs/>
              </w:rPr>
            </w:pPr>
            <w:r w:rsidRPr="00A13ED1">
              <w:rPr>
                <w:b/>
                <w:bCs/>
              </w:rPr>
              <w:t>Viết lại đạt chuẩn (có chỉ số/điều kiện cụ thể)</w:t>
            </w:r>
          </w:p>
        </w:tc>
      </w:tr>
      <w:tr w:rsidR="00A13ED1" w:rsidRPr="00A13ED1" w14:paraId="37E50837" w14:textId="77777777">
        <w:trPr>
          <w:jc w:val="center"/>
        </w:trPr>
        <w:tc>
          <w:tcPr>
            <w:tcW w:w="190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2FA83EF" w14:textId="77777777" w:rsidR="00A13ED1" w:rsidRPr="00A13ED1" w:rsidRDefault="00A13ED1" w:rsidP="00A13ED1">
            <w:r w:rsidRPr="00A13ED1">
              <w:t>Ghi chú 2</w:t>
            </w:r>
          </w:p>
        </w:tc>
        <w:tc>
          <w:tcPr>
            <w:tcW w:w="31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FA42916" w14:textId="33148E54" w:rsidR="00A13ED1" w:rsidRPr="00A13ED1" w:rsidRDefault="00EC05FC" w:rsidP="00A13ED1">
            <w:r w:rsidRPr="00EC05FC">
              <w:rPr>
                <w:i/>
                <w:iCs/>
              </w:rPr>
              <w:t>Unambiguous</w:t>
            </w:r>
            <w:r>
              <w:rPr>
                <w:i/>
                <w:iCs/>
              </w:rPr>
              <w:t xml:space="preserve">, </w:t>
            </w:r>
            <w:r w:rsidRPr="00EC05FC">
              <w:rPr>
                <w:i/>
                <w:iCs/>
              </w:rPr>
              <w:t>Verifiable</w:t>
            </w:r>
          </w:p>
        </w:tc>
        <w:tc>
          <w:tcPr>
            <w:tcW w:w="43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7C912DA" w14:textId="692CD356" w:rsidR="00A13ED1" w:rsidRPr="00A13ED1" w:rsidRDefault="00EC05FC" w:rsidP="00A13ED1">
            <w:r w:rsidRPr="00EC05FC">
              <w:rPr>
                <w:i/>
                <w:iCs/>
              </w:rPr>
              <w:t>Hệ thống phải hiển thị toàn bộ danh mục thực đơn trên thiết bị di động trong thời gian tối đa là 2 giây kể từ khi quét mã QR thành công (với điều kiện kết nối mạng 4G/Wi-Fi tiêu chuẩn).</w:t>
            </w:r>
          </w:p>
        </w:tc>
      </w:tr>
      <w:tr w:rsidR="00A13ED1" w:rsidRPr="00A13ED1" w14:paraId="4DD5A577" w14:textId="77777777">
        <w:trPr>
          <w:jc w:val="center"/>
        </w:trPr>
        <w:tc>
          <w:tcPr>
            <w:tcW w:w="190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87909B5" w14:textId="77777777" w:rsidR="00A13ED1" w:rsidRPr="00A13ED1" w:rsidRDefault="00A13ED1" w:rsidP="00A13ED1">
            <w:r w:rsidRPr="00A13ED1">
              <w:t>Ghi chú 4</w:t>
            </w:r>
          </w:p>
        </w:tc>
        <w:tc>
          <w:tcPr>
            <w:tcW w:w="310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6765BE5" w14:textId="188A4D6E" w:rsidR="00A13ED1" w:rsidRPr="00A13ED1" w:rsidRDefault="00EC05FC" w:rsidP="00A13ED1">
            <w:r w:rsidRPr="00EC05FC">
              <w:rPr>
                <w:i/>
                <w:iCs/>
              </w:rPr>
              <w:t>Unambiguous</w:t>
            </w:r>
            <w:r>
              <w:rPr>
                <w:i/>
                <w:iCs/>
              </w:rPr>
              <w:t xml:space="preserve">, </w:t>
            </w:r>
            <w:r w:rsidRPr="00EC05FC">
              <w:rPr>
                <w:i/>
                <w:iCs/>
              </w:rPr>
              <w:t>Verifiable</w:t>
            </w:r>
          </w:p>
        </w:tc>
        <w:tc>
          <w:tcPr>
            <w:tcW w:w="43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5B00C54" w14:textId="041E6C66" w:rsidR="00A13ED1" w:rsidRPr="00A13ED1" w:rsidRDefault="00EC05FC" w:rsidP="00A13ED1">
            <w:r w:rsidRPr="00EC05FC">
              <w:rPr>
                <w:i/>
                <w:iCs/>
              </w:rPr>
              <w:t>Hệ thống phải hoạt động ổn định trên các phiên bản trình duyệt di động: Safari từ phiên bản 15.0 trở lên (trên iOS) và Google Chrome từ phiên bản 100.0 trở lên (trên Android).</w:t>
            </w:r>
          </w:p>
        </w:tc>
      </w:tr>
    </w:tbl>
    <w:p w14:paraId="2D455B96"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ED1"/>
    <w:rsid w:val="002610A4"/>
    <w:rsid w:val="002934CD"/>
    <w:rsid w:val="004C682B"/>
    <w:rsid w:val="00522FFD"/>
    <w:rsid w:val="00561F78"/>
    <w:rsid w:val="005D377D"/>
    <w:rsid w:val="006E0076"/>
    <w:rsid w:val="00745035"/>
    <w:rsid w:val="0076678E"/>
    <w:rsid w:val="00806BDA"/>
    <w:rsid w:val="00A01FB4"/>
    <w:rsid w:val="00A13ED1"/>
    <w:rsid w:val="00A96CBE"/>
    <w:rsid w:val="00C47111"/>
    <w:rsid w:val="00C84985"/>
    <w:rsid w:val="00E87D98"/>
    <w:rsid w:val="00EC05FC"/>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CC19"/>
  <w15:chartTrackingRefBased/>
  <w15:docId w15:val="{B4F47D7A-295D-477D-81A7-296EE7DF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A13ED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13ED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13ED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13ED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13ED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13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ED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13ED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13ED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3ED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3ED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3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ED1"/>
    <w:rPr>
      <w:rFonts w:eastAsiaTheme="majorEastAsia" w:cstheme="majorBidi"/>
      <w:color w:val="272727" w:themeColor="text1" w:themeTint="D8"/>
    </w:rPr>
  </w:style>
  <w:style w:type="paragraph" w:styleId="Title">
    <w:name w:val="Title"/>
    <w:basedOn w:val="Normal"/>
    <w:next w:val="Normal"/>
    <w:link w:val="TitleChar"/>
    <w:uiPriority w:val="10"/>
    <w:qFormat/>
    <w:rsid w:val="00A13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E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E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3ED1"/>
    <w:rPr>
      <w:i/>
      <w:iCs/>
      <w:color w:val="404040" w:themeColor="text1" w:themeTint="BF"/>
    </w:rPr>
  </w:style>
  <w:style w:type="paragraph" w:styleId="ListParagraph">
    <w:name w:val="List Paragraph"/>
    <w:basedOn w:val="Normal"/>
    <w:uiPriority w:val="34"/>
    <w:qFormat/>
    <w:rsid w:val="00A13ED1"/>
    <w:pPr>
      <w:ind w:left="720"/>
      <w:contextualSpacing/>
    </w:pPr>
  </w:style>
  <w:style w:type="character" w:styleId="IntenseEmphasis">
    <w:name w:val="Intense Emphasis"/>
    <w:basedOn w:val="DefaultParagraphFont"/>
    <w:uiPriority w:val="21"/>
    <w:qFormat/>
    <w:rsid w:val="00A13ED1"/>
    <w:rPr>
      <w:i/>
      <w:iCs/>
      <w:color w:val="365F91" w:themeColor="accent1" w:themeShade="BF"/>
    </w:rPr>
  </w:style>
  <w:style w:type="paragraph" w:styleId="IntenseQuote">
    <w:name w:val="Intense Quote"/>
    <w:basedOn w:val="Normal"/>
    <w:next w:val="Normal"/>
    <w:link w:val="IntenseQuoteChar"/>
    <w:uiPriority w:val="30"/>
    <w:qFormat/>
    <w:rsid w:val="00A13E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13ED1"/>
    <w:rPr>
      <w:i/>
      <w:iCs/>
      <w:color w:val="365F91" w:themeColor="accent1" w:themeShade="BF"/>
    </w:rPr>
  </w:style>
  <w:style w:type="character" w:styleId="IntenseReference">
    <w:name w:val="Intense Reference"/>
    <w:basedOn w:val="DefaultParagraphFont"/>
    <w:uiPriority w:val="32"/>
    <w:qFormat/>
    <w:rsid w:val="00A13ED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2026-09-25T01:34:00Z</dcterms:created>
  <dcterms:modified xsi:type="dcterms:W3CDTF">2026-09-25T02:10:00Z</dcterms:modified>
</cp:coreProperties>
</file>