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1CD7F" w14:textId="1B8AD3B3" w:rsidR="002610A4" w:rsidRPr="00D73839" w:rsidRDefault="007A065D" w:rsidP="00D73839">
      <w:pPr>
        <w:pStyle w:val="ListParagraph"/>
        <w:numPr>
          <w:ilvl w:val="0"/>
          <w:numId w:val="1"/>
        </w:numPr>
        <w:rPr>
          <w:b/>
          <w:bCs/>
        </w:rPr>
      </w:pPr>
      <w:r w:rsidRPr="00D73839">
        <w:rPr>
          <w:b/>
          <w:bCs/>
        </w:rPr>
        <w:t>Bước 1 — Phân tích Use Case &amp; xác định UI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1"/>
        <w:gridCol w:w="4075"/>
      </w:tblGrid>
      <w:tr w:rsidR="000F4C65" w:rsidRPr="000F4C65" w14:paraId="4986943D" w14:textId="77777777" w:rsidTr="000F4C65">
        <w:trPr>
          <w:tblHeader/>
          <w:tblCellSpacing w:w="15" w:type="dxa"/>
        </w:trPr>
        <w:tc>
          <w:tcPr>
            <w:tcW w:w="0" w:type="auto"/>
            <w:vAlign w:val="center"/>
            <w:hideMark/>
          </w:tcPr>
          <w:p w14:paraId="4EC3CE0F" w14:textId="77777777" w:rsidR="000F4C65" w:rsidRPr="000F4C65" w:rsidRDefault="000F4C65" w:rsidP="000F4C65">
            <w:pPr>
              <w:rPr>
                <w:b/>
                <w:bCs/>
              </w:rPr>
            </w:pPr>
            <w:r w:rsidRPr="000F4C65">
              <w:rPr>
                <w:b/>
                <w:bCs/>
              </w:rPr>
              <w:t>Bước thực hiện / Hành động tương tác</w:t>
            </w:r>
          </w:p>
        </w:tc>
        <w:tc>
          <w:tcPr>
            <w:tcW w:w="0" w:type="auto"/>
            <w:vAlign w:val="center"/>
            <w:hideMark/>
          </w:tcPr>
          <w:p w14:paraId="48C50611" w14:textId="77777777" w:rsidR="000F4C65" w:rsidRPr="000F4C65" w:rsidRDefault="000F4C65" w:rsidP="000F4C65">
            <w:pPr>
              <w:rPr>
                <w:b/>
                <w:bCs/>
              </w:rPr>
            </w:pPr>
            <w:r w:rsidRPr="000F4C65">
              <w:rPr>
                <w:b/>
                <w:bCs/>
              </w:rPr>
              <w:t>Thành phần trong UI (UI Elements)</w:t>
            </w:r>
          </w:p>
        </w:tc>
      </w:tr>
      <w:tr w:rsidR="000F4C65" w:rsidRPr="000F4C65" w14:paraId="22A2304A" w14:textId="77777777" w:rsidTr="000F4C65">
        <w:trPr>
          <w:tblCellSpacing w:w="15" w:type="dxa"/>
        </w:trPr>
        <w:tc>
          <w:tcPr>
            <w:tcW w:w="0" w:type="auto"/>
            <w:vAlign w:val="center"/>
            <w:hideMark/>
          </w:tcPr>
          <w:p w14:paraId="4AF1CEBD" w14:textId="77777777" w:rsidR="000F4C65" w:rsidRPr="000F4C65" w:rsidRDefault="000F4C65" w:rsidP="000F4C65">
            <w:r w:rsidRPr="000F4C65">
              <w:t>Hệ thống hiển thị thông báo nhắc uống thuốc</w:t>
            </w:r>
          </w:p>
        </w:tc>
        <w:tc>
          <w:tcPr>
            <w:tcW w:w="0" w:type="auto"/>
            <w:vAlign w:val="center"/>
            <w:hideMark/>
          </w:tcPr>
          <w:p w14:paraId="3994F5B0" w14:textId="77777777" w:rsidR="000F4C65" w:rsidRPr="000F4C65" w:rsidRDefault="000F4C65" w:rsidP="000F4C65">
            <w:r w:rsidRPr="000F4C65">
              <w:t>Thông báo / Notification</w:t>
            </w:r>
          </w:p>
        </w:tc>
      </w:tr>
      <w:tr w:rsidR="000F4C65" w:rsidRPr="000F4C65" w14:paraId="398CFD1A" w14:textId="77777777" w:rsidTr="000F4C65">
        <w:trPr>
          <w:tblCellSpacing w:w="15" w:type="dxa"/>
        </w:trPr>
        <w:tc>
          <w:tcPr>
            <w:tcW w:w="0" w:type="auto"/>
            <w:vAlign w:val="center"/>
            <w:hideMark/>
          </w:tcPr>
          <w:p w14:paraId="43234812" w14:textId="77777777" w:rsidR="000F4C65" w:rsidRPr="000F4C65" w:rsidRDefault="000F4C65" w:rsidP="000F4C65">
            <w:r w:rsidRPr="000F4C65">
              <w:t>Hiển thị tên thuốc cần uống</w:t>
            </w:r>
          </w:p>
        </w:tc>
        <w:tc>
          <w:tcPr>
            <w:tcW w:w="0" w:type="auto"/>
            <w:vAlign w:val="center"/>
            <w:hideMark/>
          </w:tcPr>
          <w:p w14:paraId="3B90B56D" w14:textId="77777777" w:rsidR="000F4C65" w:rsidRPr="000F4C65" w:rsidRDefault="000F4C65" w:rsidP="000F4C65">
            <w:r w:rsidRPr="000F4C65">
              <w:t>Text / Label (tên thuốc)</w:t>
            </w:r>
          </w:p>
        </w:tc>
      </w:tr>
      <w:tr w:rsidR="000F4C65" w:rsidRPr="000F4C65" w14:paraId="2B766035" w14:textId="77777777" w:rsidTr="000F4C65">
        <w:trPr>
          <w:tblCellSpacing w:w="15" w:type="dxa"/>
        </w:trPr>
        <w:tc>
          <w:tcPr>
            <w:tcW w:w="0" w:type="auto"/>
            <w:vAlign w:val="center"/>
            <w:hideMark/>
          </w:tcPr>
          <w:p w14:paraId="70D69480" w14:textId="77777777" w:rsidR="000F4C65" w:rsidRPr="000F4C65" w:rsidRDefault="000F4C65" w:rsidP="000F4C65">
            <w:r w:rsidRPr="000F4C65">
              <w:t>Nhấn nút “Đã uống”</w:t>
            </w:r>
          </w:p>
        </w:tc>
        <w:tc>
          <w:tcPr>
            <w:tcW w:w="0" w:type="auto"/>
            <w:vAlign w:val="center"/>
            <w:hideMark/>
          </w:tcPr>
          <w:p w14:paraId="730BEC55" w14:textId="77777777" w:rsidR="000F4C65" w:rsidRPr="000F4C65" w:rsidRDefault="000F4C65" w:rsidP="000F4C65">
            <w:r w:rsidRPr="000F4C65">
              <w:t>Nút “Đã uống” (Button)</w:t>
            </w:r>
          </w:p>
        </w:tc>
      </w:tr>
      <w:tr w:rsidR="000F4C65" w:rsidRPr="000F4C65" w14:paraId="2DB367BC" w14:textId="77777777" w:rsidTr="000F4C65">
        <w:trPr>
          <w:tblCellSpacing w:w="15" w:type="dxa"/>
        </w:trPr>
        <w:tc>
          <w:tcPr>
            <w:tcW w:w="0" w:type="auto"/>
            <w:vAlign w:val="center"/>
            <w:hideMark/>
          </w:tcPr>
          <w:p w14:paraId="7755974F" w14:textId="77777777" w:rsidR="000F4C65" w:rsidRPr="000F4C65" w:rsidRDefault="000F4C65" w:rsidP="000F4C65">
            <w:r w:rsidRPr="000F4C65">
              <w:t>Hệ thống ghi nhận đã uống thuốc</w:t>
            </w:r>
          </w:p>
        </w:tc>
        <w:tc>
          <w:tcPr>
            <w:tcW w:w="0" w:type="auto"/>
            <w:vAlign w:val="center"/>
            <w:hideMark/>
          </w:tcPr>
          <w:p w14:paraId="299AAB89" w14:textId="77777777" w:rsidR="000F4C65" w:rsidRPr="000F4C65" w:rsidRDefault="000F4C65" w:rsidP="000F4C65">
            <w:r w:rsidRPr="000F4C65">
              <w:t>Thông báo xác nhận / Confirmation message</w:t>
            </w:r>
          </w:p>
        </w:tc>
      </w:tr>
      <w:tr w:rsidR="000F4C65" w:rsidRPr="000F4C65" w14:paraId="00C49B55" w14:textId="77777777" w:rsidTr="000F4C65">
        <w:trPr>
          <w:tblCellSpacing w:w="15" w:type="dxa"/>
        </w:trPr>
        <w:tc>
          <w:tcPr>
            <w:tcW w:w="0" w:type="auto"/>
            <w:vAlign w:val="center"/>
            <w:hideMark/>
          </w:tcPr>
          <w:p w14:paraId="569F5D47" w14:textId="77777777" w:rsidR="000F4C65" w:rsidRPr="000F4C65" w:rsidRDefault="000F4C65" w:rsidP="000F4C65">
            <w:r w:rsidRPr="000F4C65">
              <w:t>Thông báo nhắc thuốc đóng lại</w:t>
            </w:r>
          </w:p>
        </w:tc>
        <w:tc>
          <w:tcPr>
            <w:tcW w:w="0" w:type="auto"/>
            <w:vAlign w:val="center"/>
            <w:hideMark/>
          </w:tcPr>
          <w:p w14:paraId="3ACA5FA9" w14:textId="77777777" w:rsidR="000F4C65" w:rsidRPr="000F4C65" w:rsidRDefault="000F4C65" w:rsidP="000F4C65">
            <w:r w:rsidRPr="000F4C65">
              <w:t>Notification / Message</w:t>
            </w:r>
          </w:p>
        </w:tc>
      </w:tr>
    </w:tbl>
    <w:p w14:paraId="36169625" w14:textId="77777777" w:rsidR="00D73839" w:rsidRDefault="00D73839" w:rsidP="00D73839">
      <w:pPr>
        <w:rPr>
          <w:b/>
          <w:bCs/>
        </w:rPr>
      </w:pPr>
    </w:p>
    <w:p w14:paraId="3116BC72" w14:textId="77777777" w:rsidR="00DA4CBE" w:rsidRDefault="00DA4CBE" w:rsidP="00D73839">
      <w:pPr>
        <w:rPr>
          <w:b/>
          <w:bCs/>
        </w:rPr>
      </w:pPr>
    </w:p>
    <w:p w14:paraId="7A250BAD" w14:textId="03BD6F3C" w:rsidR="00DA4CBE" w:rsidRDefault="00DA4CBE" w:rsidP="00DA4CBE">
      <w:pPr>
        <w:pStyle w:val="ListParagraph"/>
        <w:numPr>
          <w:ilvl w:val="0"/>
          <w:numId w:val="1"/>
        </w:numPr>
        <w:rPr>
          <w:b/>
          <w:bCs/>
        </w:rPr>
      </w:pPr>
      <w:r w:rsidRPr="00DA4CBE">
        <w:rPr>
          <w:b/>
          <w:bCs/>
        </w:rPr>
        <w:t xml:space="preserve"> Bước 2 — Vẽ 2 khung Wireframe</w:t>
      </w:r>
      <w:r w:rsidRPr="00DA4CBE">
        <w:rPr>
          <w:b/>
          <w:bCs/>
        </w:rPr>
        <w:t xml:space="preserve"> </w:t>
      </w:r>
    </w:p>
    <w:p w14:paraId="64A22544" w14:textId="77777777" w:rsidR="00DA4CBE" w:rsidRDefault="00DA4CBE" w:rsidP="00DA4CBE">
      <w:pPr>
        <w:pStyle w:val="ListParagraph"/>
        <w:rPr>
          <w:b/>
          <w:bCs/>
        </w:rPr>
      </w:pPr>
    </w:p>
    <w:p w14:paraId="337F3F71" w14:textId="4D2D8C90" w:rsidR="00DA4CBE" w:rsidRPr="00DA4CBE" w:rsidRDefault="005E53B7" w:rsidP="00DA4CBE">
      <w:pPr>
        <w:pStyle w:val="ListParagraph"/>
        <w:rPr>
          <w:b/>
          <w:bCs/>
        </w:rPr>
      </w:pPr>
      <w:r w:rsidRPr="005E53B7">
        <w:rPr>
          <w:b/>
          <w:bCs/>
        </w:rPr>
        <w:drawing>
          <wp:inline distT="0" distB="0" distL="0" distR="0" wp14:anchorId="67765B62" wp14:editId="0FCFB35A">
            <wp:extent cx="3753374" cy="3943900"/>
            <wp:effectExtent l="0" t="0" r="0" b="0"/>
            <wp:docPr id="1601171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1423" name="Picture 1" descr="A screenshot of a computer&#10;&#10;AI-generated content may be incorrect."/>
                    <pic:cNvPicPr/>
                  </pic:nvPicPr>
                  <pic:blipFill>
                    <a:blip r:embed="rId5"/>
                    <a:stretch>
                      <a:fillRect/>
                    </a:stretch>
                  </pic:blipFill>
                  <pic:spPr>
                    <a:xfrm>
                      <a:off x="0" y="0"/>
                      <a:ext cx="3753374" cy="3943900"/>
                    </a:xfrm>
                    <a:prstGeom prst="rect">
                      <a:avLst/>
                    </a:prstGeom>
                  </pic:spPr>
                </pic:pic>
              </a:graphicData>
            </a:graphic>
          </wp:inline>
        </w:drawing>
      </w:r>
    </w:p>
    <w:p w14:paraId="32D234DA" w14:textId="77777777" w:rsidR="00DA4CBE" w:rsidRDefault="00DA4CBE" w:rsidP="00D73839">
      <w:pPr>
        <w:rPr>
          <w:b/>
          <w:bCs/>
        </w:rPr>
      </w:pPr>
    </w:p>
    <w:p w14:paraId="14D25D52" w14:textId="719D0295" w:rsidR="00DA4CBE" w:rsidRPr="00DA4CBE" w:rsidRDefault="00DA4CBE" w:rsidP="00DA4CBE">
      <w:pPr>
        <w:pStyle w:val="ListParagraph"/>
        <w:numPr>
          <w:ilvl w:val="0"/>
          <w:numId w:val="1"/>
        </w:numPr>
        <w:rPr>
          <w:b/>
          <w:bCs/>
        </w:rPr>
      </w:pPr>
      <w:r w:rsidRPr="00DA4CBE">
        <w:rPr>
          <w:b/>
          <w:bCs/>
        </w:rPr>
        <w:t>Bước 3 — Giải thích Định luật Hick</w:t>
      </w:r>
    </w:p>
    <w:p w14:paraId="3E8B13C6" w14:textId="77777777" w:rsidR="00DA4CBE" w:rsidRPr="00DA4CBE" w:rsidRDefault="00DA4CBE" w:rsidP="00DA4CBE">
      <w:pPr>
        <w:rPr>
          <w:b/>
          <w:bCs/>
        </w:rPr>
      </w:pPr>
      <w:r w:rsidRPr="00DA4CBE">
        <w:rPr>
          <w:b/>
          <w:bCs/>
        </w:rPr>
        <w:lastRenderedPageBreak/>
        <w:t>Theo Định luật Hick, càng có nhiều lựa chọn thì người dùng càng mất nhiều thời gian để đưa ra quyết định. Với bệnh nhân lớn tuổi, việc thêm 4–5 nút có thể gây bối rối, vì vậy chỉ nên giữ một nút “Đã uống” để thao tác đơn giản và dễ sử dụng.</w:t>
      </w:r>
    </w:p>
    <w:p w14:paraId="1B4683AD" w14:textId="77777777" w:rsidR="00DA4CBE" w:rsidRPr="00D73839" w:rsidRDefault="00DA4CBE" w:rsidP="00D73839">
      <w:pPr>
        <w:rPr>
          <w:b/>
          <w:bCs/>
        </w:rPr>
      </w:pPr>
    </w:p>
    <w:sectPr w:rsidR="00DA4CBE" w:rsidRPr="00D73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7612E"/>
    <w:multiLevelType w:val="hybridMultilevel"/>
    <w:tmpl w:val="4F76C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96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65D"/>
    <w:rsid w:val="000F4C65"/>
    <w:rsid w:val="001B7870"/>
    <w:rsid w:val="002610A4"/>
    <w:rsid w:val="002934CD"/>
    <w:rsid w:val="004C682B"/>
    <w:rsid w:val="005E53B7"/>
    <w:rsid w:val="00745035"/>
    <w:rsid w:val="007A065D"/>
    <w:rsid w:val="00806BDA"/>
    <w:rsid w:val="00A01FB4"/>
    <w:rsid w:val="00A96CBE"/>
    <w:rsid w:val="00C47111"/>
    <w:rsid w:val="00D73839"/>
    <w:rsid w:val="00DA4CBE"/>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2822"/>
  <w15:chartTrackingRefBased/>
  <w15:docId w15:val="{5DD25DFF-34AE-477C-863C-DE7CEF0E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7A065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A065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A065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A065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A065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A0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65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A065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A065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A065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A065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A0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65D"/>
    <w:rPr>
      <w:rFonts w:eastAsiaTheme="majorEastAsia" w:cstheme="majorBidi"/>
      <w:color w:val="272727" w:themeColor="text1" w:themeTint="D8"/>
    </w:rPr>
  </w:style>
  <w:style w:type="paragraph" w:styleId="Title">
    <w:name w:val="Title"/>
    <w:basedOn w:val="Normal"/>
    <w:next w:val="Normal"/>
    <w:link w:val="TitleChar"/>
    <w:uiPriority w:val="10"/>
    <w:qFormat/>
    <w:rsid w:val="007A0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6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6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65D"/>
    <w:rPr>
      <w:i/>
      <w:iCs/>
      <w:color w:val="404040" w:themeColor="text1" w:themeTint="BF"/>
    </w:rPr>
  </w:style>
  <w:style w:type="paragraph" w:styleId="ListParagraph">
    <w:name w:val="List Paragraph"/>
    <w:basedOn w:val="Normal"/>
    <w:uiPriority w:val="34"/>
    <w:qFormat/>
    <w:rsid w:val="007A065D"/>
    <w:pPr>
      <w:ind w:left="720"/>
      <w:contextualSpacing/>
    </w:pPr>
  </w:style>
  <w:style w:type="character" w:styleId="IntenseEmphasis">
    <w:name w:val="Intense Emphasis"/>
    <w:basedOn w:val="DefaultParagraphFont"/>
    <w:uiPriority w:val="21"/>
    <w:qFormat/>
    <w:rsid w:val="007A065D"/>
    <w:rPr>
      <w:i/>
      <w:iCs/>
      <w:color w:val="365F91" w:themeColor="accent1" w:themeShade="BF"/>
    </w:rPr>
  </w:style>
  <w:style w:type="paragraph" w:styleId="IntenseQuote">
    <w:name w:val="Intense Quote"/>
    <w:basedOn w:val="Normal"/>
    <w:next w:val="Normal"/>
    <w:link w:val="IntenseQuoteChar"/>
    <w:uiPriority w:val="30"/>
    <w:qFormat/>
    <w:rsid w:val="007A06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065D"/>
    <w:rPr>
      <w:i/>
      <w:iCs/>
      <w:color w:val="365F91" w:themeColor="accent1" w:themeShade="BF"/>
    </w:rPr>
  </w:style>
  <w:style w:type="character" w:styleId="IntenseReference">
    <w:name w:val="Intense Reference"/>
    <w:basedOn w:val="DefaultParagraphFont"/>
    <w:uiPriority w:val="32"/>
    <w:qFormat/>
    <w:rsid w:val="007A065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108</Words>
  <Characters>617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1</cp:revision>
  <dcterms:created xsi:type="dcterms:W3CDTF">2026-09-21T04:44:00Z</dcterms:created>
  <dcterms:modified xsi:type="dcterms:W3CDTF">2026-09-21T05:08:00Z</dcterms:modified>
</cp:coreProperties>
</file>