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560" w:line="276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1872000" cy="78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78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center"/>
      </w:pPr>
      <w:r>
        <w:rPr>
          <w:rFonts w:ascii="Noto Serif CJK SC" w:hAnsi="Noto Serif CJK SC" w:eastAsia="Noto Serif CJK SC"/>
          <w:color w:val="0B4F8A"/>
          <w:sz w:val="48"/>
          <w:lang w:val="zh-CN" w:eastAsia="zh-CN"/>
          <w:b/>
          <w:noProof/>
        </w:rPr>
        <w:t>大藤峡工程空地联动每日巡检报告</w:t>
      </w:r>
    </w:p>
    <w:p>
      <w:pPr>
        <w:spacing w:before="0" w:after="360" w:line="276" w:lineRule="auto"/>
        <w:jc w:val="center"/>
        <w:pBdr>
          <w:bottom w:val="single" w:sz="16" w:color="0B4F8A" w:space="2"/>
        </w:pBdr>
      </w:pPr>
    </w:p>
    <w:p>
      <w:pPr>
        <w:spacing w:before="0" w:after="4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76000" cy="3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cover_pho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096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0" w:color="0B4F8A"/>
              <w:bottom w:val="nil"/>
              <w:start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 w:val="0"/>
                <w:noProof/>
              </w:rPr>
              <w:t>报告日期</w:t>
              <w:br/>
            </w:r>
            <w:r>
              <w:rPr>
                <w:rFonts w:ascii="Noto Serif CJK SC" w:hAnsi="Noto Serif CJK SC" w:eastAsia="Noto Serif CJK SC"/>
                <w:color w:val="0B4F8A"/>
                <w:sz w:val="28"/>
                <w:lang w:val="zh-CN" w:eastAsia="zh-CN"/>
                <w:b/>
                <w:noProof/>
              </w:rPr>
              <w:t>{{ report_date_cn | default('YYYY 年 MM 月 DD 日') }}</w:t>
            </w:r>
          </w:p>
        </w:tc>
        <w:tc>
          <w:tcPr>
            <w:tcW w:type="dxa" w:w="4819"/>
            <w:tcBorders>
              <w:top w:val="single" w:sz="10" w:color="0B4F8A"/>
              <w:bottom w:val="nil"/>
              <w:start w:val="nil"/>
              <w:end w:val="nil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pPr>
              <w:spacing w:before="0" w:after="0" w:line="276" w:lineRule="auto"/>
              <w:jc w:val="right"/>
            </w:pPr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 w:val="0"/>
                <w:noProof/>
              </w:rPr>
              <w:t>文档编号</w:t>
              <w:br/>
            </w:r>
            <w:r>
              <w:rPr>
                <w:rFonts w:ascii="Noto Sans CJK SC" w:hAnsi="Noto Sans CJK SC" w:eastAsia="Noto Sans CJK SC"/>
                <w:color w:val="243447"/>
                <w:sz w:val="20"/>
                <w:lang w:val="zh-CN" w:eastAsia="zh-CN"/>
                <w:b/>
                <w:noProof/>
              </w:rPr>
              <w:t>DX-XJRB-{{ report_date_compact | default('YYYYMMDD') }}</w:t>
            </w:r>
          </w:p>
        </w:tc>
      </w:tr>
    </w:tbl>
    <w:p>
      <w:r>
        <w:br w:type="page"/>
      </w:r>
    </w:p>
    <w:p>
      <w:pPr>
        <w:spacing w:before="0" w:after="140" w:line="276" w:lineRule="auto"/>
      </w:pPr>
      <w:r>
        <w:rPr>
          <w:rFonts w:ascii="Noto Serif CJK SC" w:hAnsi="Noto Serif CJK SC" w:eastAsia="Noto Serif CJK SC"/>
          <w:color w:val="0B4F8A"/>
          <w:sz w:val="40"/>
          <w:lang w:val="zh-CN" w:eastAsia="zh-CN"/>
          <w:b/>
          <w:noProof/>
        </w:rPr>
        <w:t>目录</w:t>
      </w:r>
    </w:p>
    <w:p>
      <w:pPr>
        <w:spacing w:before="0" w:after="480" w:line="276" w:lineRule="auto"/>
      </w:pPr>
      <w:r>
        <w:rPr>
          <w:rFonts w:ascii="Noto Sans CJK SC" w:hAnsi="Noto Sans CJK SC" w:eastAsia="Noto Sans CJK SC"/>
          <w:color w:val="64748B"/>
          <w:sz w:val="16"/>
          <w:lang w:val="zh-CN" w:eastAsia="zh-CN"/>
          <w:b/>
          <w:noProof/>
        </w:rPr>
        <w:t>CONTENTS</w:t>
      </w:r>
    </w:p>
    <w:p>
      <w:pPr>
        <w:tabs>
          <w:tab w:pos="1020" w:val="left"/>
          <w:tab w:pos="9524" w:val="right" w:leader="dot"/>
        </w:tabs>
        <w:spacing w:before="0" w:after="340" w:line="276" w:lineRule="auto"/>
      </w:pPr>
      <w:r>
        <w:rPr>
          <w:rFonts w:ascii="Noto Serif CJK SC" w:hAnsi="Noto Serif CJK SC" w:eastAsia="Noto Serif CJK SC"/>
          <w:color w:val="0B4F8A"/>
          <w:sz w:val="24"/>
          <w:lang w:val="zh-CN" w:eastAsia="zh-CN"/>
          <w:b/>
          <w:noProof/>
        </w:rPr>
        <w:t>01</w:t>
      </w:r>
      <w:r>
        <w:rPr>
          <w:rFonts w:ascii="Noto Serif CJK SC" w:hAnsi="Noto Serif CJK SC" w:eastAsia="Noto Serif CJK SC"/>
          <w:color w:val="243447"/>
          <w:sz w:val="23"/>
          <w:lang w:val="zh-CN" w:eastAsia="zh-CN"/>
          <w:b w:val="0"/>
          <w:noProof/>
        </w:rPr>
        <w:tab/>
        <w:t>当日风险统计</w:t>
        <w:tab/>
      </w:r>
      <w:r>
        <w:rPr>
          <w:rFonts w:ascii="Noto Serif CJK SC" w:hAnsi="Noto Serif CJK SC" w:eastAsia="Noto Serif CJK SC"/>
          <w:color w:val="0B4F8A"/>
          <w:sz w:val="23"/>
          <w:lang w:val="zh-CN" w:eastAsia="zh-CN"/>
          <w:b w:val="0"/>
          <w:noProof/>
        </w:rPr>
        <w:t>1</w:t>
      </w:r>
    </w:p>
    <w:p>
      <w:pPr>
        <w:tabs>
          <w:tab w:pos="1020" w:val="left"/>
          <w:tab w:pos="9524" w:val="right" w:leader="dot"/>
        </w:tabs>
        <w:spacing w:before="0" w:after="340" w:line="276" w:lineRule="auto"/>
      </w:pPr>
      <w:r>
        <w:rPr>
          <w:rFonts w:ascii="Noto Serif CJK SC" w:hAnsi="Noto Serif CJK SC" w:eastAsia="Noto Serif CJK SC"/>
          <w:color w:val="0B4F8A"/>
          <w:sz w:val="24"/>
          <w:lang w:val="zh-CN" w:eastAsia="zh-CN"/>
          <w:b/>
          <w:noProof/>
        </w:rPr>
        <w:t>02</w:t>
      </w:r>
      <w:r>
        <w:rPr>
          <w:rFonts w:ascii="Noto Serif CJK SC" w:hAnsi="Noto Serif CJK SC" w:eastAsia="Noto Serif CJK SC"/>
          <w:color w:val="243447"/>
          <w:sz w:val="23"/>
          <w:lang w:val="zh-CN" w:eastAsia="zh-CN"/>
          <w:b w:val="0"/>
          <w:noProof/>
        </w:rPr>
        <w:tab/>
        <w:t>高风险事件</w:t>
        <w:tab/>
      </w:r>
      <w:r>
        <w:rPr>
          <w:rFonts w:ascii="Noto Serif CJK SC" w:hAnsi="Noto Serif CJK SC" w:eastAsia="Noto Serif CJK SC"/>
          <w:color w:val="0B4F8A"/>
          <w:sz w:val="23"/>
          <w:lang w:val="zh-CN" w:eastAsia="zh-CN"/>
          <w:b w:val="0"/>
          <w:noProof/>
        </w:rPr>
        <w:t>2</w:t>
      </w:r>
    </w:p>
    <w:p>
      <w:pPr>
        <w:tabs>
          <w:tab w:pos="1020" w:val="left"/>
          <w:tab w:pos="9524" w:val="right" w:leader="dot"/>
        </w:tabs>
        <w:spacing w:before="0" w:after="340" w:line="276" w:lineRule="auto"/>
      </w:pPr>
      <w:r>
        <w:rPr>
          <w:rFonts w:ascii="Noto Serif CJK SC" w:hAnsi="Noto Serif CJK SC" w:eastAsia="Noto Serif CJK SC"/>
          <w:color w:val="0B4F8A"/>
          <w:sz w:val="24"/>
          <w:lang w:val="zh-CN" w:eastAsia="zh-CN"/>
          <w:b/>
          <w:noProof/>
        </w:rPr>
        <w:t>03</w:t>
      </w:r>
      <w:r>
        <w:rPr>
          <w:rFonts w:ascii="Noto Serif CJK SC" w:hAnsi="Noto Serif CJK SC" w:eastAsia="Noto Serif CJK SC"/>
          <w:color w:val="243447"/>
          <w:sz w:val="23"/>
          <w:lang w:val="zh-CN" w:eastAsia="zh-CN"/>
          <w:b w:val="0"/>
          <w:noProof/>
        </w:rPr>
        <w:tab/>
        <w:t>中风险事件</w:t>
        <w:tab/>
      </w:r>
      <w:r>
        <w:rPr>
          <w:rFonts w:ascii="Noto Serif CJK SC" w:hAnsi="Noto Serif CJK SC" w:eastAsia="Noto Serif CJK SC"/>
          <w:color w:val="0B4F8A"/>
          <w:sz w:val="23"/>
          <w:lang w:val="zh-CN" w:eastAsia="zh-CN"/>
          <w:b w:val="0"/>
          <w:noProof/>
        </w:rPr>
        <w:t>3</w:t>
      </w:r>
    </w:p>
    <w:p>
      <w:pPr>
        <w:tabs>
          <w:tab w:pos="1020" w:val="left"/>
          <w:tab w:pos="9524" w:val="right" w:leader="dot"/>
        </w:tabs>
        <w:spacing w:before="0" w:after="340" w:line="276" w:lineRule="auto"/>
      </w:pPr>
      <w:r>
        <w:rPr>
          <w:rFonts w:ascii="Noto Serif CJK SC" w:hAnsi="Noto Serif CJK SC" w:eastAsia="Noto Serif CJK SC"/>
          <w:color w:val="0B4F8A"/>
          <w:sz w:val="24"/>
          <w:lang w:val="zh-CN" w:eastAsia="zh-CN"/>
          <w:b/>
          <w:noProof/>
        </w:rPr>
        <w:t>04</w:t>
      </w:r>
      <w:r>
        <w:rPr>
          <w:rFonts w:ascii="Noto Serif CJK SC" w:hAnsi="Noto Serif CJK SC" w:eastAsia="Noto Serif CJK SC"/>
          <w:color w:val="243447"/>
          <w:sz w:val="23"/>
          <w:lang w:val="zh-CN" w:eastAsia="zh-CN"/>
          <w:b w:val="0"/>
          <w:noProof/>
        </w:rPr>
        <w:tab/>
        <w:t>低风险事件</w:t>
        <w:tab/>
      </w:r>
      <w:r>
        <w:rPr>
          <w:rFonts w:ascii="Noto Serif CJK SC" w:hAnsi="Noto Serif CJK SC" w:eastAsia="Noto Serif CJK SC"/>
          <w:color w:val="0B4F8A"/>
          <w:sz w:val="23"/>
          <w:lang w:val="zh-CN" w:eastAsia="zh-CN"/>
          <w:b w:val="0"/>
          <w:noProof/>
        </w:rPr>
        <w:t>4</w:t>
      </w:r>
    </w:p>
    <w:p>
      <w:pPr>
        <w:sectPr>
          <w:headerReference w:type="default" r:id="rId11"/>
          <w:footerReference w:type="default" r:id="rId12"/>
          <w:pgSz w:w="11906" w:h="16838"/>
          <w:pgMar w:top="737" w:right="1134" w:bottom="680" w:left="1134" w:header="397" w:footer="454" w:gutter="0"/>
          <w:cols w:space="720"/>
          <w:titlePg/>
          <w:docGrid w:linePitch="360"/>
        </w:sectPr>
      </w:pPr>
    </w:p>
    <w:p>
      <w:pPr>
        <w:spacing w:before="0" w:after="100" w:line="276" w:lineRule="auto"/>
        <w:pBdr>
          <w:bottom w:val="single" w:sz="14" w:color="0B4F8A" w:space="5"/>
        </w:pBdr>
      </w:pPr>
      <w:r>
        <w:rPr>
          <w:rFonts w:ascii="Noto Serif CJK SC" w:hAnsi="Noto Serif CJK SC" w:eastAsia="Noto Serif CJK SC"/>
          <w:color w:val="0B4F8A"/>
          <w:sz w:val="34"/>
          <w:lang w:val="zh-CN" w:eastAsia="zh-CN"/>
          <w:b w:val="0"/>
          <w:noProof/>
        </w:rPr>
        <w:t>01</w:t>
      </w:r>
      <w:r>
        <w:rPr>
          <w:rFonts w:ascii="Noto Serif CJK SC" w:hAnsi="Noto Serif CJK SC" w:eastAsia="Noto Serif CJK SC"/>
          <w:color w:val="0B4F8A"/>
          <w:sz w:val="34"/>
          <w:lang w:val="zh-CN" w:eastAsia="zh-CN"/>
          <w:b/>
          <w:noProof/>
        </w:rPr>
        <w:t xml:space="preserve">  当日风险统计</w:t>
      </w:r>
    </w:p>
    <w:p>
      <w:pPr>
        <w:spacing w:before="60" w:after="100" w:line="276" w:lineRule="auto"/>
      </w:pPr>
      <w:r>
        <w:rPr>
          <w:rFonts w:ascii="Noto Serif CJK SC" w:hAnsi="Noto Serif CJK SC" w:eastAsia="Noto Serif CJK SC"/>
          <w:color w:val="243447"/>
          <w:sz w:val="22"/>
          <w:lang w:val="zh-CN" w:eastAsia="zh-CN"/>
          <w:b/>
          <w:noProof/>
        </w:rPr>
        <w:t>风险概览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EAF2F8"/>
            <w:tcMar>
              <w:top w:w="210" w:type="dxa"/>
              <w:start w:w="130" w:type="dxa"/>
              <w:bottom w:w="190" w:type="dxa"/>
              <w:end w:w="130" w:type="dxa"/>
            </w:tcMar>
            <w:tcBorders>
              <w:top w:val="single" w:sz="8" w:color="FFFFFF"/>
              <w:bottom w:val="single" w:sz="8" w:color="FFFFFF"/>
              <w:start w:val="single" w:sz="8" w:color="FFFFFF"/>
              <w:end w:val="single" w:sz="8" w:color="FFFFFF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erif CJK SC" w:hAnsi="Noto Serif CJK SC" w:eastAsia="Noto Serif CJK SC"/>
                <w:color w:val="0B4F8A"/>
                <w:sz w:val="44"/>
                <w:lang w:val="zh-CN" w:eastAsia="zh-CN"/>
                <w:b/>
                <w:noProof/>
              </w:rPr>
              <w:t>{{ stats.total_events | default(3) }}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 w:val="0"/>
                <w:noProof/>
              </w:rPr>
              <w:t>事件总数</w:t>
            </w:r>
          </w:p>
        </w:tc>
        <w:tc>
          <w:tcPr>
            <w:tcW w:type="dxa" w:w="2409"/>
            <w:shd w:fill="FDECEC"/>
            <w:tcMar>
              <w:top w:w="210" w:type="dxa"/>
              <w:start w:w="130" w:type="dxa"/>
              <w:bottom w:w="190" w:type="dxa"/>
              <w:end w:w="130" w:type="dxa"/>
            </w:tcMar>
            <w:tcBorders>
              <w:top w:val="single" w:sz="8" w:color="FFFFFF"/>
              <w:bottom w:val="single" w:sz="8" w:color="FFFFFF"/>
              <w:start w:val="single" w:sz="8" w:color="FFFFFF"/>
              <w:end w:val="single" w:sz="8" w:color="FFFFFF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erif CJK SC" w:hAnsi="Noto Serif CJK SC" w:eastAsia="Noto Serif CJK SC"/>
                <w:color w:val="C62828"/>
                <w:sz w:val="44"/>
                <w:lang w:val="zh-CN" w:eastAsia="zh-CN"/>
                <w:b/>
                <w:noProof/>
              </w:rPr>
              <w:t>{{ stats.high_count | default(1) }}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 w:val="0"/>
                <w:noProof/>
              </w:rPr>
              <w:t>高风险</w:t>
            </w:r>
          </w:p>
        </w:tc>
        <w:tc>
          <w:tcPr>
            <w:tcW w:type="dxa" w:w="2409"/>
            <w:shd w:fill="FFF4E5"/>
            <w:tcMar>
              <w:top w:w="210" w:type="dxa"/>
              <w:start w:w="130" w:type="dxa"/>
              <w:bottom w:w="190" w:type="dxa"/>
              <w:end w:w="130" w:type="dxa"/>
            </w:tcMar>
            <w:tcBorders>
              <w:top w:val="single" w:sz="8" w:color="FFFFFF"/>
              <w:bottom w:val="single" w:sz="8" w:color="FFFFFF"/>
              <w:start w:val="single" w:sz="8" w:color="FFFFFF"/>
              <w:end w:val="single" w:sz="8" w:color="FFFFFF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erif CJK SC" w:hAnsi="Noto Serif CJK SC" w:eastAsia="Noto Serif CJK SC"/>
                <w:color w:val="D97706"/>
                <w:sz w:val="44"/>
                <w:lang w:val="zh-CN" w:eastAsia="zh-CN"/>
                <w:b/>
                <w:noProof/>
              </w:rPr>
              <w:t>{{ stats.medium_count | default(1) }}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 w:val="0"/>
                <w:noProof/>
              </w:rPr>
              <w:t>中风险</w:t>
            </w:r>
          </w:p>
        </w:tc>
        <w:tc>
          <w:tcPr>
            <w:tcW w:type="dxa" w:w="2409"/>
            <w:shd w:fill="EAF2F8"/>
            <w:tcMar>
              <w:top w:w="210" w:type="dxa"/>
              <w:start w:w="130" w:type="dxa"/>
              <w:bottom w:w="190" w:type="dxa"/>
              <w:end w:w="130" w:type="dxa"/>
            </w:tcMar>
            <w:tcBorders>
              <w:top w:val="single" w:sz="8" w:color="FFFFFF"/>
              <w:bottom w:val="single" w:sz="8" w:color="FFFFFF"/>
              <w:start w:val="single" w:sz="8" w:color="FFFFFF"/>
              <w:end w:val="single" w:sz="8" w:color="FFFFFF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Noto Serif CJK SC" w:hAnsi="Noto Serif CJK SC" w:eastAsia="Noto Serif CJK SC"/>
                <w:color w:val="356A9A"/>
                <w:sz w:val="44"/>
                <w:lang w:val="zh-CN" w:eastAsia="zh-CN"/>
                <w:b/>
                <w:noProof/>
              </w:rPr>
              <w:t>{{ stats.low_count | default(1) }}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 w:val="0"/>
                <w:noProof/>
              </w:rPr>
              <w:t>低风险</w:t>
            </w:r>
          </w:p>
        </w:tc>
      </w:tr>
    </w:tbl>
    <w:p>
      <w:pPr>
        <w:spacing w:before="260" w:after="100" w:line="276" w:lineRule="auto"/>
      </w:pPr>
      <w:r>
        <w:rPr>
          <w:rFonts w:ascii="Noto Serif CJK SC" w:hAnsi="Noto Serif CJK SC" w:eastAsia="Noto Serif CJK SC"/>
          <w:color w:val="243447"/>
          <w:sz w:val="22"/>
          <w:lang w:val="zh-CN" w:eastAsia="zh-CN"/>
          <w:b/>
          <w:noProof/>
        </w:rPr>
        <w:t>处置状态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AF6EF"/>
            <w:tcMar>
              <w:top w:w="150" w:type="dxa"/>
              <w:start w:w="170" w:type="dxa"/>
              <w:bottom w:w="150" w:type="dxa"/>
              <w:end w:w="170" w:type="dxa"/>
            </w:tcMar>
            <w:tcBorders>
              <w:start w:val="single" w:sz="18" w:color="1B7F4B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color w:val="64748B"/>
                <w:sz w:val="18"/>
                <w:lang w:val="zh-CN" w:eastAsia="zh-CN"/>
                <w:b w:val="0"/>
                <w:noProof/>
              </w:rPr>
              <w:t>已闭环</w:t>
            </w:r>
            <w:r>
              <w:rPr>
                <w:rFonts w:ascii="Noto Serif CJK SC" w:hAnsi="Noto Serif CJK SC" w:eastAsia="Noto Serif CJK SC"/>
                <w:color w:val="1B7F4B"/>
                <w:sz w:val="30"/>
                <w:lang w:val="zh-CN" w:eastAsia="zh-CN"/>
                <w:b/>
                <w:noProof/>
              </w:rPr>
              <w:t xml:space="preserve">    {{ stats.closed_count | default(1) }} 起</w:t>
            </w:r>
          </w:p>
        </w:tc>
        <w:tc>
          <w:tcPr>
            <w:tcW w:type="dxa" w:w="4819"/>
            <w:shd w:fill="F4F6F8"/>
            <w:tcMar>
              <w:top w:w="150" w:type="dxa"/>
              <w:start w:w="170" w:type="dxa"/>
              <w:bottom w:w="150" w:type="dxa"/>
              <w:end w:w="170" w:type="dxa"/>
            </w:tcMar>
            <w:tcBorders>
              <w:start w:val="single" w:sz="18" w:color="D97706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color w:val="64748B"/>
                <w:sz w:val="18"/>
                <w:lang w:val="zh-CN" w:eastAsia="zh-CN"/>
                <w:b w:val="0"/>
                <w:noProof/>
              </w:rPr>
              <w:t>待跟进</w:t>
            </w:r>
            <w:r>
              <w:rPr>
                <w:rFonts w:ascii="Noto Serif CJK SC" w:hAnsi="Noto Serif CJK SC" w:eastAsia="Noto Serif CJK SC"/>
                <w:color w:val="D97706"/>
                <w:sz w:val="30"/>
                <w:lang w:val="zh-CN" w:eastAsia="zh-CN"/>
                <w:b/>
                <w:noProof/>
              </w:rPr>
              <w:t xml:space="preserve">    {{ stats.open_count | default(2) }} 起</w:t>
            </w:r>
          </w:p>
        </w:tc>
      </w:tr>
    </w:tbl>
    <w:p>
      <w:pPr>
        <w:spacing w:before="260" w:after="100" w:line="276" w:lineRule="auto"/>
      </w:pPr>
      <w:r>
        <w:rPr>
          <w:rFonts w:ascii="Noto Serif CJK SC" w:hAnsi="Noto Serif CJK SC" w:eastAsia="Noto Serif CJK SC"/>
          <w:color w:val="243447"/>
          <w:sz w:val="22"/>
          <w:lang w:val="zh-CN" w:eastAsia="zh-CN"/>
          <w:b/>
          <w:noProof/>
        </w:rPr>
        <w:t>事件来源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F7F9FB"/>
            <w:tcMar>
              <w:top w:w="150" w:type="dxa"/>
              <w:start w:w="170" w:type="dxa"/>
              <w:bottom w:w="150" w:type="dxa"/>
              <w:end w:w="170" w:type="dxa"/>
            </w:tcMar>
            <w:tcBorders>
              <w:bottom w:val="single" w:sz="8" w:color="D9E2EC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/>
                <w:noProof/>
              </w:rPr>
              <w:t>传感器事件</w:t>
            </w:r>
            <w:r>
              <w:rPr>
                <w:rFonts w:ascii="Noto Serif CJK SC" w:hAnsi="Noto Serif CJK SC" w:eastAsia="Noto Serif CJK SC"/>
                <w:color w:val="0B4F8A"/>
                <w:sz w:val="30"/>
                <w:lang w:val="zh-CN" w:eastAsia="zh-CN"/>
                <w:b/>
                <w:noProof/>
              </w:rPr>
              <w:br/>
              <w:t>{{ stats.sensor_count | default(2) }} 起</w:t>
            </w:r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 w:val="0"/>
                <w:noProof/>
              </w:rPr>
              <w:t xml:space="preserve">    {{ stats.sensor_rate | default('66.7%') }}</w:t>
            </w:r>
          </w:p>
        </w:tc>
        <w:tc>
          <w:tcPr>
            <w:tcW w:type="dxa" w:w="4819"/>
            <w:shd w:fill="F7F9FB"/>
            <w:tcMar>
              <w:top w:w="150" w:type="dxa"/>
              <w:start w:w="170" w:type="dxa"/>
              <w:bottom w:w="150" w:type="dxa"/>
              <w:end w:w="170" w:type="dxa"/>
            </w:tcMar>
            <w:tcBorders>
              <w:bottom w:val="single" w:sz="8" w:color="D9E2EC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Noto Sans CJK SC" w:hAnsi="Noto Sans CJK SC" w:eastAsia="Noto Sans CJK SC"/>
                <w:color w:val="243447"/>
                <w:sz w:val="18"/>
                <w:lang w:val="zh-CN" w:eastAsia="zh-CN"/>
                <w:b/>
                <w:noProof/>
              </w:rPr>
              <w:t>视觉检测事件</w:t>
            </w:r>
            <w:r>
              <w:rPr>
                <w:rFonts w:ascii="Noto Serif CJK SC" w:hAnsi="Noto Serif CJK SC" w:eastAsia="Noto Serif CJK SC"/>
                <w:color w:val="0B4F8A"/>
                <w:sz w:val="30"/>
                <w:lang w:val="zh-CN" w:eastAsia="zh-CN"/>
                <w:b/>
                <w:noProof/>
              </w:rPr>
              <w:br/>
              <w:t>{{ stats.camera_count | default(1) }} 起</w:t>
            </w:r>
            <w:r>
              <w:rPr>
                <w:rFonts w:ascii="Noto Sans CJK SC" w:hAnsi="Noto Sans CJK SC" w:eastAsia="Noto Sans CJK SC"/>
                <w:color w:val="64748B"/>
                <w:sz w:val="17"/>
                <w:lang w:val="zh-CN" w:eastAsia="zh-CN"/>
                <w:b w:val="0"/>
                <w:noProof/>
              </w:rPr>
              <w:t xml:space="preserve">    {{ stats.camera_rate | default('33.3%') }}</w:t>
            </w:r>
          </w:p>
        </w:tc>
      </w:tr>
    </w:tbl>
    <w:p>
      <w:pPr>
        <w:spacing w:before="260" w:after="100" w:line="276" w:lineRule="auto"/>
      </w:pPr>
      <w:r>
        <w:rPr>
          <w:rFonts w:ascii="Noto Serif CJK SC" w:hAnsi="Noto Serif CJK SC" w:eastAsia="Noto Serif CJK SC"/>
          <w:color w:val="243447"/>
          <w:sz w:val="22"/>
          <w:lang w:val="zh-CN" w:eastAsia="zh-CN"/>
          <w:b/>
          <w:noProof/>
        </w:rPr>
        <w:t>当日结论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AF2F8"/>
            <w:tcMar>
              <w:top w:w="190" w:type="dxa"/>
              <w:start w:w="190" w:type="dxa"/>
              <w:bottom w:w="190" w:type="dxa"/>
              <w:end w:w="190" w:type="dxa"/>
            </w:tcMar>
            <w:tcBorders>
              <w:start w:val="single" w:sz="22" w:color="0B4F8A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9"/>
                <w:lang w:val="zh-CN" w:eastAsia="zh-CN"/>
                <w:b/>
                <w:noProof/>
              </w:rPr>
              <w:t>{{ conclusion | default('当日重点事件已按联动策略处置，未闭环事项需持续跟进。') }}</w:t>
            </w:r>
          </w:p>
        </w:tc>
      </w:tr>
    </w:tbl>
    <w:p>
      <w:r>
        <w:br w:type="page"/>
      </w:r>
    </w:p>
    <w:p>
      <w:pPr>
        <w:spacing w:before="0" w:after="100" w:line="276" w:lineRule="auto"/>
        <w:pBdr>
          <w:bottom w:val="single" w:sz="14" w:color="C62828" w:space="5"/>
        </w:pBdr>
      </w:pPr>
      <w:r>
        <w:rPr>
          <w:rFonts w:ascii="Noto Serif CJK SC" w:hAnsi="Noto Serif CJK SC" w:eastAsia="Noto Serif CJK SC"/>
          <w:color w:val="C62828"/>
          <w:sz w:val="34"/>
          <w:lang w:val="zh-CN" w:eastAsia="zh-CN"/>
          <w:b w:val="0"/>
          <w:noProof/>
        </w:rPr>
        <w:t>02</w:t>
      </w:r>
      <w:r>
        <w:rPr>
          <w:rFonts w:ascii="Noto Serif CJK SC" w:hAnsi="Noto Serif CJK SC" w:eastAsia="Noto Serif CJK SC"/>
          <w:color w:val="C62828"/>
          <w:sz w:val="34"/>
          <w:lang w:val="zh-CN" w:eastAsia="zh-CN"/>
          <w:b/>
          <w:noProof/>
        </w:rPr>
        <w:t xml:space="preserve">  高风险事件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350"/>
            <w:vAlign w:val="center"/>
            <w:tcMar>
              <w:top w:w="150" w:type="dxa"/>
              <w:start w:w="150" w:type="dxa"/>
              <w:bottom w:w="150" w:type="dxa"/>
              <w:end w:w="150" w:type="dxa"/>
            </w:tcMar>
            <w:gridSpan w:val="3"/>
            <w:tcBorders>
              <w:bottom w:val="single" w:sz="6" w:color="D9E2EC"/>
            </w:tcBorders>
            <w:shd w:fill="FDECEC"/>
          </w:tcPr>
          <w:p>
            <w:r>
              <w:rPr>
                <w:rFonts w:ascii="Noto Serif CJK SC" w:hAnsi="Noto Serif CJK SC" w:eastAsia="Noto Serif CJK SC"/>
                <w:color w:val="C62828"/>
                <w:sz w:val="24"/>
                <w:lang w:val="zh-CN" w:eastAsia="zh-CN"/>
                <w:b/>
                <w:noProof/>
              </w:rPr>
              <w:t>{{ high_event.event_name | default('人员入侵') }}</w:t>
            </w:r>
            <w:r>
              <w:rPr>
                <w:rFonts w:ascii="Noto Sans CJK SC" w:hAnsi="Noto Sans CJK SC" w:eastAsia="Noto Sans CJK SC"/>
                <w:color w:val="64748B"/>
                <w:sz w:val="15"/>
                <w:lang w:val="zh-CN" w:eastAsia="zh-CN"/>
                <w:b w:val="0"/>
                <w:noProof/>
              </w:rPr>
              <w:t xml:space="preserve">    {{ high_event.instance_no | default('EVT_YYYYMMDD_RPT_001') }}</w:t>
            </w:r>
          </w:p>
        </w:tc>
        <w:tc>
          <w:tcPr>
            <w:tcW w:type="dxa" w:w="3288"/>
            <w:vAlign w:val="center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bottom w:val="single" w:sz="6" w:color="D9E2EC"/>
            </w:tcBorders>
            <w:shd w:fill="FDECEC"/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color w:val="C62828"/>
                <w:sz w:val="18"/>
                <w:lang w:val="zh-CN" w:eastAsia="zh-CN"/>
                <w:b/>
                <w:noProof/>
              </w:rPr>
              <w:t>高风险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发生时间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high_event.occur_time | default('08:30:00') }}</w:t>
            </w:r>
          </w:p>
        </w:tc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当前状态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high_event.result_label | default('处理中')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来源 / 位置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high_event.source_label | default('视觉检测') }} · {{ high_event.location | default('一号位 · 下游岸线') }}</w:t>
            </w:r>
          </w:p>
        </w:tc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完成时间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high_event.completed_at | default('—')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关键观测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high_event.key_observation | default('目标：人员｜置信度：91%｜区域：禁入区')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处置情况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high_event.handling_summary | default('系统触发联动广播并通知值班人员复核')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事件摘要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high_event.summary | default('监测到人员进入重点管控区域，已生成事件并进入处置流程。') }}</w:t>
            </w:r>
          </w:p>
        </w:tc>
      </w:tr>
    </w:tbl>
    <w:p>
      <w:pPr>
        <w:spacing w:before="80" w:after="100" w:line="276" w:lineRule="auto"/>
      </w:pPr>
      <w:r>
        <w:rPr>
          <w:rFonts w:ascii="Noto Sans CJK SC" w:hAnsi="Noto Sans CJK SC" w:eastAsia="Noto Sans CJK SC"/>
          <w:color w:val="64748B"/>
          <w:sz w:val="16"/>
          <w:lang w:val="zh-CN" w:eastAsia="zh-CN"/>
          <w:b w:val="0"/>
          <w:noProof/>
        </w:rPr>
        <w:t>图像佐证：无可用图像</w:t>
      </w:r>
    </w:p>
    <w:p>
      <w:pPr>
        <w:spacing w:after="40"/>
      </w:pPr>
    </w:p>
    <w:p>
      <w:r>
        <w:br w:type="page"/>
      </w:r>
    </w:p>
    <w:p>
      <w:pPr>
        <w:spacing w:before="0" w:after="100" w:line="276" w:lineRule="auto"/>
        <w:pBdr>
          <w:bottom w:val="single" w:sz="14" w:color="D97706" w:space="5"/>
        </w:pBdr>
      </w:pPr>
      <w:r>
        <w:rPr>
          <w:rFonts w:ascii="Noto Serif CJK SC" w:hAnsi="Noto Serif CJK SC" w:eastAsia="Noto Serif CJK SC"/>
          <w:color w:val="D97706"/>
          <w:sz w:val="34"/>
          <w:lang w:val="zh-CN" w:eastAsia="zh-CN"/>
          <w:b w:val="0"/>
          <w:noProof/>
        </w:rPr>
        <w:t>03</w:t>
      </w:r>
      <w:r>
        <w:rPr>
          <w:rFonts w:ascii="Noto Serif CJK SC" w:hAnsi="Noto Serif CJK SC" w:eastAsia="Noto Serif CJK SC"/>
          <w:color w:val="D97706"/>
          <w:sz w:val="34"/>
          <w:lang w:val="zh-CN" w:eastAsia="zh-CN"/>
          <w:b/>
          <w:noProof/>
        </w:rPr>
        <w:t xml:space="preserve">  中风险事件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350"/>
            <w:vAlign w:val="center"/>
            <w:tcMar>
              <w:top w:w="150" w:type="dxa"/>
              <w:start w:w="150" w:type="dxa"/>
              <w:bottom w:w="150" w:type="dxa"/>
              <w:end w:w="150" w:type="dxa"/>
            </w:tcMar>
            <w:gridSpan w:val="3"/>
            <w:tcBorders>
              <w:bottom w:val="single" w:sz="6" w:color="D9E2EC"/>
            </w:tcBorders>
            <w:shd w:fill="FFF4E5"/>
          </w:tcPr>
          <w:p>
            <w:r>
              <w:rPr>
                <w:rFonts w:ascii="Noto Serif CJK SC" w:hAnsi="Noto Serif CJK SC" w:eastAsia="Noto Serif CJK SC"/>
                <w:color w:val="D97706"/>
                <w:sz w:val="24"/>
                <w:lang w:val="zh-CN" w:eastAsia="zh-CN"/>
                <w:b/>
                <w:noProof/>
              </w:rPr>
              <w:t>{{ medium_event.event_name | default('大风警报') }}</w:t>
            </w:r>
            <w:r>
              <w:rPr>
                <w:rFonts w:ascii="Noto Sans CJK SC" w:hAnsi="Noto Sans CJK SC" w:eastAsia="Noto Sans CJK SC"/>
                <w:color w:val="64748B"/>
                <w:sz w:val="15"/>
                <w:lang w:val="zh-CN" w:eastAsia="zh-CN"/>
                <w:b w:val="0"/>
                <w:noProof/>
              </w:rPr>
              <w:t xml:space="preserve">    {{ medium_event.instance_no | default('EVT_YYYYMMDD_RPT_002') }}</w:t>
            </w:r>
          </w:p>
        </w:tc>
        <w:tc>
          <w:tcPr>
            <w:tcW w:type="dxa" w:w="3288"/>
            <w:vAlign w:val="center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bottom w:val="single" w:sz="6" w:color="D9E2EC"/>
            </w:tcBorders>
            <w:shd w:fill="FFF4E5"/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color w:val="D97706"/>
                <w:sz w:val="18"/>
                <w:lang w:val="zh-CN" w:eastAsia="zh-CN"/>
                <w:b/>
                <w:noProof/>
              </w:rPr>
              <w:t>中风险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发生时间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medium_event.occur_time | default('12:15:00') }}</w:t>
            </w:r>
          </w:p>
        </w:tc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当前状态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medium_event.result_label | default('处理中')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来源 / 位置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medium_event.source_label | default('传感器') }} · {{ medium_event.location | default('风速风向传感器') }}</w:t>
            </w:r>
          </w:p>
        </w:tc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完成时间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medium_event.completed_at | default('—')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关键观测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medium_event.key_observation | default('风速：18.6m/s｜风向：118°')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处置情况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medium_event.handling_summary | default('大风广播提醒已自动执行')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事件摘要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medium_event.summary | default('风速达到预警阈值，事件持续监测中。') }}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0" w:after="100" w:line="276" w:lineRule="auto"/>
        <w:pBdr>
          <w:bottom w:val="single" w:sz="14" w:color="356A9A" w:space="5"/>
        </w:pBdr>
      </w:pPr>
      <w:r>
        <w:rPr>
          <w:rFonts w:ascii="Noto Serif CJK SC" w:hAnsi="Noto Serif CJK SC" w:eastAsia="Noto Serif CJK SC"/>
          <w:color w:val="356A9A"/>
          <w:sz w:val="34"/>
          <w:lang w:val="zh-CN" w:eastAsia="zh-CN"/>
          <w:b w:val="0"/>
          <w:noProof/>
        </w:rPr>
        <w:t>04</w:t>
      </w:r>
      <w:r>
        <w:rPr>
          <w:rFonts w:ascii="Noto Serif CJK SC" w:hAnsi="Noto Serif CJK SC" w:eastAsia="Noto Serif CJK SC"/>
          <w:color w:val="356A9A"/>
          <w:sz w:val="34"/>
          <w:lang w:val="zh-CN" w:eastAsia="zh-CN"/>
          <w:b/>
          <w:noProof/>
        </w:rPr>
        <w:t xml:space="preserve">  低风险事件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6350"/>
            <w:vAlign w:val="center"/>
            <w:tcMar>
              <w:top w:w="150" w:type="dxa"/>
              <w:start w:w="150" w:type="dxa"/>
              <w:bottom w:w="150" w:type="dxa"/>
              <w:end w:w="150" w:type="dxa"/>
            </w:tcMar>
            <w:gridSpan w:val="3"/>
            <w:tcBorders>
              <w:bottom w:val="single" w:sz="6" w:color="D9E2EC"/>
            </w:tcBorders>
            <w:shd w:fill="EAF2F8"/>
          </w:tcPr>
          <w:p>
            <w:r>
              <w:rPr>
                <w:rFonts w:ascii="Noto Serif CJK SC" w:hAnsi="Noto Serif CJK SC" w:eastAsia="Noto Serif CJK SC"/>
                <w:color w:val="356A9A"/>
                <w:sz w:val="24"/>
                <w:lang w:val="zh-CN" w:eastAsia="zh-CN"/>
                <w:b/>
                <w:noProof/>
              </w:rPr>
              <w:t>{{ low_event.event_name | default('设备离线恢复') }}</w:t>
            </w:r>
            <w:r>
              <w:rPr>
                <w:rFonts w:ascii="Noto Sans CJK SC" w:hAnsi="Noto Sans CJK SC" w:eastAsia="Noto Sans CJK SC"/>
                <w:color w:val="64748B"/>
                <w:sz w:val="15"/>
                <w:lang w:val="zh-CN" w:eastAsia="zh-CN"/>
                <w:b w:val="0"/>
                <w:noProof/>
              </w:rPr>
              <w:t xml:space="preserve">    {{ low_event.instance_no | default('EVT_YYYYMMDD_RPT_003') }}</w:t>
            </w:r>
          </w:p>
        </w:tc>
        <w:tc>
          <w:tcPr>
            <w:tcW w:type="dxa" w:w="3288"/>
            <w:vAlign w:val="center"/>
            <w:tcMar>
              <w:top w:w="150" w:type="dxa"/>
              <w:start w:w="150" w:type="dxa"/>
              <w:bottom w:w="150" w:type="dxa"/>
              <w:end w:w="150" w:type="dxa"/>
            </w:tcMar>
            <w:tcBorders>
              <w:bottom w:val="single" w:sz="6" w:color="D9E2EC"/>
            </w:tcBorders>
            <w:shd w:fill="EAF2F8"/>
          </w:tcPr>
          <w:p>
            <w:pPr>
              <w:jc w:val="right"/>
            </w:pPr>
            <w:r>
              <w:rPr>
                <w:rFonts w:ascii="Noto Sans CJK SC" w:hAnsi="Noto Sans CJK SC" w:eastAsia="Noto Sans CJK SC"/>
                <w:color w:val="356A9A"/>
                <w:sz w:val="18"/>
                <w:lang w:val="zh-CN" w:eastAsia="zh-CN"/>
                <w:b/>
                <w:noProof/>
              </w:rPr>
              <w:t>低风险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发生时间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low_event.occur_time | default('16:40:00') }}</w:t>
            </w:r>
          </w:p>
        </w:tc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当前状态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low_event.result_label | default('已闭环')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来源 / 位置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low_event.source_label | default('传感器') }} · {{ low_event.location | default('边缘计算节点') }}</w:t>
            </w:r>
          </w:p>
        </w:tc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完成时间</w:t>
            </w:r>
          </w:p>
        </w:tc>
        <w:tc>
          <w:tcPr>
            <w:tcW w:type="dxa" w:w="3288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6"/>
                <w:lang w:val="zh-CN" w:eastAsia="zh-CN"/>
                <w:b w:val="0"/>
                <w:noProof/>
              </w:rPr>
              <w:t>{{ low_event.completed_at | default('16:43:00')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关键观测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low_event.key_observation | default('在线状态：恢复｜持续时间：3分钟')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处置情况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low_event.handling_summary | default('设备连接恢复，系统自动闭环') }}</w:t>
            </w:r>
          </w:p>
        </w:tc>
      </w:tr>
      <w:tr>
        <w:tc>
          <w:tcPr>
            <w:tcW w:type="dxa" w:w="1531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tcBorders>
              <w:bottom w:val="single" w:sz="6" w:color="D9E2EC"/>
            </w:tcBorders>
            <w:shd w:fill="F7F9FB"/>
          </w:tcPr>
          <w:p>
            <w:r>
              <w:rPr>
                <w:rFonts w:ascii="Noto Sans CJK SC" w:hAnsi="Noto Sans CJK SC" w:eastAsia="Noto Sans CJK SC"/>
                <w:color w:val="64748B"/>
                <w:sz w:val="16"/>
                <w:lang w:val="zh-CN" w:eastAsia="zh-CN"/>
                <w:b/>
                <w:noProof/>
              </w:rPr>
              <w:t>事件摘要</w:t>
            </w:r>
          </w:p>
        </w:tc>
        <w:tc>
          <w:tcPr>
            <w:tcW w:type="dxa" w:w="8107"/>
            <w:vAlign w:val="center"/>
            <w:tcMar>
              <w:top w:w="125" w:type="dxa"/>
              <w:start w:w="130" w:type="dxa"/>
              <w:bottom w:w="125" w:type="dxa"/>
              <w:end w:w="130" w:type="dxa"/>
            </w:tcMar>
            <w:gridSpan w:val="3"/>
            <w:tcBorders>
              <w:bottom w:val="single" w:sz="6" w:color="D9E2EC"/>
            </w:tcBorders>
          </w:tcPr>
          <w:p>
            <w:r>
              <w:rPr>
                <w:rFonts w:ascii="Noto Sans CJK SC" w:hAnsi="Noto Sans CJK SC" w:eastAsia="Noto Sans CJK SC"/>
                <w:color w:val="243447"/>
                <w:sz w:val="17"/>
                <w:lang w:val="zh-CN" w:eastAsia="zh-CN"/>
                <w:b w:val="0"/>
                <w:noProof/>
              </w:rPr>
              <w:t>{{ low_event.summary | default('设备短时离线后恢复，未影响当日巡检记录。') }}</w:t>
            </w:r>
          </w:p>
        </w:tc>
      </w:tr>
    </w:tbl>
    <w:p>
      <w:pPr>
        <w:spacing w:after="40"/>
      </w:pPr>
      <w:bookmarkStart w:id="1" w:name="PatrolReportEnd"/>
      <w:bookmarkEnd w:id="1"/>
    </w:p>
    <w:sectPr w:rsidR="00FC693F" w:rsidRPr="0006063C" w:rsidSect="00034616">
      <w:headerReference w:type="default" r:id="rId13"/>
      <w:footerReference w:type="default" r:id="rId14"/>
      <w:pgSz w:w="11906" w:h="16838"/>
      <w:pgMar w:top="1077" w:right="1134" w:bottom="964" w:left="1134" w:header="397" w:footer="454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center"/>
    </w:pPr>
    <w:r>
      <w:rPr>
        <w:rFonts w:ascii="Noto Sans CJK SC" w:hAnsi="Noto Sans CJK SC" w:eastAsia="Noto Sans CJK SC"/>
        <w:color w:val="64748B"/>
        <w:sz w:val="15"/>
        <w:lang w:val="zh-CN" w:eastAsia="zh-CN"/>
        <w:b w:val="0"/>
        <w:noProof/>
      </w:rPr>
      <w:t>每日巡检报告 · {{ report_date | default('YYYY-MM-DD') }}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center"/>
    </w:pPr>
    <w:r>
      <w:rPr>
        <w:rFonts w:ascii="Noto Sans CJK SC" w:hAnsi="Noto Sans CJK SC" w:eastAsia="Noto Sans CJK SC"/>
        <w:color w:val="64748B"/>
        <w:sz w:val="15"/>
        <w:lang w:val="zh-CN" w:eastAsia="zh-CN"/>
        <w:b w:val="0"/>
        <w:noProof/>
      </w:rPr>
      <w:t>每日巡检报告 · {{ report_date | default('YYYY-MM-DD') }}</w:t>
    </w:r>
    <w:r>
      <w:rPr>
        <w:rFonts w:ascii="Noto Sans CJK SC" w:hAnsi="Noto Sans CJK SC" w:eastAsia="Noto Sans CJK SC"/>
        <w:color w:val="D9E2EC"/>
        <w:sz w:val="15"/>
        <w:lang w:val="zh-CN" w:eastAsia="zh-CN"/>
        <w:b w:val="0"/>
        <w:noProof/>
      </w:rPr>
      <w:t xml:space="preserve">    ·    </w:t>
    </w:r>
    <w:r>
      <w:rPr>
        <w:rFonts w:ascii="Noto Sans CJK SC" w:hAnsi="Noto Sans CJK SC" w:eastAsia="Noto Sans CJK SC"/>
        <w:color w:val="64748B"/>
        <w:sz w:val="16"/>
        <w:lang w:val="zh-CN" w:eastAsia="zh-CN"/>
        <w:b w:val="0"/>
        <w:noProof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Noto Sans CJK SC" w:hAnsi="Noto Sans CJK SC" w:eastAsia="Noto Sans CJK SC"/>
        <w:color w:val="64748B"/>
        <w:sz w:val="16"/>
        <w:lang w:val="zh-CN" w:eastAsia="zh-CN"/>
        <w:b w:val="0"/>
        <w:noProof/>
      </w:rPr>
      <w:t>/</w:t>
    </w:r>
    <w:r>
      <w:rPr>
        <w:rFonts w:ascii="Noto Sans CJK SC" w:hAnsi="Noto Sans CJK SC" w:eastAsia="Noto Sans CJK SC"/>
        <w:color w:val="64748B"/>
        <w:sz w:val="16"/>
        <w:lang w:val="zh-CN" w:eastAsia="zh-CN"/>
        <w:b w:val="0"/>
        <w:noProof/>
      </w:rPr>
      <w:fldChar w:fldCharType="begin"/>
      <w:instrText xml:space="preserve">PAGEREF PatrolReportEnd</w:instrText>
      <w:fldChar w:fldCharType="separate"/>
      <w:t>4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tcBorders>
            <w:top w:val="nil"/>
            <w:bottom w:val="single" w:sz="8" w:color="0B4F8A"/>
            <w:start w:val="nil"/>
            <w:end w:val="nil"/>
          </w:tcBorders>
          <w:vAlign w:val="bottom"/>
        </w:tcPr>
        <w:p>
          <w:r>
            <w:drawing>
              <wp:inline xmlns:a="http://schemas.openxmlformats.org/drawingml/2006/main" xmlns:pic="http://schemas.openxmlformats.org/drawingml/2006/picture">
                <wp:extent cx="1188000" cy="48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000" cy="48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single" w:sz="8" w:color="0B4F8A"/>
            <w:start w:val="nil"/>
            <w:end w:val="nil"/>
          </w:tcBorders>
          <w:vAlign w:val="bottom"/>
        </w:tcPr>
        <w:p>
          <w:pPr>
            <w:spacing w:before="0" w:after="0" w:line="240" w:lineRule="auto"/>
            <w:jc w:val="right"/>
          </w:pPr>
          <w:r>
            <w:rPr>
              <w:rFonts w:ascii="Noto Sans CJK SC" w:hAnsi="Noto Sans CJK SC" w:eastAsia="Noto Sans CJK SC"/>
              <w:color w:val="64748B"/>
              <w:sz w:val="16"/>
              <w:lang w:val="zh-CN" w:eastAsia="zh-CN"/>
              <w:b w:val="0"/>
              <w:noProof/>
            </w:rPr>
            <w:t>大藤峡工程空地联动每日巡检报告</w:t>
          </w:r>
          <w:r>
            <w:rPr>
              <w:rFonts w:ascii="Noto Sans CJK SC" w:hAnsi="Noto Sans CJK SC" w:eastAsia="Noto Sans CJK SC"/>
              <w:color w:val="0B4F8A"/>
              <w:sz w:val="16"/>
              <w:lang w:val="zh-CN" w:eastAsia="zh-CN"/>
              <w:b/>
              <w:noProof/>
            </w:rPr>
            <w:t xml:space="preserve">   {{ report_date | default('YYYY-MM-DD') 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tcBorders>
            <w:top w:val="nil"/>
            <w:bottom w:val="single" w:sz="8" w:color="0B4F8A"/>
            <w:start w:val="nil"/>
            <w:end w:val="nil"/>
          </w:tcBorders>
          <w:vAlign w:val="bottom"/>
        </w:tcPr>
        <w:p>
          <w:r>
            <w:drawing>
              <wp:inline xmlns:a="http://schemas.openxmlformats.org/drawingml/2006/main" xmlns:pic="http://schemas.openxmlformats.org/drawingml/2006/picture">
                <wp:extent cx="1188000" cy="48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epor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8000" cy="48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bottom w:val="single" w:sz="8" w:color="0B4F8A"/>
            <w:start w:val="nil"/>
            <w:end w:val="nil"/>
          </w:tcBorders>
          <w:vAlign w:val="bottom"/>
        </w:tcPr>
        <w:p>
          <w:pPr>
            <w:spacing w:before="0" w:after="0" w:line="240" w:lineRule="auto"/>
            <w:jc w:val="right"/>
          </w:pPr>
          <w:r>
            <w:rPr>
              <w:rFonts w:ascii="Noto Sans CJK SC" w:hAnsi="Noto Sans CJK SC" w:eastAsia="Noto Sans CJK SC"/>
              <w:color w:val="64748B"/>
              <w:sz w:val="16"/>
              <w:lang w:val="zh-CN" w:eastAsia="zh-CN"/>
              <w:b w:val="0"/>
              <w:noProof/>
            </w:rPr>
            <w:t>大藤峡工程空地联动每日巡检报告</w:t>
          </w:r>
          <w:r>
            <w:rPr>
              <w:rFonts w:ascii="Noto Sans CJK SC" w:hAnsi="Noto Sans CJK SC" w:eastAsia="Noto Sans CJK SC"/>
              <w:color w:val="0B4F8A"/>
              <w:sz w:val="16"/>
              <w:lang w:val="zh-CN" w:eastAsia="zh-CN"/>
              <w:b/>
              <w:noProof/>
            </w:rPr>
            <w:t xml:space="preserve">   {{ report_date | default('YYYY-MM-DD')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每日巡检报告{{ report_date | default('YYYY-MM-DD') }}</dc:title>
  <dc:subject>传感器事件与视觉检测事件每日汇总</dc:subject>
  <dc:creator>box_system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