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人员安全与非法行为识别规范</w:t>
      </w:r>
    </w:p>
    <w:p>
      <w:r>
        <w:t>知识分类：person_safety</w:t>
      </w:r>
    </w:p>
    <w:p>
      <w:r>
        <w:t>编写要求：每条知识包含条款编号、适用事件、适用场景、风险等级、触发条件、识别特征、研判依据、处置动作、报告表达和引用关键词，用于模型检索、报告生成和引用溯源。</w:t>
      </w:r>
    </w:p>
    <w:p>
      <w:pPr>
        <w:pStyle w:val="Heading1"/>
      </w:pPr>
      <w:r>
        <w:t>1 人员入侵</w:t>
      </w:r>
    </w:p>
    <w:p>
      <w:r>
        <w:rPr>
          <w:b/>
        </w:rPr>
        <w:t>条款编号：PERSON-INTRUSION-001</w:t>
      </w:r>
    </w:p>
    <w:p>
      <w:r>
        <w:t>适用事件：人员入侵</w:t>
      </w:r>
    </w:p>
    <w:p>
      <w:r>
        <w:t>适用场景：人员进入坝体、闸门、泄洪区、禁入道路或设备区</w:t>
      </w:r>
    </w:p>
    <w:p>
      <w:r>
        <w:t>风险等级：中风险；进入泄洪区、夜间或拒不撤离时升级为高风险</w:t>
      </w:r>
    </w:p>
    <w:p>
      <w:r>
        <w:t>触发条件：视频识别到人员越过围栏、警戒线或长时间停留在禁入区域。</w:t>
      </w:r>
    </w:p>
    <w:p>
      <w:r>
        <w:t>识别特征：人员单独或结伴进入，靠近设施，徘徊、攀爬或停留。</w:t>
      </w:r>
    </w:p>
    <w:p>
      <w:r>
        <w:t>研判依据：禁入区域人员可能面临跌落、机械伤害、泄洪水流和巡检设备运行风险。</w:t>
      </w:r>
    </w:p>
    <w:p>
      <w:r>
        <w:t>处置动作：建议通过云台摄像头持续跟踪取证，并启动广播劝离；如人员不撤离，应通知安保或现场巡查人员到场处置。</w:t>
      </w:r>
    </w:p>
    <w:p>
      <w:r>
        <w:t>报告表达：建议通过云台摄像头持续跟踪取证，并启动广播劝离；如人员不撤离，应通知安保或现场巡查人员到场处置。</w:t>
      </w:r>
    </w:p>
    <w:p>
      <w:r>
        <w:t>引用关键词：人员入侵 禁入区域 广播 劝离 安保</w:t>
      </w:r>
    </w:p>
    <w:p>
      <w:r>
        <w:rPr>
          <w:b/>
        </w:rPr>
        <w:t>条款编号：PERSON-INTRUSION-002</w:t>
      </w:r>
    </w:p>
    <w:p>
      <w:r>
        <w:t>适用事件：人员入侵</w:t>
      </w:r>
    </w:p>
    <w:p>
      <w:r>
        <w:t>适用场景：夜间人员进入库区或坝区危险区域</w:t>
      </w:r>
    </w:p>
    <w:p>
      <w:r>
        <w:t>风险等级：高风险</w:t>
      </w:r>
    </w:p>
    <w:p>
      <w:r>
        <w:t>触发条件：夜间低照度条件下发现人员进入重点防护区域。</w:t>
      </w:r>
    </w:p>
    <w:p>
      <w:r>
        <w:t>识别特征：强光、手电、反光衣、人员轮廓或热源目标在危险区域活动。</w:t>
      </w:r>
    </w:p>
    <w:p>
      <w:r>
        <w:t>研判依据：夜间视线差、定位困难，人员跌落和救援风险更高。</w:t>
      </w:r>
    </w:p>
    <w:p>
      <w:r>
        <w:t>处置动作：夜间发现人员入侵时，应立即开启补光或红外跟踪，广播提醒撤离，并联动值班人员复核。</w:t>
      </w:r>
    </w:p>
    <w:p>
      <w:r>
        <w:t>报告表达：夜间发现人员入侵时，应立即开启补光或红外跟踪，广播提醒撤离，并联动值班人员复核。</w:t>
      </w:r>
    </w:p>
    <w:p>
      <w:r>
        <w:t>引用关键词：夜间 人员 入侵 补光 红外 广播</w:t>
      </w:r>
    </w:p>
    <w:p>
      <w:pPr>
        <w:pStyle w:val="Heading1"/>
      </w:pPr>
      <w:r>
        <w:t>2 人员涉水</w:t>
      </w:r>
    </w:p>
    <w:p>
      <w:r>
        <w:rPr>
          <w:b/>
        </w:rPr>
        <w:t>条款编号：PERSON-WADING-001</w:t>
      </w:r>
    </w:p>
    <w:p>
      <w:r>
        <w:t>适用事件：人员涉水</w:t>
      </w:r>
    </w:p>
    <w:p>
      <w:r>
        <w:t>适用场景：人员进入浅滩、泄洪下游、库岸近水区域或被淹道路</w:t>
      </w:r>
    </w:p>
    <w:p>
      <w:r>
        <w:t>风险等级：高风险</w:t>
      </w:r>
    </w:p>
    <w:p>
      <w:r>
        <w:t>触发条件：视频显示人员站立、行走或停留在水中，或靠近急流、深水区域。</w:t>
      </w:r>
    </w:p>
    <w:p>
      <w:r>
        <w:t>识别特征：水流没过脚踝或膝部、人员动作迟缓、岸边湿滑、周边水位上涨。</w:t>
      </w:r>
    </w:p>
    <w:p>
      <w:r>
        <w:t>研判依据：涉水人员可能因急流、深水、跌倒、触电或低温失温发生人身伤害。</w:t>
      </w:r>
    </w:p>
    <w:p>
      <w:r>
        <w:t>处置动作：发现人员涉水时，应立即广播劝离，持续视频跟踪，并通知现场人员在保证自身安全前提下处置。</w:t>
      </w:r>
    </w:p>
    <w:p>
      <w:r>
        <w:t>报告表达：发现人员涉水时，应立即广播劝离，持续视频跟踪，并通知现场人员在保证自身安全前提下处置。</w:t>
      </w:r>
    </w:p>
    <w:p>
      <w:r>
        <w:t>引用关键词：人员涉水 急流 深水 劝离 救援</w:t>
      </w:r>
    </w:p>
    <w:p>
      <w:r>
        <w:rPr>
          <w:b/>
        </w:rPr>
        <w:t>条款编号：PERSON-WADING-002</w:t>
      </w:r>
    </w:p>
    <w:p>
      <w:r>
        <w:t>适用事件：人员涉水</w:t>
      </w:r>
    </w:p>
    <w:p>
      <w:r>
        <w:t>适用场景：暴雨或洪水期间人员涉水</w:t>
      </w:r>
    </w:p>
    <w:p>
      <w:r>
        <w:t>风险等级：严重风险</w:t>
      </w:r>
    </w:p>
    <w:p>
      <w:r>
        <w:t>触发条件：强降雨、洪水或泄洪背景下仍有人员涉水或滞留。</w:t>
      </w:r>
    </w:p>
    <w:p>
      <w:r>
        <w:t>识别特征：水流速度快、水面浑浊、道路被淹、人员靠近泄洪下游。</w:t>
      </w:r>
    </w:p>
    <w:p>
      <w:r>
        <w:t>研判依据：暴雨和洪水会放大涉水人员失足、卷入水流和救援困难风险。</w:t>
      </w:r>
    </w:p>
    <w:p>
      <w:r>
        <w:t>处置动作：暴雨或洪水期间发现人员涉水，应升级为重点告警，立即广播劝离并通知应急负责人和现场救援力量。</w:t>
      </w:r>
    </w:p>
    <w:p>
      <w:r>
        <w:t>报告表达：暴雨或洪水期间发现人员涉水，应升级为重点告警，立即广播劝离并通知应急负责人和现场救援力量。</w:t>
      </w:r>
    </w:p>
    <w:p>
      <w:r>
        <w:t>引用关键词：暴雨 洪水 涉水 严重风险 救援</w:t>
      </w:r>
    </w:p>
    <w:p>
      <w:pPr>
        <w:pStyle w:val="Heading1"/>
      </w:pPr>
      <w:r>
        <w:t>3 夜间非法捕鱼和电鱼</w:t>
      </w:r>
    </w:p>
    <w:p>
      <w:r>
        <w:rPr>
          <w:b/>
        </w:rPr>
        <w:t>条款编号：PERSON-FISHING-001</w:t>
      </w:r>
    </w:p>
    <w:p>
      <w:r>
        <w:t>适用事件：夜间非法电鱼捕鱼</w:t>
      </w:r>
    </w:p>
    <w:p>
      <w:r>
        <w:t>适用场景：夜间水域发现人员、船只、强光照射、网具或疑似电鱼设备</w:t>
      </w:r>
    </w:p>
    <w:p>
      <w:r>
        <w:t>风险等级：中风险；人员涉水或靠近泄洪、深水区域时升级为高风险</w:t>
      </w:r>
    </w:p>
    <w:p>
      <w:r>
        <w:t>触发条件：视频识别到夜间人员在水域附近活动，伴随灯光、船只、网具或疑似电鱼设备。</w:t>
      </w:r>
    </w:p>
    <w:p>
      <w:r>
        <w:t>识别特征：人员长时间停留水边，灯光扫射水面，船只低速靠近岸边或禁入水域。</w:t>
      </w:r>
    </w:p>
    <w:p>
      <w:r>
        <w:t>研判依据：夜间非法捕鱼可能带来触电、落水、冲突和水域管理风险。</w:t>
      </w:r>
    </w:p>
    <w:p>
      <w:r>
        <w:t>处置动作：建议联动云台摄像头持续取证，并通过广播对疑似非法捕鱼人员进行劝离；如人员持续停留或存在电鱼行为，应联动安保及执法人员到场处置。</w:t>
      </w:r>
    </w:p>
    <w:p>
      <w:r>
        <w:t>报告表达：建议联动云台摄像头持续取证，并通过广播对疑似非法捕鱼人员进行劝离；如人员持续停留或存在电鱼行为，应联动安保及执法人员到场处置。</w:t>
      </w:r>
    </w:p>
    <w:p>
      <w:r>
        <w:t>引用关键词：夜间 捕鱼 电鱼 人员 船只 广播 取证 执法</w:t>
      </w:r>
    </w:p>
    <w:p>
      <w:r>
        <w:rPr>
          <w:b/>
        </w:rPr>
        <w:t>条款编号：PERSON-FISHING-002</w:t>
      </w:r>
    </w:p>
    <w:p>
      <w:r>
        <w:t>适用事件：夜间非法电鱼捕鱼</w:t>
      </w:r>
    </w:p>
    <w:p>
      <w:r>
        <w:t>适用场景：发现疑似电鱼器具、电瓶、长杆或水面异常强光</w:t>
      </w:r>
    </w:p>
    <w:p>
      <w:r>
        <w:t>风险等级：高风险</w:t>
      </w:r>
    </w:p>
    <w:p>
      <w:r>
        <w:t>触发条件：视频显示人员携带疑似电鱼设备或水面出现持续强光扫射。</w:t>
      </w:r>
    </w:p>
    <w:p>
      <w:r>
        <w:t>识别特征：电瓶、长杆、线缆、强光灯、人员靠近水体边缘。</w:t>
      </w:r>
    </w:p>
    <w:p>
      <w:r>
        <w:t>研判依据：电鱼行为存在触电和落水风险，也可能引发执法和现场冲突。</w:t>
      </w:r>
    </w:p>
    <w:p>
      <w:r>
        <w:t>处置动作：应保存视频证据，广播制止相关行为，并通知安保或执法人员按照现场安全要求处置。</w:t>
      </w:r>
    </w:p>
    <w:p>
      <w:r>
        <w:t>报告表达：应保存视频证据，广播制止相关行为，并通知安保或执法人员按照现场安全要求处置。</w:t>
      </w:r>
    </w:p>
    <w:p>
      <w:r>
        <w:t>引用关键词：电鱼 电瓶 线缆 强光 取证 执法</w:t>
      </w:r>
    </w:p>
    <w:p>
      <w:pPr>
        <w:pStyle w:val="Heading1"/>
      </w:pPr>
      <w:r>
        <w:t>4 船只异常</w:t>
      </w:r>
    </w:p>
    <w:p>
      <w:r>
        <w:rPr>
          <w:b/>
        </w:rPr>
        <w:t>条款编号：PERSON-BOAT-001</w:t>
      </w:r>
    </w:p>
    <w:p>
      <w:r>
        <w:t>适用事件：船只异常</w:t>
      </w:r>
    </w:p>
    <w:p>
      <w:r>
        <w:t>适用场景：船只进入禁航区、靠近闸门、泄洪区或夜间异常停留</w:t>
      </w:r>
    </w:p>
    <w:p>
      <w:r>
        <w:t>风险等级：中风险；靠近泄洪急流或人员涉水时升级为高风险</w:t>
      </w:r>
    </w:p>
    <w:p>
      <w:r>
        <w:t>触发条件：视频显示船只进入限制水域或长时间停留。</w:t>
      </w:r>
    </w:p>
    <w:p>
      <w:r>
        <w:t>识别特征：船只低速徘徊、靠岸、关闭灯光或接近工程设施。</w:t>
      </w:r>
    </w:p>
    <w:p>
      <w:r>
        <w:t>研判依据：船只异常可能影响水工设施安全、人员安全和水域管理秩序。</w:t>
      </w:r>
    </w:p>
    <w:p>
      <w:r>
        <w:t>处置动作：建议通过摄像头跟踪船只位置，广播提醒驶离，必要时联动管理人员或执法人员处置。</w:t>
      </w:r>
    </w:p>
    <w:p>
      <w:r>
        <w:t>报告表达：建议通过摄像头跟踪船只位置，广播提醒驶离，必要时联动管理人员或执法人员处置。</w:t>
      </w:r>
    </w:p>
    <w:p>
      <w:r>
        <w:t>引用关键词：船只 禁航区 闸门 泄洪 广播 执法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