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6"/>
        </w:rPr>
        <w:t>แบบสอบถามความพึงพอใจ</w:t>
      </w:r>
    </w:p>
    <w:p>
      <w:pPr>
        <w:spacing w:before="0" w:after="40" w:line="240" w:lineRule="auto"/>
        <w:jc w:val="center"/>
      </w:pPr>
      <w:r>
        <w:rPr>
          <w:rFonts w:ascii="TH Sarabun New" w:hAnsi="TH Sarabun New" w:eastAsia="TH Sarabun New" w:cs="TH Sarabun New"/>
          <w:b w:val="0"/>
          <w:sz w:val="32"/>
        </w:rPr>
        <w:t>โครงงานระบบจัดการค่าใช้จ่ายร่วมกันและการชำระเงินผ่านพร้อมเพย์ ด้วยเทคโนโลยี OCR (PingPay)</w:t>
      </w:r>
    </w:p>
    <w:p>
      <w:pPr>
        <w:spacing w:before="0" w:after="4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คำชี้แจง</w:t>
      </w:r>
      <w:r>
        <w:rPr>
          <w:rFonts w:ascii="TH Sarabun New" w:hAnsi="TH Sarabun New" w:eastAsia="TH Sarabun New" w:cs="TH Sarabun New"/>
          <w:b w:val="0"/>
          <w:sz w:val="32"/>
        </w:rPr>
        <w:t xml:space="preserve"> กรุณาใส่เครื่องหมาย ✓ ลงใน □ หน้าคำตอบที่ตรงกับความพึงพอใจของท่านมากที่สุด</w:t>
      </w:r>
    </w:p>
    <w:p>
      <w:pPr>
        <w:spacing w:before="0"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ตอนที่ 1</w:t>
      </w:r>
      <w:r>
        <w:rPr>
          <w:rFonts w:ascii="TH Sarabun New" w:hAnsi="TH Sarabun New" w:eastAsia="TH Sarabun New" w:cs="TH Sarabun New"/>
          <w:b w:val="0"/>
          <w:sz w:val="32"/>
        </w:rPr>
        <w:t xml:space="preserve"> ข้อมูลผู้ใช้งานระบบ PingPay</w:t>
      </w:r>
    </w:p>
    <w:p>
      <w:pPr>
        <w:spacing w:before="0" w:after="40" w:line="240" w:lineRule="auto"/>
        <w:ind w:left="7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1.1 สิทธิเข้าใช้งานระบบ     □ ผู้ดูแลระบบ          □ ผู้ใช้งานระบบ</w:t>
      </w:r>
    </w:p>
    <w:p>
      <w:pPr>
        <w:spacing w:before="0"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ตอนที่ 2</w:t>
      </w:r>
      <w:r>
        <w:rPr>
          <w:rFonts w:ascii="TH Sarabun New" w:hAnsi="TH Sarabun New" w:eastAsia="TH Sarabun New" w:cs="TH Sarabun New"/>
          <w:b w:val="0"/>
          <w:sz w:val="32"/>
        </w:rPr>
        <w:t xml:space="preserve"> ความพึงพอใจเกี่ยวกับโครงงานระบบจัดการค่าใช้จ่ายร่วมกันและการชำระเงินผ่านพร้อมเพย์ ด้วยเทคโนโลยี OCR (PingPay)</w:t>
      </w:r>
    </w:p>
    <w:p>
      <w:pPr>
        <w:spacing w:before="0"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โดยระดับความพึงพอใจมีเกณฑ์การให้คะแนน ดังนี้</w:t>
      </w:r>
    </w:p>
    <w:p>
      <w:pPr>
        <w:spacing w:before="0" w:after="0" w:line="240" w:lineRule="auto"/>
        <w:ind w:left="116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ระดับการประเมิน       5  หมายถึง       มีระดับความพึงพอใจมากที่สุด</w:t>
      </w:r>
    </w:p>
    <w:p>
      <w:pPr>
        <w:spacing w:before="0" w:after="0" w:line="240" w:lineRule="auto"/>
        <w:ind w:left="116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 xml:space="preserve">                       4  หมายถึง       มีระดับความพึงพอใจมาก</w:t>
      </w:r>
    </w:p>
    <w:p>
      <w:pPr>
        <w:spacing w:before="0" w:after="0" w:line="240" w:lineRule="auto"/>
        <w:ind w:left="116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 xml:space="preserve">                       3  หมายถึง       มีระดับความพึงพอใจปานกลาง</w:t>
      </w:r>
    </w:p>
    <w:p>
      <w:pPr>
        <w:spacing w:before="0" w:after="0" w:line="240" w:lineRule="auto"/>
        <w:ind w:left="116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 xml:space="preserve">                       2  หมายถึง       มีระดับความพึงพอใจน้อย</w:t>
      </w:r>
    </w:p>
    <w:p>
      <w:pPr>
        <w:spacing w:before="0" w:after="0" w:line="240" w:lineRule="auto"/>
        <w:ind w:left="116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 xml:space="preserve">                       1  หมายถึง       มีระดับความพึงพอใจน้อยที่สุด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361"/>
        <w:gridCol w:w="1361"/>
        <w:gridCol w:w="1361"/>
        <w:gridCol w:w="1361"/>
        <w:gridCol w:w="1361"/>
        <w:gridCol w:w="1361"/>
        <w:gridCol w:w="1361"/>
      </w:tblGrid>
      <w:tr>
        <w:tc>
          <w:tcPr>
            <w:tcW w:type="dxa" w:w="822"/>
            <w:vMerge w:val="restart"/>
            <w:vAlign w:val="center"/>
            <w:shd w:fill="F2F2F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ลำดับที่</w:t>
            </w:r>
          </w:p>
        </w:tc>
        <w:tc>
          <w:tcPr>
            <w:tcW w:type="dxa" w:w="5839"/>
            <w:vMerge w:val="restart"/>
            <w:vAlign w:val="center"/>
            <w:shd w:fill="F2F2F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รายการหัวข้อคำถาม</w:t>
            </w:r>
          </w:p>
        </w:tc>
        <w:tc>
          <w:tcPr>
            <w:tcW w:type="dxa" w:w="2550"/>
            <w:gridSpan w:val="5"/>
            <w:vAlign w:val="center"/>
            <w:shd w:fill="F2F2F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ระดับความพึงพอใจ</w:t>
            </w:r>
          </w:p>
        </w:tc>
      </w:tr>
      <w:tr>
        <w:tc>
          <w:tcPr>
            <w:tcW w:type="dxa" w:w="822"/>
            <w:vMerge/>
          </w:tcPr>
          <w:p/>
        </w:tc>
        <w:tc>
          <w:tcPr>
            <w:tcW w:type="dxa" w:w="5839"/>
            <w:vMerge/>
          </w:tcPr>
          <w:p/>
        </w:tc>
        <w:tc>
          <w:tcPr>
            <w:tcW w:type="dxa" w:w="510"/>
            <w:vAlign w:val="center"/>
            <w:shd w:fill="F2F2F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5</w:t>
            </w:r>
          </w:p>
        </w:tc>
        <w:tc>
          <w:tcPr>
            <w:tcW w:type="dxa" w:w="510"/>
            <w:vAlign w:val="center"/>
            <w:shd w:fill="F2F2F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4</w:t>
            </w:r>
          </w:p>
        </w:tc>
        <w:tc>
          <w:tcPr>
            <w:tcW w:type="dxa" w:w="510"/>
            <w:vAlign w:val="center"/>
            <w:shd w:fill="F2F2F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3</w:t>
            </w:r>
          </w:p>
        </w:tc>
        <w:tc>
          <w:tcPr>
            <w:tcW w:type="dxa" w:w="510"/>
            <w:vAlign w:val="center"/>
            <w:shd w:fill="F2F2F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2</w:t>
            </w:r>
          </w:p>
        </w:tc>
        <w:tc>
          <w:tcPr>
            <w:tcW w:type="dxa" w:w="510"/>
            <w:vAlign w:val="center"/>
            <w:shd w:fill="F2F2F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1</w:t>
            </w:r>
          </w:p>
        </w:tc>
      </w:tr>
      <w:tr>
        <w:tc>
          <w:tcPr>
            <w:tcW w:type="dxa" w:w="9211"/>
            <w:gridSpan w:val="7"/>
            <w:vAlign w:val="center"/>
            <w:shd w:fill="BFBFBF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ด้านประสิทธิภาพ</w:t>
            </w:r>
          </w:p>
        </w:tc>
      </w:tr>
      <w:tr>
        <w:tc>
          <w:tcPr>
            <w:tcW w:type="dxa" w:w="82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1</w:t>
            </w:r>
          </w:p>
        </w:tc>
        <w:tc>
          <w:tcPr>
            <w:tcW w:type="dxa" w:w="583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ความเหมาะสมของการจัดวางเมนูและลำดับการใช้งานของระบบ</w:t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</w:tr>
      <w:tr>
        <w:tc>
          <w:tcPr>
            <w:tcW w:type="dxa" w:w="82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2</w:t>
            </w:r>
          </w:p>
        </w:tc>
        <w:tc>
          <w:tcPr>
            <w:tcW w:type="dxa" w:w="583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ความรวดเร็วในการตอบสนองของแอปพลิเคชันและระบบผู้ดูแล</w:t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</w:tr>
      <w:tr>
        <w:tc>
          <w:tcPr>
            <w:tcW w:type="dxa" w:w="82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3</w:t>
            </w:r>
          </w:p>
        </w:tc>
        <w:tc>
          <w:tcPr>
            <w:tcW w:type="dxa" w:w="583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ความถูกต้องของการสร้างบิล แบ่งค่าใช้จ่าย และคำนวณยอดหนี้รายบุคคล</w:t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</w:tr>
      <w:tr>
        <w:tc>
          <w:tcPr>
            <w:tcW w:type="dxa" w:w="9211"/>
            <w:gridSpan w:val="7"/>
            <w:vAlign w:val="center"/>
            <w:shd w:fill="BFBFBF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ด้านการออกแบบหน้าจอ</w:t>
            </w:r>
          </w:p>
        </w:tc>
      </w:tr>
      <w:tr>
        <w:tc>
          <w:tcPr>
            <w:tcW w:type="dxa" w:w="82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4</w:t>
            </w:r>
          </w:p>
        </w:tc>
        <w:tc>
          <w:tcPr>
            <w:tcW w:type="dxa" w:w="583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การจัดรูปแบบหน้าจอสำหรับอุปกรณ์มือถือมีความเหมาะสม</w:t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</w:tr>
      <w:tr>
        <w:tc>
          <w:tcPr>
            <w:tcW w:type="dxa" w:w="82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5</w:t>
            </w:r>
          </w:p>
        </w:tc>
        <w:tc>
          <w:tcPr>
            <w:tcW w:type="dxa" w:w="583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สีสันและองค์ประกอบของหน้าจอมีความเหมาะสมกับการใช้งาน</w:t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</w:tr>
      <w:tr>
        <w:tc>
          <w:tcPr>
            <w:tcW w:type="dxa" w:w="82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6</w:t>
            </w:r>
          </w:p>
        </w:tc>
        <w:tc>
          <w:tcPr>
            <w:tcW w:type="dxa" w:w="583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ความสวยงาม ความทันสมัย และความน่าสนใจของหน้าแอปพลิเคชัน</w:t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</w:tr>
      <w:tr>
        <w:tc>
          <w:tcPr>
            <w:tcW w:type="dxa" w:w="82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7</w:t>
            </w:r>
          </w:p>
        </w:tc>
        <w:tc>
          <w:tcPr>
            <w:tcW w:type="dxa" w:w="583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ขนาดตัวอักษรและรูปแบบตัวอักษรอ่านง่ายและชัดเจน</w:t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</w:tr>
      <w:tr>
        <w:tc>
          <w:tcPr>
            <w:tcW w:type="dxa" w:w="82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8</w:t>
            </w:r>
          </w:p>
        </w:tc>
        <w:tc>
          <w:tcPr>
            <w:tcW w:type="dxa" w:w="583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การจัดรูปแบบหน้าจอง่ายต่อการอ่านและการใช้งาน</w:t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</w:tr>
      <w:tr>
        <w:tc>
          <w:tcPr>
            <w:tcW w:type="dxa" w:w="9211"/>
            <w:gridSpan w:val="7"/>
            <w:vAlign w:val="center"/>
            <w:shd w:fill="BFBFBF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ด้านความพึงพอใจโดยรวมในการใช้งานระบบ PingPay</w:t>
            </w:r>
          </w:p>
        </w:tc>
      </w:tr>
      <w:tr>
        <w:tc>
          <w:tcPr>
            <w:tcW w:type="dxa" w:w="82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9</w:t>
            </w:r>
          </w:p>
        </w:tc>
        <w:tc>
          <w:tcPr>
            <w:tcW w:type="dxa" w:w="583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ภาพรวมความพึงพอใจเกี่ยวกับระบบ PingPay</w:t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</w:tr>
      <w:tr>
        <w:tc>
          <w:tcPr>
            <w:tcW w:type="dxa" w:w="82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10</w:t>
            </w:r>
          </w:p>
        </w:tc>
        <w:tc>
          <w:tcPr>
            <w:tcW w:type="dxa" w:w="583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ความสะดวกในการใช้งานระบบสร้างบิล ชำระเงินผ่านพร้อมเพย์ ตรวจสลิป และรับการแจ้งเตือน</w:t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  <w:tc>
          <w:tcPr>
            <w:tcW w:type="dxa" w:w="51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</w:tr>
    </w:tbl>
    <w:p>
      <w:pPr>
        <w:spacing w:before="80"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ตอนที่ 3</w:t>
      </w:r>
      <w:r>
        <w:rPr>
          <w:rFonts w:ascii="TH Sarabun New" w:hAnsi="TH Sarabun New" w:eastAsia="TH Sarabun New" w:cs="TH Sarabun New"/>
          <w:b w:val="0"/>
          <w:sz w:val="32"/>
        </w:rPr>
        <w:t xml:space="preserve"> ข้อเสนอแนะ</w:t>
      </w:r>
    </w:p>
    <w:p>
      <w:pPr>
        <w:spacing w:before="0"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........................................................................................................................................................</w:t>
      </w:r>
    </w:p>
    <w:p>
      <w:pPr>
        <w:spacing w:before="0"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........................................................................................................................................................</w:t>
      </w:r>
    </w:p>
    <w:sectPr w:rsidR="00FC693F" w:rsidRPr="0006063C" w:rsidSect="00034616">
      <w:pgSz w:w="11909" w:h="16834"/>
      <w:pgMar w:top="964" w:right="1191" w:bottom="90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