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E801" w14:textId="77777777" w:rsidR="00121C89" w:rsidRDefault="0099044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C29E802" w14:textId="77777777" w:rsidR="00121C89" w:rsidRDefault="0099044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29E803" w14:textId="77777777" w:rsidR="00121C89" w:rsidRDefault="00121C8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1C89" w14:paraId="1C29E806" w14:textId="77777777">
        <w:trPr>
          <w:jc w:val="center"/>
        </w:trPr>
        <w:tc>
          <w:tcPr>
            <w:tcW w:w="4508" w:type="dxa"/>
            <w:vAlign w:val="center"/>
          </w:tcPr>
          <w:p w14:paraId="1C29E804" w14:textId="77777777" w:rsidR="00121C89" w:rsidRDefault="009904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vAlign w:val="center"/>
          </w:tcPr>
          <w:p w14:paraId="1C29E805" w14:textId="77777777" w:rsidR="00121C89" w:rsidRDefault="00990442">
            <w:r>
              <w:rPr>
                <w:sz w:val="18"/>
              </w:rPr>
              <w:t>08 October 2026</w:t>
            </w:r>
          </w:p>
        </w:tc>
      </w:tr>
      <w:tr w:rsidR="00121C89" w14:paraId="1C29E809" w14:textId="77777777">
        <w:trPr>
          <w:jc w:val="center"/>
        </w:trPr>
        <w:tc>
          <w:tcPr>
            <w:tcW w:w="4508" w:type="dxa"/>
            <w:vAlign w:val="center"/>
          </w:tcPr>
          <w:p w14:paraId="1C29E807" w14:textId="77777777" w:rsidR="00121C89" w:rsidRDefault="009904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14:paraId="1C29E808" w14:textId="5E851153" w:rsidR="00121C89" w:rsidRDefault="00CF6B65">
            <w:r>
              <w:rPr>
                <w:sz w:val="18"/>
              </w:rPr>
              <w:t>9100SmartGirls</w:t>
            </w:r>
          </w:p>
        </w:tc>
      </w:tr>
      <w:tr w:rsidR="00121C89" w14:paraId="1C29E80C" w14:textId="77777777">
        <w:trPr>
          <w:jc w:val="center"/>
        </w:trPr>
        <w:tc>
          <w:tcPr>
            <w:tcW w:w="4508" w:type="dxa"/>
            <w:vAlign w:val="center"/>
          </w:tcPr>
          <w:p w14:paraId="1C29E80A" w14:textId="77777777" w:rsidR="00121C89" w:rsidRDefault="009904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14:paraId="1C29E80B" w14:textId="77777777" w:rsidR="00121C89" w:rsidRDefault="00990442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121C89" w14:paraId="1C29E80F" w14:textId="77777777">
        <w:trPr>
          <w:jc w:val="center"/>
        </w:trPr>
        <w:tc>
          <w:tcPr>
            <w:tcW w:w="4508" w:type="dxa"/>
            <w:vAlign w:val="center"/>
          </w:tcPr>
          <w:p w14:paraId="1C29E80D" w14:textId="77777777" w:rsidR="00121C89" w:rsidRDefault="009904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vAlign w:val="center"/>
          </w:tcPr>
          <w:p w14:paraId="1C29E80E" w14:textId="77777777" w:rsidR="00121C89" w:rsidRDefault="00990442">
            <w:r>
              <w:rPr>
                <w:sz w:val="18"/>
              </w:rPr>
              <w:t>4 Marks</w:t>
            </w:r>
          </w:p>
        </w:tc>
      </w:tr>
    </w:tbl>
    <w:p w14:paraId="1C29E810" w14:textId="77777777" w:rsidR="00121C89" w:rsidRDefault="00121C89">
      <w:pPr>
        <w:rPr>
          <w:rFonts w:ascii="Arial" w:eastAsia="Arial" w:hAnsi="Arial" w:cs="Arial"/>
          <w:b/>
        </w:rPr>
      </w:pPr>
    </w:p>
    <w:p w14:paraId="1C29E811" w14:textId="77777777" w:rsidR="00121C89" w:rsidRDefault="0099044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0"/>
        </w:rPr>
        <w:t>Technical Architecture:</w:t>
      </w:r>
      <w:r>
        <w:br/>
        <w:t>Architecture for the proposed ServiceNow solution:</w:t>
      </w:r>
      <w:r>
        <w:rPr>
          <w:noProof/>
        </w:rPr>
        <w:drawing>
          <wp:inline distT="0" distB="0" distL="0" distR="0" wp14:anchorId="1C29E888" wp14:editId="1C29E889">
            <wp:extent cx="6035040" cy="32186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E812" w14:textId="77777777" w:rsidR="00121C89" w:rsidRDefault="00990442">
      <w:pPr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</w:rPr>
        <w:t>The Deliverable shall include the architectural diagram as below and the information as per the table1 &amp; table 2</w:t>
      </w:r>
    </w:p>
    <w:p w14:paraId="1C29E813" w14:textId="77777777" w:rsidR="00121C89" w:rsidRDefault="00121C89">
      <w:pPr>
        <w:rPr>
          <w:rFonts w:ascii="Arial" w:eastAsia="Arial" w:hAnsi="Arial" w:cs="Arial"/>
          <w:b/>
        </w:rPr>
      </w:pPr>
    </w:p>
    <w:p w14:paraId="1C29E814" w14:textId="77777777" w:rsidR="00121C89" w:rsidRDefault="00121C89">
      <w:pPr>
        <w:rPr>
          <w:rFonts w:ascii="Arial" w:eastAsia="Arial" w:hAnsi="Arial" w:cs="Arial"/>
          <w:b/>
        </w:rPr>
      </w:pPr>
    </w:p>
    <w:p w14:paraId="1C29E815" w14:textId="77777777" w:rsidR="00121C89" w:rsidRDefault="00990442">
      <w:pPr>
        <w:rPr>
          <w:rFonts w:ascii="Arial" w:eastAsia="Arial" w:hAnsi="Arial" w:cs="Arial"/>
          <w:b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C29E88A" wp14:editId="1C29E88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29E88E" w14:textId="77777777" w:rsidR="00121C89" w:rsidRDefault="0099044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C29E88F" w14:textId="77777777" w:rsidR="00121C89" w:rsidRDefault="0099044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C29E890" w14:textId="77777777" w:rsidR="00121C89" w:rsidRDefault="0099044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29E891" w14:textId="77777777" w:rsidR="00121C89" w:rsidRDefault="0099044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C29E892" w14:textId="77777777" w:rsidR="00121C89" w:rsidRDefault="0099044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C29E893" w14:textId="77777777" w:rsidR="00121C89" w:rsidRDefault="00990442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C29E816" w14:textId="77777777" w:rsidR="00121C89" w:rsidRDefault="00990442">
      <w:pPr>
        <w:rPr>
          <w:rFonts w:ascii="Arial" w:eastAsia="Arial" w:hAnsi="Arial" w:cs="Arial"/>
          <w:b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hidden="0" allowOverlap="1" wp14:anchorId="1C29E88C" wp14:editId="1C29E88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29E817" w14:textId="77777777" w:rsidR="00121C89" w:rsidRDefault="0099044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b/>
          <w:sz w:val="20"/>
        </w:rPr>
        <w:br/>
      </w:r>
    </w:p>
    <w:p w14:paraId="1C29E818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9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A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B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C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D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E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1F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20" w14:textId="77777777" w:rsidR="00121C89" w:rsidRDefault="0099044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0"/>
        </w:rPr>
        <w:t>Table-</w:t>
      </w:r>
      <w:proofErr w:type="gramStart"/>
      <w:r>
        <w:rPr>
          <w:rFonts w:ascii="Arial" w:eastAsia="Arial" w:hAnsi="Arial" w:cs="Arial"/>
          <w:b/>
          <w:sz w:val="20"/>
        </w:rPr>
        <w:t>1 :</w:t>
      </w:r>
      <w:proofErr w:type="gramEnd"/>
      <w:r>
        <w:rPr>
          <w:rFonts w:ascii="Arial" w:eastAsia="Arial" w:hAnsi="Arial" w:cs="Arial"/>
          <w:b/>
          <w:sz w:val="20"/>
        </w:rPr>
        <w:t xml:space="preserve"> Components &amp; Technologies:</w:t>
      </w:r>
    </w:p>
    <w:tbl>
      <w:tblPr>
        <w:tblStyle w:val="a3"/>
        <w:tblW w:w="142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21C89" w14:paraId="1C29E825" w14:textId="77777777">
        <w:trPr>
          <w:trHeight w:val="398"/>
          <w:jc w:val="center"/>
        </w:trPr>
        <w:tc>
          <w:tcPr>
            <w:tcW w:w="840" w:type="dxa"/>
            <w:vAlign w:val="center"/>
          </w:tcPr>
          <w:p w14:paraId="1C29E821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  <w:vAlign w:val="center"/>
          </w:tcPr>
          <w:p w14:paraId="1C29E822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  <w:vAlign w:val="center"/>
          </w:tcPr>
          <w:p w14:paraId="1C29E823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1C29E824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21C89" w14:paraId="1C29E82A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26" w14:textId="77777777" w:rsidR="00121C89" w:rsidRDefault="00990442">
            <w:r>
              <w:rPr>
                <w:sz w:val="18"/>
              </w:rPr>
              <w:t>1</w:t>
            </w:r>
          </w:p>
        </w:tc>
        <w:tc>
          <w:tcPr>
            <w:tcW w:w="4020" w:type="dxa"/>
            <w:vAlign w:val="center"/>
          </w:tcPr>
          <w:p w14:paraId="1C29E827" w14:textId="77777777" w:rsidR="00121C89" w:rsidRDefault="00990442">
            <w:r>
              <w:rPr>
                <w:sz w:val="18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1C29E828" w14:textId="77777777" w:rsidR="00121C89" w:rsidRDefault="00990442">
            <w:r>
              <w:rPr>
                <w:sz w:val="18"/>
              </w:rPr>
              <w:t xml:space="preserve">Employee/IT procurement user submits a standard laptop request through the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140" w:type="dxa"/>
            <w:vAlign w:val="center"/>
          </w:tcPr>
          <w:p w14:paraId="1C29E829" w14:textId="77777777" w:rsidR="00121C89" w:rsidRDefault="00990442">
            <w:r>
              <w:rPr>
                <w:sz w:val="18"/>
              </w:rPr>
              <w:t xml:space="preserve">ServiceNow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UI</w:t>
            </w:r>
          </w:p>
        </w:tc>
      </w:tr>
      <w:tr w:rsidR="00121C89" w14:paraId="1C29E82F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1C29E82B" w14:textId="77777777" w:rsidR="00121C89" w:rsidRDefault="00990442"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1C29E82C" w14:textId="77777777" w:rsidR="00121C89" w:rsidRDefault="00990442">
            <w:r>
              <w:rPr>
                <w:sz w:val="18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1C29E82D" w14:textId="77777777" w:rsidR="00121C89" w:rsidRDefault="00990442">
            <w:r>
              <w:rPr>
                <w:sz w:val="18"/>
              </w:rPr>
              <w:t xml:space="preserve">Starts the automation when the relevant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request / Requested Item is submitted.</w:t>
            </w:r>
          </w:p>
        </w:tc>
        <w:tc>
          <w:tcPr>
            <w:tcW w:w="4140" w:type="dxa"/>
            <w:vAlign w:val="center"/>
          </w:tcPr>
          <w:p w14:paraId="1C29E82E" w14:textId="77777777" w:rsidR="00121C89" w:rsidRDefault="00990442">
            <w:r>
              <w:rPr>
                <w:sz w:val="18"/>
              </w:rPr>
              <w:t>ServiceNow Flow Designer</w:t>
            </w:r>
          </w:p>
        </w:tc>
      </w:tr>
      <w:tr w:rsidR="00121C89" w14:paraId="1C29E834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1C29E830" w14:textId="77777777" w:rsidR="00121C89" w:rsidRDefault="00990442">
            <w:r>
              <w:rPr>
                <w:sz w:val="18"/>
              </w:rPr>
              <w:t>3</w:t>
            </w:r>
          </w:p>
        </w:tc>
        <w:tc>
          <w:tcPr>
            <w:tcW w:w="4020" w:type="dxa"/>
            <w:vAlign w:val="center"/>
          </w:tcPr>
          <w:p w14:paraId="1C29E831" w14:textId="77777777" w:rsidR="00121C89" w:rsidRDefault="00990442">
            <w:r>
              <w:rPr>
                <w:sz w:val="18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1C29E832" w14:textId="77777777" w:rsidR="00121C89" w:rsidRDefault="00990442">
            <w:r>
              <w:rPr>
                <w:sz w:val="18"/>
              </w:rPr>
              <w:t>Checks the request and approval condition before configuration work is initiated.</w:t>
            </w:r>
          </w:p>
        </w:tc>
        <w:tc>
          <w:tcPr>
            <w:tcW w:w="4140" w:type="dxa"/>
            <w:vAlign w:val="center"/>
          </w:tcPr>
          <w:p w14:paraId="1C29E833" w14:textId="77777777" w:rsidR="00121C89" w:rsidRDefault="00990442">
            <w:r>
              <w:rPr>
                <w:sz w:val="18"/>
              </w:rPr>
              <w:t>ServiceNow Flow Designer conditions</w:t>
            </w:r>
          </w:p>
        </w:tc>
      </w:tr>
      <w:tr w:rsidR="00121C89" w14:paraId="1C29E839" w14:textId="77777777">
        <w:trPr>
          <w:trHeight w:val="470"/>
          <w:jc w:val="center"/>
        </w:trPr>
        <w:tc>
          <w:tcPr>
            <w:tcW w:w="840" w:type="dxa"/>
            <w:vAlign w:val="center"/>
          </w:tcPr>
          <w:p w14:paraId="1C29E835" w14:textId="77777777" w:rsidR="00121C89" w:rsidRDefault="00990442">
            <w:r>
              <w:rPr>
                <w:sz w:val="18"/>
              </w:rPr>
              <w:t>4</w:t>
            </w:r>
          </w:p>
        </w:tc>
        <w:tc>
          <w:tcPr>
            <w:tcW w:w="4020" w:type="dxa"/>
            <w:vAlign w:val="center"/>
          </w:tcPr>
          <w:p w14:paraId="1C29E836" w14:textId="77777777" w:rsidR="00121C89" w:rsidRDefault="00990442">
            <w:r>
              <w:rPr>
                <w:sz w:val="18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1C29E837" w14:textId="77777777" w:rsidR="00121C89" w:rsidRDefault="00990442">
            <w:r>
              <w:rPr>
                <w:sz w:val="18"/>
              </w:rPr>
              <w:t>Creates the required configuration task and maps it to the Requested Item.</w:t>
            </w:r>
          </w:p>
        </w:tc>
        <w:tc>
          <w:tcPr>
            <w:tcW w:w="4140" w:type="dxa"/>
            <w:vAlign w:val="center"/>
          </w:tcPr>
          <w:p w14:paraId="1C29E838" w14:textId="77777777" w:rsidR="00121C89" w:rsidRDefault="00990442">
            <w:r>
              <w:rPr>
                <w:sz w:val="18"/>
              </w:rPr>
              <w:t xml:space="preserve">ServiceNow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</w:t>
            </w:r>
          </w:p>
        </w:tc>
      </w:tr>
      <w:tr w:rsidR="00121C89" w14:paraId="1C29E83E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3A" w14:textId="77777777" w:rsidR="00121C89" w:rsidRDefault="00990442">
            <w:r>
              <w:rPr>
                <w:sz w:val="18"/>
              </w:rPr>
              <w:t>5</w:t>
            </w:r>
          </w:p>
        </w:tc>
        <w:tc>
          <w:tcPr>
            <w:tcW w:w="4020" w:type="dxa"/>
            <w:vAlign w:val="center"/>
          </w:tcPr>
          <w:p w14:paraId="1C29E83B" w14:textId="77777777" w:rsidR="00121C89" w:rsidRDefault="00990442">
            <w:r>
              <w:rPr>
                <w:sz w:val="18"/>
              </w:rPr>
              <w:t>Database</w:t>
            </w:r>
          </w:p>
        </w:tc>
        <w:tc>
          <w:tcPr>
            <w:tcW w:w="5205" w:type="dxa"/>
            <w:vAlign w:val="center"/>
          </w:tcPr>
          <w:p w14:paraId="1C29E83C" w14:textId="77777777" w:rsidR="00121C89" w:rsidRDefault="00990442">
            <w:r>
              <w:rPr>
                <w:sz w:val="18"/>
              </w:rPr>
              <w:t xml:space="preserve">Stores request, Requested Item, approval and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Task records used by the workflow.</w:t>
            </w:r>
          </w:p>
        </w:tc>
        <w:tc>
          <w:tcPr>
            <w:tcW w:w="4140" w:type="dxa"/>
            <w:vAlign w:val="center"/>
          </w:tcPr>
          <w:p w14:paraId="1C29E83D" w14:textId="77777777" w:rsidR="00121C89" w:rsidRDefault="00990442">
            <w:r>
              <w:rPr>
                <w:sz w:val="18"/>
              </w:rPr>
              <w:t>ServiceNow platform tables</w:t>
            </w:r>
          </w:p>
        </w:tc>
      </w:tr>
      <w:tr w:rsidR="00121C89" w14:paraId="1C29E843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3F" w14:textId="77777777" w:rsidR="00121C89" w:rsidRDefault="00990442">
            <w:r>
              <w:rPr>
                <w:sz w:val="18"/>
              </w:rPr>
              <w:t>6</w:t>
            </w:r>
          </w:p>
        </w:tc>
        <w:tc>
          <w:tcPr>
            <w:tcW w:w="4020" w:type="dxa"/>
            <w:vAlign w:val="center"/>
          </w:tcPr>
          <w:p w14:paraId="1C29E840" w14:textId="77777777" w:rsidR="00121C89" w:rsidRDefault="00990442"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1C29E841" w14:textId="77777777" w:rsidR="00121C89" w:rsidRDefault="00990442">
            <w:r>
              <w:rPr>
                <w:sz w:val="18"/>
              </w:rPr>
              <w:t>No separate cloud database is required for this project.</w:t>
            </w:r>
          </w:p>
        </w:tc>
        <w:tc>
          <w:tcPr>
            <w:tcW w:w="4140" w:type="dxa"/>
            <w:vAlign w:val="center"/>
          </w:tcPr>
          <w:p w14:paraId="1C29E842" w14:textId="77777777" w:rsidR="00121C89" w:rsidRDefault="00990442">
            <w:r>
              <w:rPr>
                <w:sz w:val="18"/>
              </w:rPr>
              <w:t>Not applicable – ServiceNow managed data</w:t>
            </w:r>
          </w:p>
        </w:tc>
      </w:tr>
      <w:tr w:rsidR="00121C89" w14:paraId="1C29E848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44" w14:textId="77777777" w:rsidR="00121C89" w:rsidRDefault="00990442">
            <w:r>
              <w:rPr>
                <w:sz w:val="18"/>
              </w:rPr>
              <w:t>7</w:t>
            </w:r>
          </w:p>
        </w:tc>
        <w:tc>
          <w:tcPr>
            <w:tcW w:w="4020" w:type="dxa"/>
            <w:vAlign w:val="center"/>
          </w:tcPr>
          <w:p w14:paraId="1C29E845" w14:textId="77777777" w:rsidR="00121C89" w:rsidRDefault="00990442">
            <w:r>
              <w:rPr>
                <w:sz w:val="18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1C29E846" w14:textId="77777777" w:rsidR="00121C89" w:rsidRDefault="00990442">
            <w:r>
              <w:rPr>
                <w:sz w:val="18"/>
              </w:rPr>
              <w:t>No separate file-storage component is required for the standard laptop workflow.</w:t>
            </w:r>
          </w:p>
        </w:tc>
        <w:tc>
          <w:tcPr>
            <w:tcW w:w="4140" w:type="dxa"/>
            <w:vAlign w:val="center"/>
          </w:tcPr>
          <w:p w14:paraId="1C29E847" w14:textId="77777777" w:rsidR="00121C89" w:rsidRDefault="00990442">
            <w:r>
              <w:rPr>
                <w:sz w:val="18"/>
              </w:rPr>
              <w:t>Not applicable</w:t>
            </w:r>
          </w:p>
        </w:tc>
      </w:tr>
      <w:tr w:rsidR="00121C89" w14:paraId="1C29E84D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49" w14:textId="77777777" w:rsidR="00121C89" w:rsidRDefault="00990442">
            <w:r>
              <w:rPr>
                <w:sz w:val="18"/>
              </w:rPr>
              <w:lastRenderedPageBreak/>
              <w:t>8</w:t>
            </w:r>
          </w:p>
        </w:tc>
        <w:tc>
          <w:tcPr>
            <w:tcW w:w="4020" w:type="dxa"/>
            <w:vAlign w:val="center"/>
          </w:tcPr>
          <w:p w14:paraId="1C29E84A" w14:textId="77777777" w:rsidR="00121C89" w:rsidRDefault="00990442">
            <w:r>
              <w:rPr>
                <w:sz w:val="18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1C29E84B" w14:textId="77777777" w:rsidR="00121C89" w:rsidRDefault="00990442">
            <w:r>
              <w:rPr>
                <w:sz w:val="18"/>
              </w:rPr>
              <w:t>No external API is required for the proposed automation.</w:t>
            </w:r>
          </w:p>
        </w:tc>
        <w:tc>
          <w:tcPr>
            <w:tcW w:w="4140" w:type="dxa"/>
            <w:vAlign w:val="center"/>
          </w:tcPr>
          <w:p w14:paraId="1C29E84C" w14:textId="77777777" w:rsidR="00121C89" w:rsidRDefault="00990442">
            <w:r>
              <w:rPr>
                <w:sz w:val="18"/>
              </w:rPr>
              <w:t>Not applicable</w:t>
            </w:r>
          </w:p>
        </w:tc>
      </w:tr>
      <w:tr w:rsidR="00121C89" w14:paraId="1C29E852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4E" w14:textId="77777777" w:rsidR="00121C89" w:rsidRDefault="00990442">
            <w:r>
              <w:rPr>
                <w:sz w:val="18"/>
              </w:rPr>
              <w:t>9</w:t>
            </w:r>
          </w:p>
        </w:tc>
        <w:tc>
          <w:tcPr>
            <w:tcW w:w="4020" w:type="dxa"/>
            <w:vAlign w:val="center"/>
          </w:tcPr>
          <w:p w14:paraId="1C29E84F" w14:textId="77777777" w:rsidR="00121C89" w:rsidRDefault="00990442">
            <w:r>
              <w:rPr>
                <w:sz w:val="18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1C29E850" w14:textId="77777777" w:rsidR="00121C89" w:rsidRDefault="00990442">
            <w:r>
              <w:rPr>
                <w:sz w:val="18"/>
              </w:rPr>
              <w:t>No external API is required for the proposed automation.</w:t>
            </w:r>
          </w:p>
        </w:tc>
        <w:tc>
          <w:tcPr>
            <w:tcW w:w="4140" w:type="dxa"/>
            <w:vAlign w:val="center"/>
          </w:tcPr>
          <w:p w14:paraId="1C29E851" w14:textId="77777777" w:rsidR="00121C89" w:rsidRDefault="00990442">
            <w:r>
              <w:rPr>
                <w:sz w:val="18"/>
              </w:rPr>
              <w:t>Not applicable</w:t>
            </w:r>
          </w:p>
        </w:tc>
      </w:tr>
      <w:tr w:rsidR="00121C89" w14:paraId="1C29E857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53" w14:textId="77777777" w:rsidR="00121C89" w:rsidRDefault="00990442">
            <w:r>
              <w:rPr>
                <w:sz w:val="18"/>
              </w:rPr>
              <w:t>10</w:t>
            </w:r>
          </w:p>
        </w:tc>
        <w:tc>
          <w:tcPr>
            <w:tcW w:w="4020" w:type="dxa"/>
            <w:vAlign w:val="center"/>
          </w:tcPr>
          <w:p w14:paraId="1C29E854" w14:textId="77777777" w:rsidR="00121C89" w:rsidRDefault="00990442"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1C29E855" w14:textId="77777777" w:rsidR="00121C89" w:rsidRDefault="00990442">
            <w:r>
              <w:rPr>
                <w:sz w:val="18"/>
              </w:rPr>
              <w:t>No machine-learning model is required; the solution uses rule-based Flow Designer automation.</w:t>
            </w:r>
          </w:p>
        </w:tc>
        <w:tc>
          <w:tcPr>
            <w:tcW w:w="4140" w:type="dxa"/>
            <w:vAlign w:val="center"/>
          </w:tcPr>
          <w:p w14:paraId="1C29E856" w14:textId="77777777" w:rsidR="00121C89" w:rsidRDefault="00990442">
            <w:r>
              <w:rPr>
                <w:sz w:val="18"/>
              </w:rPr>
              <w:t>Not applicable</w:t>
            </w:r>
          </w:p>
        </w:tc>
      </w:tr>
      <w:tr w:rsidR="00121C89" w14:paraId="1C29E85C" w14:textId="77777777">
        <w:trPr>
          <w:trHeight w:val="489"/>
          <w:jc w:val="center"/>
        </w:trPr>
        <w:tc>
          <w:tcPr>
            <w:tcW w:w="840" w:type="dxa"/>
            <w:vAlign w:val="center"/>
          </w:tcPr>
          <w:p w14:paraId="1C29E858" w14:textId="77777777" w:rsidR="00121C89" w:rsidRDefault="00990442">
            <w:r>
              <w:rPr>
                <w:sz w:val="18"/>
              </w:rPr>
              <w:t>11</w:t>
            </w:r>
          </w:p>
        </w:tc>
        <w:tc>
          <w:tcPr>
            <w:tcW w:w="4020" w:type="dxa"/>
            <w:vAlign w:val="center"/>
          </w:tcPr>
          <w:p w14:paraId="1C29E859" w14:textId="77777777" w:rsidR="00121C89" w:rsidRDefault="00990442"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1C29E85A" w14:textId="77777777" w:rsidR="00121C89" w:rsidRDefault="00990442">
            <w:r>
              <w:rPr>
                <w:sz w:val="18"/>
              </w:rPr>
              <w:t>The workflow runs on the ServiceNow cloud platform; no separate application server is required.</w:t>
            </w:r>
          </w:p>
        </w:tc>
        <w:tc>
          <w:tcPr>
            <w:tcW w:w="4140" w:type="dxa"/>
            <w:vAlign w:val="center"/>
          </w:tcPr>
          <w:p w14:paraId="1C29E85B" w14:textId="77777777" w:rsidR="00121C89" w:rsidRDefault="00990442">
            <w:r>
              <w:rPr>
                <w:sz w:val="18"/>
              </w:rPr>
              <w:t>ServiceNow cloud platform</w:t>
            </w:r>
          </w:p>
        </w:tc>
      </w:tr>
    </w:tbl>
    <w:p w14:paraId="1C29E85D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5E" w14:textId="77777777" w:rsidR="00121C89" w:rsidRDefault="0099044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0"/>
        </w:rPr>
        <w:t>Table-2: Application Characteristics:</w:t>
      </w:r>
    </w:p>
    <w:tbl>
      <w:tblPr>
        <w:tblStyle w:val="a4"/>
        <w:tblW w:w="14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21C89" w14:paraId="1C29E863" w14:textId="77777777">
        <w:trPr>
          <w:trHeight w:val="539"/>
          <w:tblHeader/>
          <w:jc w:val="center"/>
        </w:trPr>
        <w:tc>
          <w:tcPr>
            <w:tcW w:w="826" w:type="dxa"/>
            <w:vAlign w:val="center"/>
          </w:tcPr>
          <w:p w14:paraId="1C29E85F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1C29E860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1C29E861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1C29E862" w14:textId="77777777" w:rsidR="00121C89" w:rsidRDefault="0099044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21C89" w14:paraId="1C29E868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1C29E864" w14:textId="77777777" w:rsidR="00121C89" w:rsidRDefault="00990442">
            <w:r>
              <w:rPr>
                <w:sz w:val="18"/>
              </w:rPr>
              <w:t>1</w:t>
            </w:r>
          </w:p>
        </w:tc>
        <w:tc>
          <w:tcPr>
            <w:tcW w:w="3969" w:type="dxa"/>
            <w:vAlign w:val="center"/>
          </w:tcPr>
          <w:p w14:paraId="1C29E865" w14:textId="77777777" w:rsidR="00121C89" w:rsidRDefault="00990442"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1C29E866" w14:textId="77777777" w:rsidR="00121C89" w:rsidRDefault="00990442">
            <w:r>
              <w:rPr>
                <w:sz w:val="18"/>
              </w:rPr>
              <w:t>No separate open-source framework is required for the workflow implementation.</w:t>
            </w:r>
          </w:p>
        </w:tc>
        <w:tc>
          <w:tcPr>
            <w:tcW w:w="4097" w:type="dxa"/>
            <w:vAlign w:val="center"/>
          </w:tcPr>
          <w:p w14:paraId="1C29E867" w14:textId="77777777" w:rsidR="00121C89" w:rsidRDefault="00990442">
            <w:r>
              <w:rPr>
                <w:sz w:val="18"/>
              </w:rPr>
              <w:t>Not applicable</w:t>
            </w:r>
          </w:p>
        </w:tc>
      </w:tr>
      <w:tr w:rsidR="00121C89" w14:paraId="1C29E86D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1C29E869" w14:textId="77777777" w:rsidR="00121C89" w:rsidRDefault="00990442">
            <w:r>
              <w:rPr>
                <w:sz w:val="18"/>
              </w:rPr>
              <w:t>2</w:t>
            </w:r>
          </w:p>
        </w:tc>
        <w:tc>
          <w:tcPr>
            <w:tcW w:w="3969" w:type="dxa"/>
            <w:vAlign w:val="center"/>
          </w:tcPr>
          <w:p w14:paraId="1C29E86A" w14:textId="77777777" w:rsidR="00121C89" w:rsidRDefault="00990442"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  <w:vAlign w:val="center"/>
          </w:tcPr>
          <w:p w14:paraId="1C29E86B" w14:textId="77777777" w:rsidR="00121C89" w:rsidRDefault="00990442">
            <w:r>
              <w:rPr>
                <w:sz w:val="18"/>
              </w:rPr>
              <w:t>Uses ServiceNow platform access controls and role-based permissions so only authorized users/teams can work with procurement records and tasks.</w:t>
            </w:r>
          </w:p>
        </w:tc>
        <w:tc>
          <w:tcPr>
            <w:tcW w:w="4097" w:type="dxa"/>
            <w:vAlign w:val="center"/>
          </w:tcPr>
          <w:p w14:paraId="1C29E86C" w14:textId="77777777" w:rsidR="00121C89" w:rsidRDefault="00990442">
            <w:r>
              <w:rPr>
                <w:sz w:val="18"/>
              </w:rPr>
              <w:t>ServiceNow roles / ACLs</w:t>
            </w:r>
          </w:p>
        </w:tc>
      </w:tr>
      <w:tr w:rsidR="00121C89" w14:paraId="1C29E872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1C29E86E" w14:textId="77777777" w:rsidR="00121C89" w:rsidRDefault="00990442">
            <w:r>
              <w:rPr>
                <w:sz w:val="18"/>
              </w:rPr>
              <w:t>3</w:t>
            </w:r>
          </w:p>
        </w:tc>
        <w:tc>
          <w:tcPr>
            <w:tcW w:w="3969" w:type="dxa"/>
            <w:vAlign w:val="center"/>
          </w:tcPr>
          <w:p w14:paraId="1C29E86F" w14:textId="77777777" w:rsidR="00121C89" w:rsidRDefault="00990442"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1C29E870" w14:textId="77777777" w:rsidR="00121C89" w:rsidRDefault="00990442">
            <w:r>
              <w:rPr>
                <w:sz w:val="18"/>
              </w:rPr>
              <w:t xml:space="preserve">Event-driven Flow Designer automation avoids manual task creation and can be reused for additional standard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items.</w:t>
            </w:r>
          </w:p>
        </w:tc>
        <w:tc>
          <w:tcPr>
            <w:tcW w:w="4097" w:type="dxa"/>
            <w:vAlign w:val="center"/>
          </w:tcPr>
          <w:p w14:paraId="1C29E871" w14:textId="77777777" w:rsidR="00121C89" w:rsidRDefault="00990442">
            <w:r>
              <w:rPr>
                <w:sz w:val="18"/>
              </w:rPr>
              <w:t>ServiceNow Flow Designer</w:t>
            </w:r>
          </w:p>
        </w:tc>
      </w:tr>
      <w:tr w:rsidR="00121C89" w14:paraId="1C29E877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1C29E873" w14:textId="77777777" w:rsidR="00121C89" w:rsidRDefault="00990442">
            <w:r>
              <w:rPr>
                <w:sz w:val="18"/>
              </w:rPr>
              <w:t>4</w:t>
            </w:r>
          </w:p>
        </w:tc>
        <w:tc>
          <w:tcPr>
            <w:tcW w:w="3969" w:type="dxa"/>
            <w:vAlign w:val="center"/>
          </w:tcPr>
          <w:p w14:paraId="1C29E874" w14:textId="77777777" w:rsidR="00121C89" w:rsidRDefault="00990442">
            <w:r>
              <w:rPr>
                <w:sz w:val="18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1C29E875" w14:textId="77777777" w:rsidR="00121C89" w:rsidRDefault="00990442">
            <w:r>
              <w:rPr>
                <w:sz w:val="18"/>
              </w:rPr>
              <w:t>The solution runs within the ServiceNow platform instead of depending on a locally hosted server.</w:t>
            </w:r>
          </w:p>
        </w:tc>
        <w:tc>
          <w:tcPr>
            <w:tcW w:w="4097" w:type="dxa"/>
            <w:vAlign w:val="center"/>
          </w:tcPr>
          <w:p w14:paraId="1C29E876" w14:textId="77777777" w:rsidR="00121C89" w:rsidRDefault="00990442">
            <w:r>
              <w:rPr>
                <w:sz w:val="18"/>
              </w:rPr>
              <w:t>ServiceNow cloud platform</w:t>
            </w:r>
          </w:p>
        </w:tc>
      </w:tr>
      <w:tr w:rsidR="00121C89" w14:paraId="1C29E87C" w14:textId="77777777">
        <w:trPr>
          <w:trHeight w:val="229"/>
          <w:jc w:val="center"/>
        </w:trPr>
        <w:tc>
          <w:tcPr>
            <w:tcW w:w="826" w:type="dxa"/>
            <w:vAlign w:val="center"/>
          </w:tcPr>
          <w:p w14:paraId="1C29E878" w14:textId="77777777" w:rsidR="00121C89" w:rsidRDefault="00990442">
            <w:r>
              <w:rPr>
                <w:sz w:val="18"/>
              </w:rPr>
              <w:t>5</w:t>
            </w:r>
          </w:p>
        </w:tc>
        <w:tc>
          <w:tcPr>
            <w:tcW w:w="3969" w:type="dxa"/>
            <w:vAlign w:val="center"/>
          </w:tcPr>
          <w:p w14:paraId="1C29E879" w14:textId="77777777" w:rsidR="00121C89" w:rsidRDefault="00990442">
            <w:r>
              <w:rPr>
                <w:sz w:val="18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1C29E87A" w14:textId="77777777" w:rsidR="00121C89" w:rsidRDefault="00990442">
            <w:r>
              <w:rPr>
                <w:sz w:val="18"/>
              </w:rPr>
              <w:t>The flow is triggered by the request event and performs only the required condition check, task creation and assignment.</w:t>
            </w:r>
          </w:p>
        </w:tc>
        <w:tc>
          <w:tcPr>
            <w:tcW w:w="4097" w:type="dxa"/>
            <w:vAlign w:val="center"/>
          </w:tcPr>
          <w:p w14:paraId="1C29E87B" w14:textId="77777777" w:rsidR="00121C89" w:rsidRDefault="00990442">
            <w:r>
              <w:rPr>
                <w:sz w:val="18"/>
              </w:rPr>
              <w:t>Flow Designer</w:t>
            </w:r>
          </w:p>
        </w:tc>
      </w:tr>
    </w:tbl>
    <w:p w14:paraId="1C29E87D" w14:textId="77777777" w:rsidR="00121C89" w:rsidRDefault="00121C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9E87E" w14:textId="77777777" w:rsidR="00121C89" w:rsidRDefault="00121C89">
      <w:pPr>
        <w:rPr>
          <w:rFonts w:ascii="Arial" w:eastAsia="Arial" w:hAnsi="Arial" w:cs="Arial"/>
          <w:b/>
        </w:rPr>
      </w:pPr>
    </w:p>
    <w:p w14:paraId="1C29E87F" w14:textId="77777777" w:rsidR="00121C89" w:rsidRDefault="0099044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0"/>
        </w:rPr>
        <w:t>References:</w:t>
      </w:r>
    </w:p>
    <w:p w14:paraId="1C29E880" w14:textId="77777777" w:rsidR="00121C89" w:rsidRDefault="0099044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C29E881" w14:textId="77777777" w:rsidR="00121C89" w:rsidRDefault="0099044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C29E882" w14:textId="77777777" w:rsidR="00121C89" w:rsidRDefault="0099044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1C29E883" w14:textId="77777777" w:rsidR="00121C89" w:rsidRDefault="00990442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C29E884" w14:textId="77777777" w:rsidR="00121C89" w:rsidRDefault="00990442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C29E885" w14:textId="77777777" w:rsidR="00121C89" w:rsidRDefault="00121C89">
      <w:pPr>
        <w:rPr>
          <w:rFonts w:ascii="Arial" w:eastAsia="Arial" w:hAnsi="Arial" w:cs="Arial"/>
          <w:b/>
        </w:rPr>
      </w:pPr>
    </w:p>
    <w:p w14:paraId="1C29E886" w14:textId="77777777" w:rsidR="00121C89" w:rsidRDefault="00121C89">
      <w:pPr>
        <w:rPr>
          <w:rFonts w:ascii="Arial" w:eastAsia="Arial" w:hAnsi="Arial" w:cs="Arial"/>
          <w:b/>
        </w:rPr>
      </w:pPr>
    </w:p>
    <w:p w14:paraId="1C29E887" w14:textId="77777777" w:rsidR="00121C89" w:rsidRDefault="00121C89">
      <w:pPr>
        <w:rPr>
          <w:rFonts w:ascii="Arial" w:eastAsia="Arial" w:hAnsi="Arial" w:cs="Arial"/>
          <w:b/>
        </w:rPr>
      </w:pPr>
    </w:p>
    <w:sectPr w:rsidR="00121C8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7BCE"/>
    <w:multiLevelType w:val="multilevel"/>
    <w:tmpl w:val="589606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1302BE"/>
    <w:multiLevelType w:val="multilevel"/>
    <w:tmpl w:val="BC4EB6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4775821">
    <w:abstractNumId w:val="0"/>
  </w:num>
  <w:num w:numId="2" w16cid:durableId="123305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C89"/>
    <w:rsid w:val="00121C89"/>
    <w:rsid w:val="005B01F4"/>
    <w:rsid w:val="00990442"/>
    <w:rsid w:val="00CF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801"/>
  <w15:docId w15:val="{EAF66907-D499-4958-850B-A71630FC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M</cp:lastModifiedBy>
  <cp:revision>2</cp:revision>
  <dcterms:created xsi:type="dcterms:W3CDTF">2022-09-18T16:51:00Z</dcterms:created>
  <dcterms:modified xsi:type="dcterms:W3CDTF">2026-10-08T14:02:00Z</dcterms:modified>
</cp:coreProperties>
</file>