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Development Phase</w:t>
      </w:r>
    </w:p>
    <w:p>
      <w:pPr>
        <w:jc w:val="center"/>
      </w:pPr>
      <w:r>
        <w:rPr>
          <w:b/>
          <w:sz w:val="34"/>
        </w:rPr>
        <w:t>Model Performance Test</w:t>
      </w:r>
    </w:p>
    <w:p>
      <w:r>
        <w:t>Model Performance Testing:</w:t>
      </w:r>
    </w:p>
    <w:p>
      <w:r>
        <w:t>Not Applicable: the supplied project is a ServiceNow Flow Designer automation and does not use an Artificial Intelligence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Date</w:t>
            </w:r>
          </w:p>
        </w:tc>
        <w:tc>
          <w:tcPr>
            <w:tcW w:type="dxa" w:w="2556"/>
          </w:tcPr>
          <w:p>
            <w:r>
              <w:t>Team ID</w:t>
            </w:r>
          </w:p>
        </w:tc>
        <w:tc>
          <w:tcPr>
            <w:tcW w:type="dxa" w:w="2556"/>
          </w:tcPr>
          <w:p>
            <w:r>
              <w:t>Project Name</w:t>
            </w:r>
          </w:p>
        </w:tc>
        <w:tc>
          <w:tcPr>
            <w:tcW w:type="dxa" w:w="2556"/>
          </w:tcPr>
          <w:p>
            <w:r>
              <w:t>Maximum Marks</w:t>
            </w:r>
          </w:p>
        </w:tc>
      </w:tr>
      <w:tr>
        <w:tc>
          <w:tcPr>
            <w:tcW w:type="dxa" w:w="2556"/>
          </w:tcPr>
          <w:p>
            <w:r>
              <w:t>[Enter submission date]</w:t>
            </w:r>
          </w:p>
        </w:tc>
        <w:tc>
          <w:tcPr>
            <w:tcW w:type="dxa" w:w="2556"/>
          </w:tcPr>
          <w:p>
            <w:r>
              <w:t>[Enter Team ID]</w:t>
            </w:r>
          </w:p>
        </w:tc>
        <w:tc>
          <w:tcPr>
            <w:tcW w:type="dxa" w:w="2556"/>
          </w:tcPr>
          <w:p>
            <w:r>
              <w:t>Streamlining IT Procurement: Automating Standard Laptop Orders with Flow Designer</w:t>
            </w:r>
          </w:p>
        </w:tc>
        <w:tc>
          <w:tcPr>
            <w:tcW w:type="dxa" w:w="2556"/>
          </w:tcPr>
          <w:p>
            <w:r>
              <w:t>N/A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S.No.</w:t>
            </w:r>
          </w:p>
        </w:tc>
        <w:tc>
          <w:tcPr>
            <w:tcW w:type="dxa" w:w="2556"/>
          </w:tcPr>
          <w:p>
            <w:r>
              <w:t>Parameter</w:t>
            </w:r>
          </w:p>
        </w:tc>
        <w:tc>
          <w:tcPr>
            <w:tcW w:type="dxa" w:w="2556"/>
          </w:tcPr>
          <w:p>
            <w:r>
              <w:t>Values</w:t>
            </w:r>
          </w:p>
        </w:tc>
        <w:tc>
          <w:tcPr>
            <w:tcW w:type="dxa" w:w="2556"/>
          </w:tcPr>
          <w:p>
            <w:r>
              <w:t>Screenshot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Model Summary</w:t>
            </w:r>
          </w:p>
        </w:tc>
        <w:tc>
          <w:tcPr>
            <w:tcW w:type="dxa" w:w="2556"/>
          </w:tcPr>
          <w:p>
            <w:r>
              <w:t>Not Applicable – no AI model is used.</w:t>
            </w:r>
          </w:p>
        </w:tc>
        <w:tc>
          <w:tcPr>
            <w:tcW w:type="dxa" w:w="2556"/>
          </w:tcPr>
          <w:p>
            <w:r>
              <w:t>N/A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Accuracy</w:t>
            </w:r>
          </w:p>
        </w:tc>
        <w:tc>
          <w:tcPr>
            <w:tcW w:type="dxa" w:w="2556"/>
          </w:tcPr>
          <w:p>
            <w:r>
              <w:t>Not Applicable – no AI training or validation is performed.</w:t>
            </w:r>
          </w:p>
        </w:tc>
        <w:tc>
          <w:tcPr>
            <w:tcW w:type="dxa" w:w="2556"/>
          </w:tcPr>
          <w:p>
            <w:r>
              <w:t>N/A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Fine Tunning Result (if Done)</w:t>
            </w:r>
          </w:p>
        </w:tc>
        <w:tc>
          <w:tcPr>
            <w:tcW w:type="dxa" w:w="2556"/>
          </w:tcPr>
          <w:p>
            <w:r>
              <w:t>Not Applicable – no AI fine-tuning is used.</w:t>
            </w:r>
          </w:p>
        </w:tc>
        <w:tc>
          <w:tcPr>
            <w:tcW w:type="dxa" w:w="2556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