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Development Phase</w:t>
      </w:r>
    </w:p>
    <w:p>
      <w:pPr>
        <w:jc w:val="center"/>
      </w:pPr>
      <w:r>
        <w:rPr>
          <w:b/>
          <w:sz w:val="34"/>
        </w:rPr>
        <w:t>Performance Test</w:t>
      </w:r>
    </w:p>
    <w:p>
      <w:r>
        <w:t>Model Performance Testing:</w:t>
      </w:r>
    </w:p>
    <w:p>
      <w:r>
        <w:t>Tableau is not used. The project is implemented as ServiceNow workflow automation.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Date</w:t>
            </w:r>
          </w:p>
        </w:tc>
        <w:tc>
          <w:tcPr>
            <w:tcW w:type="dxa" w:w="2556"/>
          </w:tcPr>
          <w:p>
            <w:r>
              <w:t>Team ID</w:t>
            </w:r>
          </w:p>
        </w:tc>
        <w:tc>
          <w:tcPr>
            <w:tcW w:type="dxa" w:w="2556"/>
          </w:tcPr>
          <w:p>
            <w:r>
              <w:t>Project Name</w:t>
            </w:r>
          </w:p>
        </w:tc>
        <w:tc>
          <w:tcPr>
            <w:tcW w:type="dxa" w:w="2556"/>
          </w:tcPr>
          <w:p>
            <w:r>
              <w:t>Maximum Marks</w:t>
            </w:r>
          </w:p>
        </w:tc>
      </w:tr>
      <w:tr>
        <w:tc>
          <w:tcPr>
            <w:tcW w:type="dxa" w:w="2556"/>
          </w:tcPr>
          <w:p>
            <w:r>
              <w:t>[Enter submission date]</w:t>
            </w:r>
          </w:p>
        </w:tc>
        <w:tc>
          <w:tcPr>
            <w:tcW w:type="dxa" w:w="2556"/>
          </w:tcPr>
          <w:p>
            <w:r>
              <w:t>[Enter Team ID]</w:t>
            </w:r>
          </w:p>
        </w:tc>
        <w:tc>
          <w:tcPr>
            <w:tcW w:type="dxa" w:w="2556"/>
          </w:tcPr>
          <w:p>
            <w:r>
              <w:t>Streamlining IT Procurement: Automating Standard Laptop Orders with Flow Designer</w:t>
            </w:r>
          </w:p>
        </w:tc>
        <w:tc>
          <w:tcPr>
            <w:tcW w:type="dxa" w:w="2556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S.No.</w:t>
            </w:r>
          </w:p>
        </w:tc>
        <w:tc>
          <w:tcPr>
            <w:tcW w:type="dxa" w:w="3408"/>
          </w:tcPr>
          <w:p>
            <w:r>
              <w:t>Parameter</w:t>
            </w:r>
          </w:p>
        </w:tc>
        <w:tc>
          <w:tcPr>
            <w:tcW w:type="dxa" w:w="3408"/>
          </w:tcPr>
          <w:p>
            <w:r>
              <w:t>Screenshot / Values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Data Rendered</w:t>
            </w:r>
          </w:p>
        </w:tc>
        <w:tc>
          <w:tcPr>
            <w:tcW w:type="dxa" w:w="3408"/>
          </w:tcPr>
          <w:p>
            <w:r>
              <w:t>Not Applicable.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Data Preprocessing</w:t>
            </w:r>
          </w:p>
        </w:tc>
        <w:tc>
          <w:tcPr>
            <w:tcW w:type="dxa" w:w="3408"/>
          </w:tcPr>
          <w:p>
            <w:r>
              <w:t>Not Applicable.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Utilization of Filters</w:t>
            </w:r>
          </w:p>
        </w:tc>
        <w:tc>
          <w:tcPr>
            <w:tcW w:type="dxa" w:w="3408"/>
          </w:tcPr>
          <w:p>
            <w:r>
              <w:t>Not Applicable.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Calculation fields Used</w:t>
            </w:r>
          </w:p>
        </w:tc>
        <w:tc>
          <w:tcPr>
            <w:tcW w:type="dxa" w:w="3408"/>
          </w:tcPr>
          <w:p>
            <w:r>
              <w:t>Not Applicable.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Dashboard design</w:t>
            </w:r>
          </w:p>
        </w:tc>
        <w:tc>
          <w:tcPr>
            <w:tcW w:type="dxa" w:w="3408"/>
          </w:tcPr>
          <w:p>
            <w:r>
              <w:t>Not Applicable – no Tableau dashboard is used.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Story Design</w:t>
            </w:r>
          </w:p>
        </w:tc>
        <w:tc>
          <w:tcPr>
            <w:tcW w:type="dxa" w:w="3408"/>
          </w:tcPr>
          <w:p>
            <w:r>
              <w:t>Not Applicable – no Tableau story is used.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