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EC8983">
      <w:pPr>
        <w:spacing w:after="0"/>
        <w:jc w:val="center"/>
      </w:pPr>
      <w:r>
        <w:rPr>
          <w:rFonts w:ascii="Calibri" w:hAnsi="Calibri" w:eastAsia="Calibri" w:cs="Calibri"/>
          <w:b/>
          <w:i w:val="0"/>
          <w:sz w:val="28"/>
        </w:rPr>
        <w:t>Ideation Phase</w:t>
      </w:r>
    </w:p>
    <w:p w14:paraId="4F3D0F11">
      <w:pPr>
        <w:spacing w:after="200"/>
        <w:jc w:val="center"/>
      </w:pPr>
      <w:r>
        <w:rPr>
          <w:rFonts w:ascii="Calibri" w:hAnsi="Calibri" w:eastAsia="Calibri" w:cs="Calibri"/>
          <w:b/>
          <w:i w:val="0"/>
          <w:sz w:val="28"/>
        </w:rPr>
        <w:t>Empathize &amp; Discover</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424DFD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559E33F5">
            <w:pPr>
              <w:spacing w:after="40"/>
            </w:pPr>
            <w:r>
              <w:rPr>
                <w:rFonts w:ascii="Calibri" w:hAnsi="Calibri" w:eastAsia="Calibri" w:cs="Calibri"/>
                <w:sz w:val="22"/>
              </w:rPr>
              <w:t>Date</w:t>
            </w:r>
          </w:p>
        </w:tc>
        <w:tc>
          <w:tcPr>
            <w:tcW w:w="4514" w:type="dxa"/>
          </w:tcPr>
          <w:p w14:paraId="510D8DBE">
            <w:pPr>
              <w:spacing w:after="40"/>
            </w:pPr>
            <w:r>
              <w:rPr>
                <w:rFonts w:ascii="Calibri" w:hAnsi="Calibri" w:eastAsia="Calibri" w:cs="Calibri"/>
                <w:sz w:val="22"/>
              </w:rPr>
              <w:t>08 October 2026</w:t>
            </w:r>
          </w:p>
        </w:tc>
      </w:tr>
      <w:tr w14:paraId="6C8E7B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2BD7F3C1">
            <w:pPr>
              <w:spacing w:after="40"/>
            </w:pPr>
            <w:r>
              <w:rPr>
                <w:rFonts w:ascii="Calibri" w:hAnsi="Calibri" w:eastAsia="Calibri" w:cs="Calibri"/>
                <w:sz w:val="22"/>
              </w:rPr>
              <w:t>Team ID</w:t>
            </w:r>
          </w:p>
        </w:tc>
        <w:tc>
          <w:tcPr>
            <w:tcW w:w="4514" w:type="dxa"/>
          </w:tcPr>
          <w:p w14:paraId="6C6C6A75">
            <w:pPr>
              <w:spacing w:after="40"/>
              <w:rPr>
                <w:rFonts w:hint="default"/>
                <w:lang w:val="en-IN"/>
              </w:rPr>
            </w:pPr>
            <w:r>
              <w:rPr>
                <w:rFonts w:hint="default"/>
                <w:lang w:val="en-IN"/>
              </w:rPr>
              <w:t>9100Smartgirls</w:t>
            </w:r>
            <w:bookmarkStart w:id="0" w:name="_GoBack"/>
            <w:bookmarkEnd w:id="0"/>
          </w:p>
        </w:tc>
      </w:tr>
      <w:tr w14:paraId="6A88C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3C3A772F">
            <w:pPr>
              <w:spacing w:after="40"/>
            </w:pPr>
            <w:r>
              <w:rPr>
                <w:rFonts w:ascii="Calibri" w:hAnsi="Calibri" w:eastAsia="Calibri" w:cs="Calibri"/>
                <w:sz w:val="22"/>
              </w:rPr>
              <w:t>Project Name</w:t>
            </w:r>
          </w:p>
        </w:tc>
        <w:tc>
          <w:tcPr>
            <w:tcW w:w="4514" w:type="dxa"/>
          </w:tcPr>
          <w:p w14:paraId="06553CB8">
            <w:pPr>
              <w:spacing w:after="40"/>
            </w:pPr>
            <w:r>
              <w:rPr>
                <w:rFonts w:ascii="Calibri" w:hAnsi="Calibri" w:eastAsia="Calibri" w:cs="Calibri"/>
                <w:sz w:val="22"/>
              </w:rPr>
              <w:t>Streamlining IT Procurement: Automating Standard Laptop Orders with Flow Designer</w:t>
            </w:r>
          </w:p>
        </w:tc>
      </w:tr>
      <w:tr w14:paraId="71CB96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0E0724BB">
            <w:pPr>
              <w:spacing w:after="40"/>
            </w:pPr>
            <w:r>
              <w:rPr>
                <w:rFonts w:ascii="Calibri" w:hAnsi="Calibri" w:eastAsia="Calibri" w:cs="Calibri"/>
                <w:sz w:val="22"/>
              </w:rPr>
              <w:t>Maximum Marks</w:t>
            </w:r>
          </w:p>
        </w:tc>
        <w:tc>
          <w:tcPr>
            <w:tcW w:w="4514" w:type="dxa"/>
          </w:tcPr>
          <w:p w14:paraId="13DDB03F">
            <w:pPr>
              <w:spacing w:after="40"/>
            </w:pPr>
            <w:r>
              <w:rPr>
                <w:rFonts w:ascii="Calibri" w:hAnsi="Calibri" w:eastAsia="Calibri" w:cs="Calibri"/>
                <w:sz w:val="22"/>
              </w:rPr>
              <w:t>4 Marks</w:t>
            </w:r>
          </w:p>
        </w:tc>
      </w:tr>
    </w:tbl>
    <w:p w14:paraId="0B4610B1">
      <w:pPr>
        <w:spacing w:after="80"/>
      </w:pPr>
    </w:p>
    <w:p w14:paraId="71E422FB">
      <w:r>
        <w:rPr>
          <w:rFonts w:ascii="Calibri" w:hAnsi="Calibri" w:eastAsia="Calibri" w:cs="Calibri"/>
          <w:b/>
          <w:i w:val="0"/>
          <w:sz w:val="24"/>
        </w:rPr>
        <w:t>Empathy Map Canvas:</w:t>
      </w:r>
    </w:p>
    <w:p w14:paraId="16CE0C8C">
      <w:pPr>
        <w:jc w:val="both"/>
      </w:pPr>
      <w:r>
        <w:rPr>
          <w:rFonts w:ascii="Calibri" w:hAnsi="Calibri" w:eastAsia="Calibri" w:cs="Calibri"/>
          <w:b w:val="0"/>
          <w:i w:val="0"/>
          <w:color w:val="2A2A2A"/>
          <w:sz w:val="24"/>
        </w:rPr>
        <w:t>An empathy map is a simple, easy-to-digest visual that captures knowledge about a user’s behaviours and attitudes.</w:t>
      </w:r>
    </w:p>
    <w:p w14:paraId="677068D7">
      <w:pPr>
        <w:jc w:val="both"/>
      </w:pPr>
      <w:r>
        <w:rPr>
          <w:rFonts w:ascii="Calibri" w:hAnsi="Calibri" w:eastAsia="Calibri" w:cs="Calibri"/>
          <w:b w:val="0"/>
          <w:i w:val="0"/>
          <w:color w:val="2A2A2A"/>
          <w:sz w:val="24"/>
        </w:rPr>
        <w:t>It is a useful tool to help teams better understand their users.</w:t>
      </w:r>
    </w:p>
    <w:p w14:paraId="5E9CD70D">
      <w:pPr>
        <w:jc w:val="both"/>
      </w:pPr>
      <w:r>
        <w:rPr>
          <w:rFonts w:ascii="Calibri" w:hAnsi="Calibri" w:eastAsia="Calibri" w:cs="Calibri"/>
          <w:b w:val="0"/>
          <w:i w:val="0"/>
          <w:color w:val="2A2A2A"/>
          <w:sz w:val="24"/>
        </w:rPr>
        <w:t>For this project, the empathy map captures how users who need a laptop experience the wait for configuration, and how the IT procurement and hardware teams experience the manual handling of standard laptop orders. The findings guide the decision to automate the configuration task using ServiceNow Flow Designer.</w:t>
      </w:r>
    </w:p>
    <w:p w14:paraId="77B40427">
      <w:pPr>
        <w:spacing w:before="120"/>
      </w:pPr>
      <w:r>
        <w:rPr>
          <w:rFonts w:ascii="Calibri" w:hAnsi="Calibri" w:eastAsia="Calibri" w:cs="Calibri"/>
          <w:b/>
          <w:i w:val="0"/>
          <w:color w:val="2A2A2A"/>
          <w:sz w:val="24"/>
        </w:rPr>
        <w:t>Empathy Map: User Requesting a Standard Laptop</w:t>
      </w:r>
    </w:p>
    <w:p w14:paraId="4B6AAC5E">
      <w:pPr>
        <w:spacing w:before="80" w:after="80"/>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2096E5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shd w:val="clear" w:color="auto" w:fill="D9D9D9"/>
          </w:tcPr>
          <w:p w14:paraId="62C3F661">
            <w:pPr>
              <w:spacing w:after="40"/>
              <w:jc w:val="center"/>
            </w:pPr>
            <w:r>
              <w:rPr>
                <w:rFonts w:ascii="Calibri" w:hAnsi="Calibri" w:eastAsia="Calibri" w:cs="Calibri"/>
                <w:b/>
                <w:sz w:val="22"/>
              </w:rPr>
              <w:t>SAYS</w:t>
            </w:r>
          </w:p>
        </w:tc>
        <w:tc>
          <w:tcPr>
            <w:tcW w:w="4514" w:type="dxa"/>
            <w:shd w:val="clear" w:color="auto" w:fill="D9D9D9"/>
          </w:tcPr>
          <w:p w14:paraId="7E42DA34">
            <w:pPr>
              <w:spacing w:after="40"/>
              <w:jc w:val="center"/>
            </w:pPr>
            <w:r>
              <w:rPr>
                <w:rFonts w:ascii="Calibri" w:hAnsi="Calibri" w:eastAsia="Calibri" w:cs="Calibri"/>
                <w:b/>
                <w:sz w:val="22"/>
              </w:rPr>
              <w:t>THINKS</w:t>
            </w:r>
          </w:p>
        </w:tc>
      </w:tr>
      <w:tr w14:paraId="7EEF4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5E1ED90E">
            <w:pPr>
              <w:spacing w:after="40"/>
            </w:pPr>
            <w:r>
              <w:rPr>
                <w:rFonts w:ascii="Calibri" w:hAnsi="Calibri" w:eastAsia="Calibri" w:cs="Calibri"/>
                <w:sz w:val="22"/>
              </w:rPr>
              <w:t>• "When will my laptop be ready?"</w:t>
            </w:r>
          </w:p>
          <w:p w14:paraId="55C12BF7">
            <w:pPr>
              <w:spacing w:after="40"/>
            </w:pPr>
            <w:r>
              <w:rPr>
                <w:rFonts w:ascii="Calibri" w:hAnsi="Calibri" w:eastAsia="Calibri" w:cs="Calibri"/>
                <w:sz w:val="22"/>
              </w:rPr>
              <w:t>• "I ordered it, but it is still not configured."</w:t>
            </w:r>
          </w:p>
          <w:p w14:paraId="00DE808F">
            <w:pPr>
              <w:spacing w:after="40"/>
            </w:pPr>
            <w:r>
              <w:rPr>
                <w:rFonts w:ascii="Calibri" w:hAnsi="Calibri" w:eastAsia="Calibri" w:cs="Calibri"/>
                <w:sz w:val="22"/>
              </w:rPr>
              <w:t>• "I cannot start work without my laptop."</w:t>
            </w:r>
          </w:p>
        </w:tc>
        <w:tc>
          <w:tcPr>
            <w:tcW w:w="4514" w:type="dxa"/>
          </w:tcPr>
          <w:p w14:paraId="19F20436">
            <w:pPr>
              <w:spacing w:after="40"/>
            </w:pPr>
            <w:r>
              <w:rPr>
                <w:rFonts w:ascii="Calibri" w:hAnsi="Calibri" w:eastAsia="Calibri" w:cs="Calibri"/>
                <w:sz w:val="22"/>
              </w:rPr>
              <w:t>• I only want a working laptop quickly.</w:t>
            </w:r>
          </w:p>
          <w:p w14:paraId="2D597680">
            <w:pPr>
              <w:spacing w:after="40"/>
            </w:pPr>
            <w:r>
              <w:rPr>
                <w:rFonts w:ascii="Calibri" w:hAnsi="Calibri" w:eastAsia="Calibri" w:cs="Calibri"/>
                <w:sz w:val="22"/>
              </w:rPr>
              <w:t>• Why does configuration take so long?</w:t>
            </w:r>
          </w:p>
          <w:p w14:paraId="086A00A0">
            <w:pPr>
              <w:spacing w:after="40"/>
            </w:pPr>
            <w:r>
              <w:rPr>
                <w:rFonts w:ascii="Calibri" w:hAnsi="Calibri" w:eastAsia="Calibri" w:cs="Calibri"/>
                <w:sz w:val="22"/>
              </w:rPr>
              <w:t>• Is anyone working on my order?</w:t>
            </w:r>
          </w:p>
        </w:tc>
      </w:tr>
      <w:tr w14:paraId="36B8EF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shd w:val="clear" w:color="auto" w:fill="D9D9D9"/>
          </w:tcPr>
          <w:p w14:paraId="332F18B9">
            <w:pPr>
              <w:spacing w:after="40"/>
              <w:jc w:val="center"/>
            </w:pPr>
            <w:r>
              <w:rPr>
                <w:rFonts w:ascii="Calibri" w:hAnsi="Calibri" w:eastAsia="Calibri" w:cs="Calibri"/>
                <w:b/>
                <w:sz w:val="22"/>
              </w:rPr>
              <w:t>DOES</w:t>
            </w:r>
          </w:p>
        </w:tc>
        <w:tc>
          <w:tcPr>
            <w:tcW w:w="4514" w:type="dxa"/>
            <w:shd w:val="clear" w:color="auto" w:fill="D9D9D9"/>
          </w:tcPr>
          <w:p w14:paraId="456BBCC8">
            <w:pPr>
              <w:spacing w:after="40"/>
              <w:jc w:val="center"/>
            </w:pPr>
            <w:r>
              <w:rPr>
                <w:rFonts w:ascii="Calibri" w:hAnsi="Calibri" w:eastAsia="Calibri" w:cs="Calibri"/>
                <w:b/>
                <w:sz w:val="22"/>
              </w:rPr>
              <w:t>FEELS</w:t>
            </w:r>
          </w:p>
        </w:tc>
      </w:tr>
      <w:tr w14:paraId="71DA2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1BF80B84">
            <w:pPr>
              <w:spacing w:after="40"/>
            </w:pPr>
            <w:r>
              <w:rPr>
                <w:rFonts w:ascii="Calibri" w:hAnsi="Calibri" w:eastAsia="Calibri" w:cs="Calibri"/>
                <w:sz w:val="22"/>
              </w:rPr>
              <w:t>• Places the order through the Service Catalog using Order Now.</w:t>
            </w:r>
          </w:p>
          <w:p w14:paraId="14407993">
            <w:pPr>
              <w:spacing w:after="40"/>
            </w:pPr>
            <w:r>
              <w:rPr>
                <w:rFonts w:ascii="Calibri" w:hAnsi="Calibri" w:eastAsia="Calibri" w:cs="Calibri"/>
                <w:sz w:val="22"/>
              </w:rPr>
              <w:t>• Checks the order status and request number.</w:t>
            </w:r>
          </w:p>
          <w:p w14:paraId="6DD68B05">
            <w:pPr>
              <w:spacing w:after="40"/>
            </w:pPr>
            <w:r>
              <w:rPr>
                <w:rFonts w:ascii="Calibri" w:hAnsi="Calibri" w:eastAsia="Calibri" w:cs="Calibri"/>
                <w:sz w:val="22"/>
              </w:rPr>
              <w:t>• Follows up with the IT team for an update.</w:t>
            </w:r>
          </w:p>
        </w:tc>
        <w:tc>
          <w:tcPr>
            <w:tcW w:w="4514" w:type="dxa"/>
          </w:tcPr>
          <w:p w14:paraId="0F25E5CB">
            <w:pPr>
              <w:spacing w:after="40"/>
            </w:pPr>
            <w:r>
              <w:rPr>
                <w:rFonts w:ascii="Calibri" w:hAnsi="Calibri" w:eastAsia="Calibri" w:cs="Calibri"/>
                <w:sz w:val="22"/>
              </w:rPr>
              <w:t>• Impatient while waiting for the laptop.</w:t>
            </w:r>
          </w:p>
          <w:p w14:paraId="5F8A9E2F">
            <w:pPr>
              <w:spacing w:after="40"/>
            </w:pPr>
            <w:r>
              <w:rPr>
                <w:rFonts w:ascii="Calibri" w:hAnsi="Calibri" w:eastAsia="Calibri" w:cs="Calibri"/>
                <w:sz w:val="22"/>
              </w:rPr>
              <w:t>• Uncertain about the progress of the order.</w:t>
            </w:r>
          </w:p>
          <w:p w14:paraId="1049D259">
            <w:pPr>
              <w:spacing w:after="40"/>
            </w:pPr>
            <w:r>
              <w:rPr>
                <w:rFonts w:ascii="Calibri" w:hAnsi="Calibri" w:eastAsia="Calibri" w:cs="Calibri"/>
                <w:sz w:val="22"/>
              </w:rPr>
              <w:t>• Satisfied when the laptop arrives ready to use.</w:t>
            </w:r>
          </w:p>
        </w:tc>
      </w:tr>
    </w:tbl>
    <w:p w14:paraId="64354F0D">
      <w:pPr>
        <w:spacing w:after="40"/>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04A8DE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514" w:type="dxa"/>
            <w:shd w:val="clear" w:color="auto" w:fill="D9D9D9"/>
          </w:tcPr>
          <w:p w14:paraId="0F052B98">
            <w:pPr>
              <w:spacing w:after="40"/>
              <w:jc w:val="center"/>
            </w:pPr>
            <w:r>
              <w:rPr>
                <w:rFonts w:ascii="Calibri" w:hAnsi="Calibri" w:eastAsia="Calibri" w:cs="Calibri"/>
                <w:b/>
                <w:sz w:val="22"/>
              </w:rPr>
              <w:t>PAIN</w:t>
            </w:r>
          </w:p>
        </w:tc>
        <w:tc>
          <w:tcPr>
            <w:tcW w:w="4514" w:type="dxa"/>
            <w:shd w:val="clear" w:color="auto" w:fill="D9D9D9"/>
          </w:tcPr>
          <w:p w14:paraId="754C305A">
            <w:pPr>
              <w:spacing w:after="40"/>
              <w:jc w:val="center"/>
            </w:pPr>
            <w:r>
              <w:rPr>
                <w:rFonts w:ascii="Calibri" w:hAnsi="Calibri" w:eastAsia="Calibri" w:cs="Calibri"/>
                <w:b/>
                <w:sz w:val="22"/>
              </w:rPr>
              <w:t>GAIN</w:t>
            </w:r>
          </w:p>
        </w:tc>
      </w:tr>
      <w:tr w14:paraId="63D54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06D86423">
            <w:pPr>
              <w:spacing w:after="40"/>
            </w:pPr>
            <w:r>
              <w:rPr>
                <w:rFonts w:ascii="Calibri" w:hAnsi="Calibri" w:eastAsia="Calibri" w:cs="Calibri"/>
                <w:sz w:val="22"/>
              </w:rPr>
              <w:t>• Longer waiting time for the laptop.</w:t>
            </w:r>
          </w:p>
          <w:p w14:paraId="4FC161E7">
            <w:pPr>
              <w:spacing w:after="40"/>
            </w:pPr>
            <w:r>
              <w:rPr>
                <w:rFonts w:ascii="Calibri" w:hAnsi="Calibri" w:eastAsia="Calibri" w:cs="Calibri"/>
                <w:sz w:val="22"/>
              </w:rPr>
              <w:t>• No clear view of whether configuration has started.</w:t>
            </w:r>
          </w:p>
          <w:p w14:paraId="3AD1ABD6">
            <w:pPr>
              <w:spacing w:after="40"/>
            </w:pPr>
            <w:r>
              <w:rPr>
                <w:rFonts w:ascii="Calibri" w:hAnsi="Calibri" w:eastAsia="Calibri" w:cs="Calibri"/>
                <w:sz w:val="22"/>
              </w:rPr>
              <w:t>• Configuration step sometimes missed or delayed.</w:t>
            </w:r>
          </w:p>
        </w:tc>
        <w:tc>
          <w:tcPr>
            <w:tcW w:w="4514" w:type="dxa"/>
          </w:tcPr>
          <w:p w14:paraId="12AD0194">
            <w:pPr>
              <w:spacing w:after="40"/>
            </w:pPr>
            <w:r>
              <w:rPr>
                <w:rFonts w:ascii="Calibri" w:hAnsi="Calibri" w:eastAsia="Calibri" w:cs="Calibri"/>
                <w:sz w:val="22"/>
              </w:rPr>
              <w:t>• Simple ordering through a standard catalog item.</w:t>
            </w:r>
          </w:p>
          <w:p w14:paraId="238E8EFA">
            <w:pPr>
              <w:spacing w:after="40"/>
            </w:pPr>
            <w:r>
              <w:rPr>
                <w:rFonts w:ascii="Calibri" w:hAnsi="Calibri" w:eastAsia="Calibri" w:cs="Calibri"/>
                <w:sz w:val="22"/>
              </w:rPr>
              <w:t>• Configuration task starts automatically after approval.</w:t>
            </w:r>
          </w:p>
          <w:p w14:paraId="4F5A4F9E">
            <w:pPr>
              <w:spacing w:after="40"/>
            </w:pPr>
            <w:r>
              <w:rPr>
                <w:rFonts w:ascii="Calibri" w:hAnsi="Calibri" w:eastAsia="Calibri" w:cs="Calibri"/>
                <w:sz w:val="22"/>
              </w:rPr>
              <w:t>• Shorter wait and a laptop ready on time.</w:t>
            </w:r>
          </w:p>
        </w:tc>
      </w:tr>
    </w:tbl>
    <w:p w14:paraId="404005E1">
      <w:pPr>
        <w:spacing w:after="120"/>
      </w:pPr>
    </w:p>
    <w:p w14:paraId="7F014434">
      <w:r>
        <w:rPr>
          <w:rFonts w:ascii="Calibri" w:hAnsi="Calibri" w:eastAsia="Calibri" w:cs="Calibri"/>
          <w:b w:val="0"/>
          <w:i w:val="0"/>
          <w:sz w:val="24"/>
        </w:rPr>
        <w:t>Reference: https://www.mural.co/templates/empathy-map-canvas</w:t>
      </w:r>
    </w:p>
    <w:p w14:paraId="4067A6A5">
      <w:pPr>
        <w:keepNext/>
        <w:spacing w:before="120"/>
      </w:pPr>
      <w:r>
        <w:rPr>
          <w:rFonts w:ascii="Calibri" w:hAnsi="Calibri" w:eastAsia="Calibri" w:cs="Calibri"/>
          <w:b/>
          <w:i w:val="0"/>
          <w:color w:val="2A2A2A"/>
          <w:sz w:val="24"/>
        </w:rPr>
        <w:t>Example: Standard Laptop Procurement Handling (IT Procurement and Hardware Team)</w:t>
      </w:r>
    </w:p>
    <w:p w14:paraId="27E6FCE8">
      <w:pPr>
        <w:spacing w:before="80" w:after="80"/>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6721D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shd w:val="clear" w:color="auto" w:fill="D9D9D9"/>
          </w:tcPr>
          <w:p w14:paraId="45292979">
            <w:pPr>
              <w:spacing w:after="40"/>
              <w:jc w:val="center"/>
            </w:pPr>
            <w:r>
              <w:rPr>
                <w:rFonts w:ascii="Calibri" w:hAnsi="Calibri" w:eastAsia="Calibri" w:cs="Calibri"/>
                <w:b/>
                <w:sz w:val="22"/>
              </w:rPr>
              <w:t>SAYS</w:t>
            </w:r>
          </w:p>
        </w:tc>
        <w:tc>
          <w:tcPr>
            <w:tcW w:w="4514" w:type="dxa"/>
            <w:shd w:val="clear" w:color="auto" w:fill="D9D9D9"/>
          </w:tcPr>
          <w:p w14:paraId="566E80F1">
            <w:pPr>
              <w:spacing w:after="40"/>
              <w:jc w:val="center"/>
            </w:pPr>
            <w:r>
              <w:rPr>
                <w:rFonts w:ascii="Calibri" w:hAnsi="Calibri" w:eastAsia="Calibri" w:cs="Calibri"/>
                <w:b/>
                <w:sz w:val="22"/>
              </w:rPr>
              <w:t>THINKS</w:t>
            </w:r>
          </w:p>
        </w:tc>
      </w:tr>
      <w:tr w14:paraId="2DE42B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0E860B49">
            <w:pPr>
              <w:spacing w:after="40"/>
            </w:pPr>
            <w:r>
              <w:rPr>
                <w:rFonts w:ascii="Calibri" w:hAnsi="Calibri" w:eastAsia="Calibri" w:cs="Calibri"/>
                <w:sz w:val="22"/>
              </w:rPr>
              <w:t>• "We need to create the configuration task for every order."</w:t>
            </w:r>
          </w:p>
          <w:p w14:paraId="06F856F6">
            <w:pPr>
              <w:spacing w:after="40"/>
            </w:pPr>
            <w:r>
              <w:rPr>
                <w:rFonts w:ascii="Calibri" w:hAnsi="Calibri" w:eastAsia="Calibri" w:cs="Calibri"/>
                <w:sz w:val="22"/>
              </w:rPr>
              <w:t>• "Some orders were not followed up in time."</w:t>
            </w:r>
          </w:p>
          <w:p w14:paraId="2A390A29">
            <w:pPr>
              <w:spacing w:after="40"/>
            </w:pPr>
            <w:r>
              <w:rPr>
                <w:rFonts w:ascii="Calibri" w:hAnsi="Calibri" w:eastAsia="Calibri" w:cs="Calibri"/>
                <w:sz w:val="22"/>
              </w:rPr>
              <w:t>• "This work should happen automatically."</w:t>
            </w:r>
          </w:p>
        </w:tc>
        <w:tc>
          <w:tcPr>
            <w:tcW w:w="4514" w:type="dxa"/>
          </w:tcPr>
          <w:p w14:paraId="3C9D41AD">
            <w:pPr>
              <w:spacing w:after="40"/>
            </w:pPr>
            <w:r>
              <w:rPr>
                <w:rFonts w:ascii="Calibri" w:hAnsi="Calibri" w:eastAsia="Calibri" w:cs="Calibri"/>
                <w:sz w:val="22"/>
              </w:rPr>
              <w:t>• Manual task creation is repetitive and avoidable.</w:t>
            </w:r>
          </w:p>
          <w:p w14:paraId="7A361D84">
            <w:pPr>
              <w:spacing w:after="40"/>
            </w:pPr>
            <w:r>
              <w:rPr>
                <w:rFonts w:ascii="Calibri" w:hAnsi="Calibri" w:eastAsia="Calibri" w:cs="Calibri"/>
                <w:sz w:val="22"/>
              </w:rPr>
              <w:t>• Tasks should reach the right team without extra effort.</w:t>
            </w:r>
          </w:p>
          <w:p w14:paraId="60EB2D9E">
            <w:pPr>
              <w:spacing w:after="40"/>
            </w:pPr>
            <w:r>
              <w:rPr>
                <w:rFonts w:ascii="Calibri" w:hAnsi="Calibri" w:eastAsia="Calibri" w:cs="Calibri"/>
                <w:sz w:val="22"/>
              </w:rPr>
              <w:t>• A flow can handle this standard step.</w:t>
            </w:r>
          </w:p>
        </w:tc>
      </w:tr>
      <w:tr w14:paraId="16218F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shd w:val="clear" w:color="auto" w:fill="D9D9D9"/>
          </w:tcPr>
          <w:p w14:paraId="3A675922">
            <w:pPr>
              <w:spacing w:after="40"/>
              <w:jc w:val="center"/>
            </w:pPr>
            <w:r>
              <w:rPr>
                <w:rFonts w:ascii="Calibri" w:hAnsi="Calibri" w:eastAsia="Calibri" w:cs="Calibri"/>
                <w:b/>
                <w:sz w:val="22"/>
              </w:rPr>
              <w:t>DOES</w:t>
            </w:r>
          </w:p>
        </w:tc>
        <w:tc>
          <w:tcPr>
            <w:tcW w:w="4514" w:type="dxa"/>
            <w:shd w:val="clear" w:color="auto" w:fill="D9D9D9"/>
          </w:tcPr>
          <w:p w14:paraId="064FCF55">
            <w:pPr>
              <w:spacing w:after="40"/>
              <w:jc w:val="center"/>
            </w:pPr>
            <w:r>
              <w:rPr>
                <w:rFonts w:ascii="Calibri" w:hAnsi="Calibri" w:eastAsia="Calibri" w:cs="Calibri"/>
                <w:b/>
                <w:sz w:val="22"/>
              </w:rPr>
              <w:t>FEELS</w:t>
            </w:r>
          </w:p>
        </w:tc>
      </w:tr>
      <w:tr w14:paraId="74B5DE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50696D1C">
            <w:pPr>
              <w:spacing w:after="40"/>
            </w:pPr>
            <w:r>
              <w:rPr>
                <w:rFonts w:ascii="Calibri" w:hAnsi="Calibri" w:eastAsia="Calibri" w:cs="Calibri"/>
                <w:sz w:val="22"/>
              </w:rPr>
              <w:t>• Reviews approved laptop orders and creates the configuration task by hand.</w:t>
            </w:r>
          </w:p>
          <w:p w14:paraId="09222CA7">
            <w:pPr>
              <w:spacing w:after="40"/>
            </w:pPr>
            <w:r>
              <w:rPr>
                <w:rFonts w:ascii="Calibri" w:hAnsi="Calibri" w:eastAsia="Calibri" w:cs="Calibri"/>
                <w:sz w:val="22"/>
              </w:rPr>
              <w:t>• Assigns the task to the hardware team.</w:t>
            </w:r>
          </w:p>
          <w:p w14:paraId="0F6288F2">
            <w:pPr>
              <w:spacing w:after="40"/>
            </w:pPr>
            <w:r>
              <w:rPr>
                <w:rFonts w:ascii="Calibri" w:hAnsi="Calibri" w:eastAsia="Calibri" w:cs="Calibri"/>
                <w:sz w:val="22"/>
              </w:rPr>
              <w:t>• Follows up when a laptop has not been configured.</w:t>
            </w:r>
          </w:p>
        </w:tc>
        <w:tc>
          <w:tcPr>
            <w:tcW w:w="4514" w:type="dxa"/>
          </w:tcPr>
          <w:p w14:paraId="035BF9F0">
            <w:pPr>
              <w:spacing w:after="40"/>
            </w:pPr>
            <w:r>
              <w:rPr>
                <w:rFonts w:ascii="Calibri" w:hAnsi="Calibri" w:eastAsia="Calibri" w:cs="Calibri"/>
                <w:sz w:val="22"/>
              </w:rPr>
              <w:t>• Burdened by repetitive manual work.</w:t>
            </w:r>
          </w:p>
          <w:p w14:paraId="46EC7BA1">
            <w:pPr>
              <w:spacing w:after="40"/>
            </w:pPr>
            <w:r>
              <w:rPr>
                <w:rFonts w:ascii="Calibri" w:hAnsi="Calibri" w:eastAsia="Calibri" w:cs="Calibri"/>
                <w:sz w:val="22"/>
              </w:rPr>
              <w:t>• Worried that configuration steps can be missed.</w:t>
            </w:r>
          </w:p>
          <w:p w14:paraId="267626CD">
            <w:pPr>
              <w:spacing w:after="40"/>
            </w:pPr>
            <w:r>
              <w:rPr>
                <w:rFonts w:ascii="Calibri" w:hAnsi="Calibri" w:eastAsia="Calibri" w:cs="Calibri"/>
                <w:sz w:val="22"/>
              </w:rPr>
              <w:t>• Confident when routine work is automated.</w:t>
            </w:r>
          </w:p>
        </w:tc>
      </w:tr>
    </w:tbl>
    <w:p w14:paraId="7D79F5AC">
      <w:pPr>
        <w:spacing w:after="40"/>
      </w:pP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14"/>
        <w:gridCol w:w="4514"/>
      </w:tblGrid>
      <w:tr w14:paraId="715B2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4514" w:type="dxa"/>
            <w:shd w:val="clear" w:color="auto" w:fill="D9D9D9"/>
          </w:tcPr>
          <w:p w14:paraId="690BA44D">
            <w:pPr>
              <w:spacing w:after="40"/>
              <w:jc w:val="center"/>
            </w:pPr>
            <w:r>
              <w:rPr>
                <w:rFonts w:ascii="Calibri" w:hAnsi="Calibri" w:eastAsia="Calibri" w:cs="Calibri"/>
                <w:b/>
                <w:sz w:val="22"/>
              </w:rPr>
              <w:t>PAIN</w:t>
            </w:r>
          </w:p>
        </w:tc>
        <w:tc>
          <w:tcPr>
            <w:tcW w:w="4514" w:type="dxa"/>
            <w:shd w:val="clear" w:color="auto" w:fill="D9D9D9"/>
          </w:tcPr>
          <w:p w14:paraId="2B2D8F1D">
            <w:pPr>
              <w:spacing w:after="40"/>
              <w:jc w:val="center"/>
            </w:pPr>
            <w:r>
              <w:rPr>
                <w:rFonts w:ascii="Calibri" w:hAnsi="Calibri" w:eastAsia="Calibri" w:cs="Calibri"/>
                <w:b/>
                <w:sz w:val="22"/>
              </w:rPr>
              <w:t>GAIN</w:t>
            </w:r>
          </w:p>
        </w:tc>
      </w:tr>
      <w:tr w14:paraId="7CCFF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14" w:type="dxa"/>
          </w:tcPr>
          <w:p w14:paraId="034ECE35">
            <w:pPr>
              <w:spacing w:after="40"/>
            </w:pPr>
            <w:r>
              <w:rPr>
                <w:rFonts w:ascii="Calibri" w:hAnsi="Calibri" w:eastAsia="Calibri" w:cs="Calibri"/>
                <w:sz w:val="22"/>
              </w:rPr>
              <w:t>• Extra time spent on manual handling.</w:t>
            </w:r>
          </w:p>
          <w:p w14:paraId="55D6DA91">
            <w:pPr>
              <w:spacing w:after="40"/>
            </w:pPr>
            <w:r>
              <w:rPr>
                <w:rFonts w:ascii="Calibri" w:hAnsi="Calibri" w:eastAsia="Calibri" w:cs="Calibri"/>
                <w:sz w:val="22"/>
              </w:rPr>
              <w:t>• Mistakes and delays in the procurement process.</w:t>
            </w:r>
          </w:p>
          <w:p w14:paraId="0282EC01">
            <w:pPr>
              <w:spacing w:after="40"/>
            </w:pPr>
            <w:r>
              <w:rPr>
                <w:rFonts w:ascii="Calibri" w:hAnsi="Calibri" w:eastAsia="Calibri" w:cs="Calibri"/>
                <w:sz w:val="22"/>
              </w:rPr>
              <w:t>• Hardware team not always aware of new configuration work.</w:t>
            </w:r>
          </w:p>
        </w:tc>
        <w:tc>
          <w:tcPr>
            <w:tcW w:w="4514" w:type="dxa"/>
          </w:tcPr>
          <w:p w14:paraId="68D67885">
            <w:pPr>
              <w:spacing w:after="40"/>
            </w:pPr>
            <w:r>
              <w:rPr>
                <w:rFonts w:ascii="Calibri" w:hAnsi="Calibri" w:eastAsia="Calibri" w:cs="Calibri"/>
                <w:sz w:val="22"/>
              </w:rPr>
              <w:t>• Task created and assigned automatically.</w:t>
            </w:r>
          </w:p>
          <w:p w14:paraId="1A89193B">
            <w:pPr>
              <w:spacing w:after="40"/>
            </w:pPr>
            <w:r>
              <w:rPr>
                <w:rFonts w:ascii="Calibri" w:hAnsi="Calibri" w:eastAsia="Calibri" w:cs="Calibri"/>
                <w:sz w:val="22"/>
              </w:rPr>
              <w:t>• Configuration starts as soon as the laptop arrives.</w:t>
            </w:r>
          </w:p>
          <w:p w14:paraId="10EA07C1">
            <w:pPr>
              <w:spacing w:after="40"/>
            </w:pPr>
            <w:r>
              <w:rPr>
                <w:rFonts w:ascii="Calibri" w:hAnsi="Calibri" w:eastAsia="Calibri" w:cs="Calibri"/>
                <w:sz w:val="22"/>
              </w:rPr>
              <w:t>• More time for other important IT work.</w:t>
            </w:r>
          </w:p>
        </w:tc>
      </w:tr>
    </w:tbl>
    <w:p w14:paraId="2CDF1AA0">
      <w:pPr>
        <w:spacing w:after="120"/>
      </w:pPr>
    </w:p>
    <w:sectPr>
      <w:pgSz w:w="11909" w:h="16834"/>
      <w:pgMar w:top="85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46D32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438</Words>
  <Characters>2237</Characters>
  <Lines>0</Lines>
  <Paragraphs>0</Paragraphs>
  <TotalTime>1</TotalTime>
  <ScaleCrop>false</ScaleCrop>
  <LinksUpToDate>false</LinksUpToDate>
  <CharactersWithSpaces>2610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2026-10-08T10:07:07Z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89032F06D974416C8394157C6A89B7B5_12</vt:lpwstr>
  </property>
</Properties>
</file>