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11467">
      <w:pPr>
        <w:spacing w:after="200"/>
        <w:jc w:val="center"/>
      </w:pPr>
      <w:r>
        <w:rPr>
          <w:rFonts w:ascii="Arial" w:hAnsi="Arial" w:eastAsia="Arial" w:cs="Arial"/>
          <w:b/>
          <w:i w:val="0"/>
          <w:sz w:val="36"/>
        </w:rPr>
        <w:t>User Acceptance Testing (UAT) Template</w:t>
      </w:r>
    </w:p>
    <w:tbl>
      <w:tblPr>
        <w:tblStyle w:val="1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7E78CA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243D14DC">
            <w:pPr>
              <w:spacing w:after="40"/>
            </w:pPr>
            <w:r>
              <w:rPr>
                <w:rFonts w:ascii="Arial" w:hAnsi="Arial" w:eastAsia="Arial" w:cs="Arial"/>
                <w:sz w:val="22"/>
              </w:rPr>
              <w:t>Date</w:t>
            </w:r>
          </w:p>
        </w:tc>
        <w:tc>
          <w:tcPr>
            <w:tcW w:w="4514" w:type="dxa"/>
          </w:tcPr>
          <w:p w14:paraId="04D6114C">
            <w:pPr>
              <w:spacing w:after="40"/>
            </w:pPr>
            <w:r>
              <w:rPr>
                <w:rFonts w:ascii="Arial" w:hAnsi="Arial" w:eastAsia="Arial" w:cs="Arial"/>
                <w:sz w:val="22"/>
              </w:rPr>
              <w:t>08 October 2026</w:t>
            </w:r>
          </w:p>
        </w:tc>
      </w:tr>
      <w:tr w14:paraId="10DA47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7E77AA62">
            <w:pPr>
              <w:spacing w:after="40"/>
            </w:pPr>
            <w:r>
              <w:rPr>
                <w:rFonts w:ascii="Arial" w:hAnsi="Arial" w:eastAsia="Arial" w:cs="Arial"/>
                <w:sz w:val="22"/>
              </w:rPr>
              <w:t>Team ID</w:t>
            </w:r>
          </w:p>
        </w:tc>
        <w:tc>
          <w:tcPr>
            <w:tcW w:w="4514" w:type="dxa"/>
            <w:shd w:val="clear"/>
            <w:vAlign w:val="top"/>
          </w:tcPr>
          <w:p w14:paraId="3ED7A1FA">
            <w:pPr>
              <w:spacing w:after="40"/>
              <w:rPr>
                <w:rFonts w:hint="default" w:ascii="Arial" w:hAnsi="Arial" w:eastAsia="Arial" w:cstheme="minorBidi"/>
                <w:sz w:val="22"/>
                <w:szCs w:val="22"/>
                <w:lang w:val="en-IN" w:eastAsia="en-US" w:bidi="ar-SA"/>
              </w:rPr>
            </w:pPr>
            <w:r>
              <w:rPr>
                <w:rFonts w:hint="default"/>
                <w:lang w:val="en-IN"/>
              </w:rPr>
              <w:t>9100Smartgirls</w:t>
            </w:r>
          </w:p>
        </w:tc>
      </w:tr>
      <w:tr w14:paraId="6E40D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33B08C7B">
            <w:pPr>
              <w:spacing w:after="40"/>
            </w:pPr>
            <w:r>
              <w:rPr>
                <w:rFonts w:ascii="Arial" w:hAnsi="Arial" w:eastAsia="Arial" w:cs="Arial"/>
                <w:sz w:val="22"/>
              </w:rPr>
              <w:t>Project Name</w:t>
            </w:r>
          </w:p>
        </w:tc>
        <w:tc>
          <w:tcPr>
            <w:tcW w:w="4514" w:type="dxa"/>
          </w:tcPr>
          <w:p w14:paraId="5AAF42F1">
            <w:pPr>
              <w:spacing w:after="40"/>
            </w:pPr>
            <w:r>
              <w:rPr>
                <w:rFonts w:ascii="Arial" w:hAnsi="Arial" w:eastAsia="Arial" w:cs="Arial"/>
                <w:sz w:val="22"/>
              </w:rPr>
              <w:t>Streamlining IT Procurement: Automating Standard Laptop Orders with Flow Designer</w:t>
            </w:r>
          </w:p>
        </w:tc>
      </w:tr>
      <w:tr w14:paraId="7B1E88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4" w:type="dxa"/>
          </w:tcPr>
          <w:p w14:paraId="4FFC2052">
            <w:pPr>
              <w:spacing w:after="40"/>
            </w:pPr>
            <w:r>
              <w:rPr>
                <w:rFonts w:ascii="Arial" w:hAnsi="Arial" w:eastAsia="Arial" w:cs="Arial"/>
                <w:sz w:val="22"/>
              </w:rPr>
              <w:t>Maximum Marks</w:t>
            </w:r>
          </w:p>
        </w:tc>
        <w:tc>
          <w:tcPr>
            <w:tcW w:w="4514" w:type="dxa"/>
          </w:tcPr>
          <w:p w14:paraId="30D65009">
            <w:pPr>
              <w:spacing w:after="40"/>
            </w:pPr>
            <w:r>
              <w:rPr>
                <w:rFonts w:ascii="Arial" w:hAnsi="Arial" w:eastAsia="Arial" w:cs="Arial"/>
                <w:sz w:val="22"/>
              </w:rPr>
              <w:t>4 Marks</w:t>
            </w:r>
          </w:p>
        </w:tc>
      </w:tr>
    </w:tbl>
    <w:p w14:paraId="4E60CC45">
      <w:pPr>
        <w:spacing w:after="80"/>
      </w:pPr>
    </w:p>
    <w:p w14:paraId="5AD999EB">
      <w:r>
        <w:rPr>
          <w:rFonts w:ascii="Arial" w:hAnsi="Arial" w:eastAsia="Arial" w:cs="Arial"/>
          <w:b/>
          <w:i w:val="0"/>
          <w:sz w:val="22"/>
        </w:rPr>
        <w:t>Project Overview:</w:t>
      </w:r>
      <w:bookmarkStart w:id="0" w:name="_GoBack"/>
      <w:bookmarkEnd w:id="0"/>
    </w:p>
    <w:p w14:paraId="614EF100">
      <w:pPr>
        <w:spacing w:after="40"/>
      </w:pPr>
      <w:r>
        <w:rPr>
          <w:rFonts w:ascii="Arial" w:hAnsi="Arial" w:eastAsia="Arial" w:cs="Arial"/>
          <w:b w:val="0"/>
          <w:i w:val="0"/>
          <w:sz w:val="22"/>
        </w:rPr>
        <w:t>Project Name: Streamlining IT Procurement: Automating Standard Laptop Orders with Flow Designer</w:t>
      </w:r>
    </w:p>
    <w:p w14:paraId="4A06949A">
      <w:pPr>
        <w:spacing w:after="40"/>
      </w:pPr>
      <w:r>
        <w:rPr>
          <w:rFonts w:ascii="Arial" w:hAnsi="Arial" w:eastAsia="Arial" w:cs="Arial"/>
          <w:b w:val="0"/>
          <w:i w:val="0"/>
          <w:sz w:val="22"/>
        </w:rPr>
        <w:t>Project Description: Automation of standard laptop procurement using a ServiceNow Flow Designer flow that creates a configuration catalog task and assigns it to the Hardware group when a Standard Laptop order is placed and approved.</w:t>
      </w:r>
    </w:p>
    <w:p w14:paraId="70869D9E">
      <w:pPr>
        <w:spacing w:after="40"/>
      </w:pPr>
      <w:r>
        <w:rPr>
          <w:rFonts w:ascii="Arial" w:hAnsi="Arial" w:eastAsia="Arial" w:cs="Arial"/>
          <w:b w:val="0"/>
          <w:i w:val="0"/>
          <w:sz w:val="22"/>
        </w:rPr>
        <w:t>Project Version: 1.0</w:t>
      </w:r>
    </w:p>
    <w:p w14:paraId="14973AD0">
      <w:r>
        <w:rPr>
          <w:rFonts w:ascii="Arial" w:hAnsi="Arial" w:eastAsia="Arial" w:cs="Arial"/>
          <w:b w:val="0"/>
          <w:i w:val="0"/>
          <w:sz w:val="22"/>
        </w:rPr>
        <w:t>Testing Period: [START DATE] to [END DATE]</w:t>
      </w:r>
    </w:p>
    <w:p w14:paraId="01AF195E">
      <w:r>
        <w:rPr>
          <w:rFonts w:ascii="Arial" w:hAnsi="Arial" w:eastAsia="Arial" w:cs="Arial"/>
          <w:b/>
          <w:i w:val="0"/>
          <w:sz w:val="22"/>
        </w:rPr>
        <w:t>Testing Scope:</w:t>
      </w:r>
    </w:p>
    <w:p w14:paraId="53213A69">
      <w:pPr>
        <w:spacing w:after="40"/>
      </w:pPr>
      <w:r>
        <w:rPr>
          <w:rFonts w:ascii="Arial" w:hAnsi="Arial" w:eastAsia="Arial" w:cs="Arial"/>
          <w:b w:val="0"/>
          <w:i w:val="0"/>
          <w:sz w:val="22"/>
        </w:rPr>
        <w:t>Features and functionalities tested: Service Catalog ordering of the Standard Laptop item, request approval, Flow Designer flow execution, creation of the catalog task, task details and assignment group.</w:t>
      </w:r>
    </w:p>
    <w:p w14:paraId="06DCFF29">
      <w:r>
        <w:rPr>
          <w:rFonts w:ascii="Arial" w:hAnsi="Arial" w:eastAsia="Arial" w:cs="Arial"/>
          <w:b w:val="0"/>
          <w:i w:val="0"/>
          <w:sz w:val="22"/>
        </w:rPr>
        <w:t>User stories tested: the IT procurement team story (once an order is placed, the configuration task is created and assigned to the hardware team automatically).</w:t>
      </w:r>
    </w:p>
    <w:p w14:paraId="4AA7A692">
      <w:r>
        <w:rPr>
          <w:rFonts w:ascii="Arial" w:hAnsi="Arial" w:eastAsia="Arial" w:cs="Arial"/>
          <w:b/>
          <w:i w:val="0"/>
          <w:sz w:val="22"/>
        </w:rPr>
        <w:t>Testing Environment:</w:t>
      </w:r>
    </w:p>
    <w:p w14:paraId="1F508857">
      <w:pPr>
        <w:spacing w:after="40"/>
      </w:pPr>
      <w:r>
        <w:rPr>
          <w:rFonts w:ascii="Arial" w:hAnsi="Arial" w:eastAsia="Arial" w:cs="Arial"/>
          <w:b w:val="0"/>
          <w:i w:val="0"/>
          <w:sz w:val="22"/>
        </w:rPr>
        <w:t>URL/Location: ServiceNow instance used for the project (instance URL: [INSTANCE URL])</w:t>
      </w:r>
    </w:p>
    <w:p w14:paraId="3821697D">
      <w:r>
        <w:rPr>
          <w:rFonts w:ascii="Arial" w:hAnsi="Arial" w:eastAsia="Arial" w:cs="Arial"/>
          <w:b w:val="0"/>
          <w:i w:val="0"/>
          <w:sz w:val="22"/>
        </w:rPr>
        <w:t>Credentials (if required): Provided by the project team to the testers; not recorded in this document.</w:t>
      </w:r>
    </w:p>
    <w:p w14:paraId="317A77A6">
      <w:r>
        <w:rPr>
          <w:rFonts w:ascii="Arial" w:hAnsi="Arial" w:eastAsia="Arial" w:cs="Arial"/>
          <w:b/>
          <w:i w:val="0"/>
          <w:sz w:val="22"/>
        </w:rPr>
        <w:t>Test Cases:</w:t>
      </w:r>
    </w:p>
    <w:tbl>
      <w:tblPr>
        <w:tblStyle w:val="1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728"/>
        <w:gridCol w:w="2160"/>
        <w:gridCol w:w="1728"/>
        <w:gridCol w:w="1728"/>
        <w:gridCol w:w="720"/>
      </w:tblGrid>
      <w:tr w14:paraId="191139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08" w:type="dxa"/>
          </w:tcPr>
          <w:p w14:paraId="53B6C254">
            <w:pPr>
              <w:spacing w:after="40"/>
            </w:pPr>
            <w:r>
              <w:rPr>
                <w:rFonts w:ascii="Arial" w:hAnsi="Arial" w:eastAsia="Arial" w:cs="Arial"/>
                <w:b/>
                <w:sz w:val="17"/>
              </w:rPr>
              <w:t>Test Case ID</w:t>
            </w:r>
          </w:p>
        </w:tc>
        <w:tc>
          <w:tcPr>
            <w:tcW w:w="1728" w:type="dxa"/>
          </w:tcPr>
          <w:p w14:paraId="44F37A11">
            <w:pPr>
              <w:spacing w:after="40"/>
            </w:pPr>
            <w:r>
              <w:rPr>
                <w:rFonts w:ascii="Arial" w:hAnsi="Arial" w:eastAsia="Arial" w:cs="Arial"/>
                <w:b/>
                <w:sz w:val="17"/>
              </w:rPr>
              <w:t>Test Scenario</w:t>
            </w:r>
          </w:p>
        </w:tc>
        <w:tc>
          <w:tcPr>
            <w:tcW w:w="2160" w:type="dxa"/>
          </w:tcPr>
          <w:p w14:paraId="461CE6F7">
            <w:pPr>
              <w:spacing w:after="40"/>
            </w:pPr>
            <w:r>
              <w:rPr>
                <w:rFonts w:ascii="Arial" w:hAnsi="Arial" w:eastAsia="Arial" w:cs="Arial"/>
                <w:b/>
                <w:sz w:val="17"/>
              </w:rPr>
              <w:t>Test Steps</w:t>
            </w:r>
          </w:p>
        </w:tc>
        <w:tc>
          <w:tcPr>
            <w:tcW w:w="1728" w:type="dxa"/>
          </w:tcPr>
          <w:p w14:paraId="12EC7F20">
            <w:pPr>
              <w:spacing w:after="40"/>
            </w:pPr>
            <w:r>
              <w:rPr>
                <w:rFonts w:ascii="Arial" w:hAnsi="Arial" w:eastAsia="Arial" w:cs="Arial"/>
                <w:b/>
                <w:sz w:val="17"/>
              </w:rPr>
              <w:t>Expected Result</w:t>
            </w:r>
          </w:p>
        </w:tc>
        <w:tc>
          <w:tcPr>
            <w:tcW w:w="1728" w:type="dxa"/>
          </w:tcPr>
          <w:p w14:paraId="19D5F641">
            <w:pPr>
              <w:spacing w:after="40"/>
            </w:pPr>
            <w:r>
              <w:rPr>
                <w:rFonts w:ascii="Arial" w:hAnsi="Arial" w:eastAsia="Arial" w:cs="Arial"/>
                <w:b/>
                <w:sz w:val="17"/>
              </w:rPr>
              <w:t>Actual Result</w:t>
            </w:r>
          </w:p>
        </w:tc>
        <w:tc>
          <w:tcPr>
            <w:tcW w:w="720" w:type="dxa"/>
          </w:tcPr>
          <w:p w14:paraId="393CD7EB">
            <w:pPr>
              <w:spacing w:after="40"/>
            </w:pPr>
            <w:r>
              <w:rPr>
                <w:rFonts w:ascii="Arial" w:hAnsi="Arial" w:eastAsia="Arial" w:cs="Arial"/>
                <w:b/>
                <w:sz w:val="17"/>
              </w:rPr>
              <w:t>Pass/Fail</w:t>
            </w:r>
          </w:p>
        </w:tc>
      </w:tr>
      <w:tr w14:paraId="379D85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</w:tcPr>
          <w:p w14:paraId="3A9DFDE5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TC-001</w:t>
            </w:r>
          </w:p>
        </w:tc>
        <w:tc>
          <w:tcPr>
            <w:tcW w:w="1728" w:type="dxa"/>
          </w:tcPr>
          <w:p w14:paraId="5A47FF38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Open the Standard Laptop item in the Service Catalog</w:t>
            </w:r>
          </w:p>
        </w:tc>
        <w:tc>
          <w:tcPr>
            <w:tcW w:w="2160" w:type="dxa"/>
          </w:tcPr>
          <w:p w14:paraId="2EEF3232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1. Click All and open Service Catalog</w:t>
            </w:r>
          </w:p>
          <w:p w14:paraId="67F7797B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2. Select Hardware</w:t>
            </w:r>
          </w:p>
          <w:p w14:paraId="2AB2B6A5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3. Find and open Standard Laptop</w:t>
            </w:r>
          </w:p>
        </w:tc>
        <w:tc>
          <w:tcPr>
            <w:tcW w:w="1728" w:type="dxa"/>
          </w:tcPr>
          <w:p w14:paraId="21B60E3A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Standard Laptop item opens with the Order Now button</w:t>
            </w:r>
          </w:p>
        </w:tc>
        <w:tc>
          <w:tcPr>
            <w:tcW w:w="1728" w:type="dxa"/>
          </w:tcPr>
          <w:p w14:paraId="3ED8360B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Standard Laptop item opened with the Order Now button</w:t>
            </w:r>
          </w:p>
        </w:tc>
        <w:tc>
          <w:tcPr>
            <w:tcW w:w="720" w:type="dxa"/>
          </w:tcPr>
          <w:p w14:paraId="10FEB242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Pass</w:t>
            </w:r>
          </w:p>
        </w:tc>
      </w:tr>
      <w:tr w14:paraId="7767A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</w:tcPr>
          <w:p w14:paraId="2463DA26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TC-002</w:t>
            </w:r>
          </w:p>
        </w:tc>
        <w:tc>
          <w:tcPr>
            <w:tcW w:w="1728" w:type="dxa"/>
          </w:tcPr>
          <w:p w14:paraId="0AA689E0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Place an order for the Standard Laptop</w:t>
            </w:r>
          </w:p>
        </w:tc>
        <w:tc>
          <w:tcPr>
            <w:tcW w:w="2160" w:type="dxa"/>
          </w:tcPr>
          <w:p w14:paraId="3233EFC1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1. Open the Standard Laptop item</w:t>
            </w:r>
          </w:p>
          <w:p w14:paraId="091B10B7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2. Click Order Now</w:t>
            </w:r>
          </w:p>
        </w:tc>
        <w:tc>
          <w:tcPr>
            <w:tcW w:w="1728" w:type="dxa"/>
          </w:tcPr>
          <w:p w14:paraId="47FB2836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Request is submitted and the Order Status page shows a Request Number</w:t>
            </w:r>
          </w:p>
        </w:tc>
        <w:tc>
          <w:tcPr>
            <w:tcW w:w="1728" w:type="dxa"/>
          </w:tcPr>
          <w:p w14:paraId="1A36D0F9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Request REQ0010001 submitted; Order Status page displayed</w:t>
            </w:r>
          </w:p>
        </w:tc>
        <w:tc>
          <w:tcPr>
            <w:tcW w:w="720" w:type="dxa"/>
          </w:tcPr>
          <w:p w14:paraId="74DE1C48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Pass</w:t>
            </w:r>
          </w:p>
        </w:tc>
      </w:tr>
      <w:tr w14:paraId="703A8F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</w:tcPr>
          <w:p w14:paraId="23552BC2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TC-003</w:t>
            </w:r>
          </w:p>
        </w:tc>
        <w:tc>
          <w:tcPr>
            <w:tcW w:w="1728" w:type="dxa"/>
          </w:tcPr>
          <w:p w14:paraId="1362E64A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View the request and its approver</w:t>
            </w:r>
          </w:p>
        </w:tc>
        <w:tc>
          <w:tcPr>
            <w:tcW w:w="2160" w:type="dxa"/>
          </w:tcPr>
          <w:p w14:paraId="7CA8B64C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1. Click the Request Number on the Order Status page</w:t>
            </w:r>
          </w:p>
          <w:p w14:paraId="5C4D3ED6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2. Scroll down to the Approvers section</w:t>
            </w:r>
          </w:p>
        </w:tc>
        <w:tc>
          <w:tcPr>
            <w:tcW w:w="1728" w:type="dxa"/>
          </w:tcPr>
          <w:p w14:paraId="1C6A8B15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Request record opens and the approver is listed with state Requested</w:t>
            </w:r>
          </w:p>
        </w:tc>
        <w:tc>
          <w:tcPr>
            <w:tcW w:w="1728" w:type="dxa"/>
          </w:tcPr>
          <w:p w14:paraId="303EDB8A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Request opened; approver listed with state Requested</w:t>
            </w:r>
          </w:p>
        </w:tc>
        <w:tc>
          <w:tcPr>
            <w:tcW w:w="720" w:type="dxa"/>
          </w:tcPr>
          <w:p w14:paraId="504BB4DA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Pass</w:t>
            </w:r>
          </w:p>
        </w:tc>
      </w:tr>
      <w:tr w14:paraId="0A1912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</w:tcPr>
          <w:p w14:paraId="2FD043BD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TC-004</w:t>
            </w:r>
          </w:p>
        </w:tc>
        <w:tc>
          <w:tcPr>
            <w:tcW w:w="1728" w:type="dxa"/>
          </w:tcPr>
          <w:p w14:paraId="17079A36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Approve the request</w:t>
            </w:r>
          </w:p>
        </w:tc>
        <w:tc>
          <w:tcPr>
            <w:tcW w:w="2160" w:type="dxa"/>
          </w:tcPr>
          <w:p w14:paraId="625D6021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1. In Approvers, right-click the approver record</w:t>
            </w:r>
          </w:p>
          <w:p w14:paraId="17441975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2. Click Approve</w:t>
            </w:r>
          </w:p>
        </w:tc>
        <w:tc>
          <w:tcPr>
            <w:tcW w:w="1728" w:type="dxa"/>
          </w:tcPr>
          <w:p w14:paraId="16002D2D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Request is approved</w:t>
            </w:r>
          </w:p>
        </w:tc>
        <w:tc>
          <w:tcPr>
            <w:tcW w:w="1728" w:type="dxa"/>
          </w:tcPr>
          <w:p w14:paraId="0909ED2A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Request approved from the Approvers section</w:t>
            </w:r>
          </w:p>
        </w:tc>
        <w:tc>
          <w:tcPr>
            <w:tcW w:w="720" w:type="dxa"/>
          </w:tcPr>
          <w:p w14:paraId="6BBB1036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Pass</w:t>
            </w:r>
          </w:p>
        </w:tc>
      </w:tr>
      <w:tr w14:paraId="11385C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</w:tcPr>
          <w:p w14:paraId="37EE28D9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TC-005</w:t>
            </w:r>
          </w:p>
        </w:tc>
        <w:tc>
          <w:tcPr>
            <w:tcW w:w="1728" w:type="dxa"/>
          </w:tcPr>
          <w:p w14:paraId="46455DE2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Catalog task is created automatically</w:t>
            </w:r>
          </w:p>
        </w:tc>
        <w:tc>
          <w:tcPr>
            <w:tcW w:w="2160" w:type="dxa"/>
          </w:tcPr>
          <w:p w14:paraId="3E6276A0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1. Open the Requested Item from the request</w:t>
            </w:r>
          </w:p>
          <w:p w14:paraId="73CD755B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2. Scroll down to Catalog Tasks</w:t>
            </w:r>
          </w:p>
        </w:tc>
        <w:tc>
          <w:tcPr>
            <w:tcW w:w="1728" w:type="dxa"/>
          </w:tcPr>
          <w:p w14:paraId="58A13694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One catalog task is listed under the Requested Item</w:t>
            </w:r>
          </w:p>
        </w:tc>
        <w:tc>
          <w:tcPr>
            <w:tcW w:w="1728" w:type="dxa"/>
          </w:tcPr>
          <w:p w14:paraId="390D77E8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Catalog task SCTASK0010001 listed under RITM0010001</w:t>
            </w:r>
          </w:p>
        </w:tc>
        <w:tc>
          <w:tcPr>
            <w:tcW w:w="720" w:type="dxa"/>
          </w:tcPr>
          <w:p w14:paraId="33E83CA5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Pass</w:t>
            </w:r>
          </w:p>
        </w:tc>
      </w:tr>
      <w:tr w14:paraId="5E0C13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</w:tcPr>
          <w:p w14:paraId="267F48E5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TC-006</w:t>
            </w:r>
          </w:p>
        </w:tc>
        <w:tc>
          <w:tcPr>
            <w:tcW w:w="1728" w:type="dxa"/>
          </w:tcPr>
          <w:p w14:paraId="141FD31C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Catalog task Short Description</w:t>
            </w:r>
          </w:p>
        </w:tc>
        <w:tc>
          <w:tcPr>
            <w:tcW w:w="2160" w:type="dxa"/>
          </w:tcPr>
          <w:p w14:paraId="4F5AB7DC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1. Open the catalog task</w:t>
            </w:r>
          </w:p>
          <w:p w14:paraId="1EF19D0B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2. Check the Short Description</w:t>
            </w:r>
          </w:p>
        </w:tc>
        <w:tc>
          <w:tcPr>
            <w:tcW w:w="1728" w:type="dxa"/>
          </w:tcPr>
          <w:p w14:paraId="177C4BC3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Short Description = "Laptop needs to be configured"</w:t>
            </w:r>
          </w:p>
        </w:tc>
        <w:tc>
          <w:tcPr>
            <w:tcW w:w="1728" w:type="dxa"/>
          </w:tcPr>
          <w:p w14:paraId="3AA5D73F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Short Description = "Laptop needs to be Configured" (capital C)</w:t>
            </w:r>
          </w:p>
        </w:tc>
        <w:tc>
          <w:tcPr>
            <w:tcW w:w="720" w:type="dxa"/>
          </w:tcPr>
          <w:p w14:paraId="78A94835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Fail (minor)</w:t>
            </w:r>
          </w:p>
        </w:tc>
      </w:tr>
      <w:tr w14:paraId="79691F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8" w:type="dxa"/>
          </w:tcPr>
          <w:p w14:paraId="324FD18B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TC-007</w:t>
            </w:r>
          </w:p>
        </w:tc>
        <w:tc>
          <w:tcPr>
            <w:tcW w:w="1728" w:type="dxa"/>
          </w:tcPr>
          <w:p w14:paraId="1B2D03DE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Catalog task assignment and approval</w:t>
            </w:r>
          </w:p>
        </w:tc>
        <w:tc>
          <w:tcPr>
            <w:tcW w:w="2160" w:type="dxa"/>
          </w:tcPr>
          <w:p w14:paraId="043D4422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1. Open the catalog task</w:t>
            </w:r>
          </w:p>
          <w:p w14:paraId="32DE81BF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2. Check Assignment Group and Approval</w:t>
            </w:r>
          </w:p>
        </w:tc>
        <w:tc>
          <w:tcPr>
            <w:tcW w:w="1728" w:type="dxa"/>
          </w:tcPr>
          <w:p w14:paraId="734B9F01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Assignment Group = Hardware; Approval = Approved</w:t>
            </w:r>
          </w:p>
        </w:tc>
        <w:tc>
          <w:tcPr>
            <w:tcW w:w="1728" w:type="dxa"/>
          </w:tcPr>
          <w:p w14:paraId="35675452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Assignment Group = Hardware; Approval = Approved</w:t>
            </w:r>
          </w:p>
        </w:tc>
        <w:tc>
          <w:tcPr>
            <w:tcW w:w="720" w:type="dxa"/>
          </w:tcPr>
          <w:p w14:paraId="5F55D152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Pass</w:t>
            </w:r>
          </w:p>
        </w:tc>
      </w:tr>
    </w:tbl>
    <w:p w14:paraId="5394D033">
      <w:pPr>
        <w:spacing w:after="80"/>
      </w:pPr>
    </w:p>
    <w:p w14:paraId="5D0E686A">
      <w:r>
        <w:rPr>
          <w:rFonts w:ascii="Arial" w:hAnsi="Arial" w:eastAsia="Arial" w:cs="Arial"/>
          <w:b/>
          <w:i w:val="0"/>
          <w:sz w:val="22"/>
        </w:rPr>
        <w:t>Bug Tracking:</w:t>
      </w:r>
    </w:p>
    <w:tbl>
      <w:tblPr>
        <w:tblStyle w:val="12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2304"/>
        <w:gridCol w:w="2160"/>
        <w:gridCol w:w="864"/>
        <w:gridCol w:w="864"/>
        <w:gridCol w:w="2160"/>
      </w:tblGrid>
      <w:tr w14:paraId="12496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64" w:type="dxa"/>
          </w:tcPr>
          <w:p w14:paraId="16F93330">
            <w:pPr>
              <w:spacing w:after="40"/>
            </w:pPr>
            <w:r>
              <w:rPr>
                <w:rFonts w:ascii="Arial" w:hAnsi="Arial" w:eastAsia="Arial" w:cs="Arial"/>
                <w:b/>
                <w:sz w:val="17"/>
              </w:rPr>
              <w:t>Bug ID</w:t>
            </w:r>
          </w:p>
        </w:tc>
        <w:tc>
          <w:tcPr>
            <w:tcW w:w="2304" w:type="dxa"/>
          </w:tcPr>
          <w:p w14:paraId="03029FAC">
            <w:pPr>
              <w:spacing w:after="40"/>
            </w:pPr>
            <w:r>
              <w:rPr>
                <w:rFonts w:ascii="Arial" w:hAnsi="Arial" w:eastAsia="Arial" w:cs="Arial"/>
                <w:b/>
                <w:sz w:val="17"/>
              </w:rPr>
              <w:t>Bug Description</w:t>
            </w:r>
          </w:p>
        </w:tc>
        <w:tc>
          <w:tcPr>
            <w:tcW w:w="2160" w:type="dxa"/>
          </w:tcPr>
          <w:p w14:paraId="74BAED50">
            <w:pPr>
              <w:spacing w:after="40"/>
            </w:pPr>
            <w:r>
              <w:rPr>
                <w:rFonts w:ascii="Arial" w:hAnsi="Arial" w:eastAsia="Arial" w:cs="Arial"/>
                <w:b/>
                <w:sz w:val="17"/>
              </w:rPr>
              <w:t>Steps to reproduce</w:t>
            </w:r>
          </w:p>
        </w:tc>
        <w:tc>
          <w:tcPr>
            <w:tcW w:w="864" w:type="dxa"/>
          </w:tcPr>
          <w:p w14:paraId="30C43079">
            <w:pPr>
              <w:spacing w:after="40"/>
            </w:pPr>
            <w:r>
              <w:rPr>
                <w:rFonts w:ascii="Arial" w:hAnsi="Arial" w:eastAsia="Arial" w:cs="Arial"/>
                <w:b/>
                <w:sz w:val="17"/>
              </w:rPr>
              <w:t>Severity</w:t>
            </w:r>
          </w:p>
        </w:tc>
        <w:tc>
          <w:tcPr>
            <w:tcW w:w="864" w:type="dxa"/>
          </w:tcPr>
          <w:p w14:paraId="05A6BFC7">
            <w:pPr>
              <w:spacing w:after="40"/>
            </w:pPr>
            <w:r>
              <w:rPr>
                <w:rFonts w:ascii="Arial" w:hAnsi="Arial" w:eastAsia="Arial" w:cs="Arial"/>
                <w:b/>
                <w:sz w:val="17"/>
              </w:rPr>
              <w:t>Status</w:t>
            </w:r>
          </w:p>
        </w:tc>
        <w:tc>
          <w:tcPr>
            <w:tcW w:w="2160" w:type="dxa"/>
          </w:tcPr>
          <w:p w14:paraId="0B3EB5F1">
            <w:pPr>
              <w:spacing w:after="40"/>
            </w:pPr>
            <w:r>
              <w:rPr>
                <w:rFonts w:ascii="Arial" w:hAnsi="Arial" w:eastAsia="Arial" w:cs="Arial"/>
                <w:b/>
                <w:sz w:val="17"/>
              </w:rPr>
              <w:t>Additional feedback</w:t>
            </w:r>
          </w:p>
        </w:tc>
      </w:tr>
      <w:tr w14:paraId="4FE9D6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64" w:type="dxa"/>
          </w:tcPr>
          <w:p w14:paraId="5408405C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BG-001</w:t>
            </w:r>
          </w:p>
        </w:tc>
        <w:tc>
          <w:tcPr>
            <w:tcW w:w="2304" w:type="dxa"/>
          </w:tcPr>
          <w:p w14:paraId="10B46DEC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Catalog task Short Description and Description are created as "Laptop needs to be Configured" with a capital C instead of "Laptop needs to be configured".</w:t>
            </w:r>
          </w:p>
        </w:tc>
        <w:tc>
          <w:tcPr>
            <w:tcW w:w="2160" w:type="dxa"/>
          </w:tcPr>
          <w:p w14:paraId="6ABD49DF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1. Open catalog task SCTASK0010001</w:t>
            </w:r>
          </w:p>
          <w:p w14:paraId="6850FC59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2. Compare the Short Description with the expected text</w:t>
            </w:r>
          </w:p>
        </w:tc>
        <w:tc>
          <w:tcPr>
            <w:tcW w:w="864" w:type="dxa"/>
          </w:tcPr>
          <w:p w14:paraId="1096D231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Low</w:t>
            </w:r>
          </w:p>
        </w:tc>
        <w:tc>
          <w:tcPr>
            <w:tcW w:w="864" w:type="dxa"/>
          </w:tcPr>
          <w:p w14:paraId="20E9C4CD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Open</w:t>
            </w:r>
          </w:p>
        </w:tc>
        <w:tc>
          <w:tcPr>
            <w:tcW w:w="2160" w:type="dxa"/>
          </w:tcPr>
          <w:p w14:paraId="210FA966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Correct the value in the Create Catalog Task action of the Standard Laptop Task flow and re-test TC-006.</w:t>
            </w:r>
          </w:p>
        </w:tc>
      </w:tr>
      <w:tr w14:paraId="7292DB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64" w:type="dxa"/>
          </w:tcPr>
          <w:p w14:paraId="2D1BC1FD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BG-002</w:t>
            </w:r>
          </w:p>
        </w:tc>
        <w:tc>
          <w:tcPr>
            <w:tcW w:w="2304" w:type="dxa"/>
          </w:tcPr>
          <w:p w14:paraId="65C4C06C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Assigned to is empty on the new catalog task.</w:t>
            </w:r>
          </w:p>
        </w:tc>
        <w:tc>
          <w:tcPr>
            <w:tcW w:w="2160" w:type="dxa"/>
          </w:tcPr>
          <w:p w14:paraId="30F09B71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1. Open catalog task SCTASK0010001</w:t>
            </w:r>
          </w:p>
          <w:p w14:paraId="6C8F36CA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2. Check the Assigned to field</w:t>
            </w:r>
          </w:p>
        </w:tc>
        <w:tc>
          <w:tcPr>
            <w:tcW w:w="864" w:type="dxa"/>
          </w:tcPr>
          <w:p w14:paraId="151E261C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Low</w:t>
            </w:r>
          </w:p>
        </w:tc>
        <w:tc>
          <w:tcPr>
            <w:tcW w:w="864" w:type="dxa"/>
          </w:tcPr>
          <w:p w14:paraId="12B27011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Closed</w:t>
            </w:r>
          </w:p>
        </w:tc>
        <w:tc>
          <w:tcPr>
            <w:tcW w:w="2160" w:type="dxa"/>
          </w:tcPr>
          <w:p w14:paraId="72E29A59">
            <w:pPr>
              <w:spacing w:after="40"/>
            </w:pPr>
            <w:r>
              <w:rPr>
                <w:rFonts w:ascii="Arial" w:hAnsi="Arial" w:eastAsia="Arial" w:cs="Arial"/>
                <w:b w:val="0"/>
                <w:i w:val="0"/>
                <w:sz w:val="17"/>
              </w:rPr>
              <w:t>By design: the task is assigned to the Hardware group and a team member picks it up.</w:t>
            </w:r>
          </w:p>
        </w:tc>
      </w:tr>
    </w:tbl>
    <w:p w14:paraId="22399263">
      <w:pPr>
        <w:spacing w:after="80"/>
      </w:pPr>
    </w:p>
    <w:p w14:paraId="5212E243">
      <w:r>
        <w:rPr>
          <w:rFonts w:ascii="Arial" w:hAnsi="Arial" w:eastAsia="Arial" w:cs="Arial"/>
          <w:b/>
          <w:i w:val="0"/>
          <w:sz w:val="22"/>
        </w:rPr>
        <w:t>Sign-off:</w:t>
      </w:r>
    </w:p>
    <w:p w14:paraId="34BF228D">
      <w:pPr>
        <w:spacing w:after="40"/>
      </w:pPr>
      <w:r>
        <w:rPr>
          <w:rFonts w:ascii="Arial" w:hAnsi="Arial" w:eastAsia="Arial" w:cs="Arial"/>
          <w:b w:val="0"/>
          <w:i w:val="0"/>
          <w:sz w:val="22"/>
        </w:rPr>
        <w:t>Tester Name: [TESTER NAME]</w:t>
      </w:r>
    </w:p>
    <w:p w14:paraId="4E02AD3B">
      <w:pPr>
        <w:spacing w:after="40"/>
      </w:pPr>
      <w:r>
        <w:rPr>
          <w:rFonts w:ascii="Arial" w:hAnsi="Arial" w:eastAsia="Arial" w:cs="Arial"/>
          <w:b w:val="0"/>
          <w:i w:val="0"/>
          <w:sz w:val="22"/>
        </w:rPr>
        <w:t>Date: [DATE]</w:t>
      </w:r>
    </w:p>
    <w:p w14:paraId="10754EBA">
      <w:r>
        <w:rPr>
          <w:rFonts w:ascii="Arial" w:hAnsi="Arial" w:eastAsia="Arial" w:cs="Arial"/>
          <w:b w:val="0"/>
          <w:i w:val="0"/>
          <w:sz w:val="22"/>
        </w:rPr>
        <w:t>Signature: [TESTER SIGNATURE]</w:t>
      </w:r>
    </w:p>
    <w:p w14:paraId="2A3DAD30">
      <w:r>
        <w:rPr>
          <w:rFonts w:ascii="Arial" w:hAnsi="Arial" w:eastAsia="Arial" w:cs="Arial"/>
          <w:b/>
          <w:i w:val="0"/>
          <w:sz w:val="22"/>
        </w:rPr>
        <w:t>Notes:</w:t>
      </w:r>
    </w:p>
    <w:p w14:paraId="04C6E538">
      <w:pPr>
        <w:spacing w:after="40"/>
        <w:ind w:left="720"/>
      </w:pPr>
      <w:r>
        <w:rPr>
          <w:rFonts w:ascii="Arial" w:hAnsi="Arial" w:eastAsia="Arial" w:cs="Arial"/>
          <w:b w:val="0"/>
          <w:i w:val="0"/>
          <w:sz w:val="22"/>
        </w:rPr>
        <w:t>Test cases cover both positive and negative scenarios.</w:t>
      </w:r>
    </w:p>
    <w:p w14:paraId="43343F5C">
      <w:pPr>
        <w:spacing w:after="40"/>
        <w:ind w:left="720"/>
      </w:pPr>
      <w:r>
        <w:rPr>
          <w:rFonts w:ascii="Arial" w:hAnsi="Arial" w:eastAsia="Arial" w:cs="Arial"/>
          <w:b w:val="0"/>
          <w:i w:val="0"/>
          <w:sz w:val="22"/>
        </w:rPr>
        <w:t>Testers are encouraged to provide detailed feedback, including any suggestions for improvement.</w:t>
      </w:r>
    </w:p>
    <w:p w14:paraId="45F6BC33">
      <w:pPr>
        <w:spacing w:after="40"/>
        <w:ind w:left="720"/>
      </w:pPr>
      <w:r>
        <w:rPr>
          <w:rFonts w:ascii="Arial" w:hAnsi="Arial" w:eastAsia="Arial" w:cs="Arial"/>
          <w:b w:val="0"/>
          <w:i w:val="0"/>
          <w:sz w:val="22"/>
        </w:rPr>
        <w:t>Bug tracking includes details such as severity, status and steps to reproduce.</w:t>
      </w:r>
    </w:p>
    <w:p w14:paraId="03FD63E3">
      <w:pPr>
        <w:spacing w:after="40"/>
        <w:ind w:left="720"/>
      </w:pPr>
      <w:r>
        <w:rPr>
          <w:rFonts w:ascii="Arial" w:hAnsi="Arial" w:eastAsia="Arial" w:cs="Arial"/>
          <w:b w:val="0"/>
          <w:i w:val="0"/>
          <w:sz w:val="22"/>
        </w:rPr>
        <w:t>Sign-off from the project manager and product owner is obtained before proceeding with deployment.</w:t>
      </w:r>
    </w:p>
    <w:sectPr>
      <w:pgSz w:w="11909" w:h="16834"/>
      <w:pgMar w:top="1440" w:right="1440" w:bottom="1440" w:left="1440" w:header="706" w:footer="70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A7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6" w:lineRule="auto"/>
    </w:pPr>
    <w:rPr>
      <w:rFonts w:ascii="Arial" w:hAnsi="Arial" w:eastAsia="Arial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609</Words>
  <Characters>3347</Characters>
  <Lines>0</Lines>
  <Paragraphs>0</Paragraphs>
  <TotalTime>0</TotalTime>
  <ScaleCrop>false</ScaleCrop>
  <LinksUpToDate>false</LinksUpToDate>
  <CharactersWithSpaces>3849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BHARATHI</cp:lastModifiedBy>
  <dcterms:modified xsi:type="dcterms:W3CDTF">2026-10-08T10:10:25Z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eyJoZGlkIjoiMTQwZmY4MDNiMDI1NDg2M2QyNDY3NGQ1MDkxN2NjMmQifQ==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1DE9FBE7D5C240D887F1810ADC4E7156_12</vt:lpwstr>
  </property>
</Properties>
</file>