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0CC4A">
      <w:pPr>
        <w:spacing w:after="0"/>
        <w:jc w:val="center"/>
      </w:pPr>
      <w:r>
        <w:rPr>
          <w:rFonts w:ascii="Calibri" w:hAnsi="Calibri" w:eastAsia="Calibri" w:cs="Calibri"/>
          <w:b/>
          <w:i w:val="0"/>
          <w:sz w:val="24"/>
        </w:rPr>
        <w:t>Project Design Phase-II</w:t>
      </w:r>
    </w:p>
    <w:p w14:paraId="7B6EA3FF">
      <w:pPr>
        <w:spacing w:after="200"/>
        <w:jc w:val="center"/>
      </w:pPr>
      <w:r>
        <w:rPr>
          <w:rFonts w:ascii="Calibri" w:hAnsi="Calibri" w:eastAsia="Calibri" w:cs="Calibri"/>
          <w:b/>
          <w:i w:val="0"/>
          <w:sz w:val="24"/>
        </w:rPr>
        <w:t>Solution Requirements (Functional &amp; Non-functional)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5CDD4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E392052">
            <w:pPr>
              <w:spacing w:after="40"/>
            </w:pPr>
            <w:r>
              <w:rPr>
                <w:rFonts w:ascii="Calibri" w:hAnsi="Calibri" w:eastAsia="Calibri" w:cs="Calibri"/>
                <w:sz w:val="22"/>
              </w:rPr>
              <w:t>Date</w:t>
            </w:r>
          </w:p>
        </w:tc>
        <w:tc>
          <w:tcPr>
            <w:tcW w:w="4514" w:type="dxa"/>
          </w:tcPr>
          <w:p w14:paraId="65F73928">
            <w:pPr>
              <w:spacing w:after="40"/>
            </w:pPr>
            <w:r>
              <w:rPr>
                <w:rFonts w:ascii="Calibri" w:hAnsi="Calibri" w:eastAsia="Calibri" w:cs="Calibri"/>
                <w:sz w:val="22"/>
              </w:rPr>
              <w:t>08 October 2026</w:t>
            </w:r>
          </w:p>
        </w:tc>
      </w:tr>
      <w:tr w14:paraId="1E8CF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86D8E62">
            <w:pPr>
              <w:spacing w:after="40"/>
            </w:pPr>
            <w:r>
              <w:rPr>
                <w:rFonts w:ascii="Calibri" w:hAnsi="Calibri" w:eastAsia="Calibri" w:cs="Calibri"/>
                <w:sz w:val="22"/>
              </w:rPr>
              <w:t>Team ID</w:t>
            </w:r>
          </w:p>
        </w:tc>
        <w:tc>
          <w:tcPr>
            <w:tcW w:w="4514" w:type="dxa"/>
          </w:tcPr>
          <w:p w14:paraId="7BE3CCBB">
            <w:pPr>
              <w:spacing w:after="4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9100SmartGirls</w:t>
            </w:r>
            <w:bookmarkStart w:id="0" w:name="_GoBack"/>
            <w:bookmarkEnd w:id="0"/>
          </w:p>
        </w:tc>
      </w:tr>
      <w:tr w14:paraId="36BA9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8B75832">
            <w:pPr>
              <w:spacing w:after="40"/>
            </w:pPr>
            <w:r>
              <w:rPr>
                <w:rFonts w:ascii="Calibri" w:hAnsi="Calibri" w:eastAsia="Calibri" w:cs="Calibri"/>
                <w:sz w:val="22"/>
              </w:rPr>
              <w:t>Project Name</w:t>
            </w:r>
          </w:p>
        </w:tc>
        <w:tc>
          <w:tcPr>
            <w:tcW w:w="4514" w:type="dxa"/>
          </w:tcPr>
          <w:p w14:paraId="5A2557BB">
            <w:pPr>
              <w:spacing w:after="40"/>
            </w:pPr>
            <w:r>
              <w:rPr>
                <w:rFonts w:ascii="Calibri" w:hAnsi="Calibri" w:eastAsia="Calibri" w:cs="Calibri"/>
                <w:sz w:val="22"/>
              </w:rPr>
              <w:t>Streamlining IT Procurement: Automating Standard Laptop Orders with Flow Designer</w:t>
            </w:r>
          </w:p>
        </w:tc>
      </w:tr>
      <w:tr w14:paraId="3C54E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6BEA2A01">
            <w:pPr>
              <w:spacing w:after="40"/>
            </w:pPr>
            <w:r>
              <w:rPr>
                <w:rFonts w:ascii="Calibri" w:hAnsi="Calibri" w:eastAsia="Calibri" w:cs="Calibri"/>
                <w:sz w:val="22"/>
              </w:rPr>
              <w:t>Maximum Marks</w:t>
            </w:r>
          </w:p>
        </w:tc>
        <w:tc>
          <w:tcPr>
            <w:tcW w:w="4514" w:type="dxa"/>
          </w:tcPr>
          <w:p w14:paraId="2585CB46">
            <w:pPr>
              <w:spacing w:after="40"/>
            </w:pPr>
            <w:r>
              <w:rPr>
                <w:rFonts w:ascii="Calibri" w:hAnsi="Calibri" w:eastAsia="Calibri" w:cs="Calibri"/>
                <w:sz w:val="22"/>
              </w:rPr>
              <w:t>4 Marks</w:t>
            </w:r>
          </w:p>
        </w:tc>
      </w:tr>
    </w:tbl>
    <w:p w14:paraId="570F05FE">
      <w:pPr>
        <w:spacing w:after="80"/>
      </w:pPr>
    </w:p>
    <w:p w14:paraId="731BE1D2">
      <w:r>
        <w:rPr>
          <w:rFonts w:ascii="Calibri" w:hAnsi="Calibri" w:eastAsia="Calibri" w:cs="Calibri"/>
          <w:b/>
          <w:i w:val="0"/>
          <w:sz w:val="22"/>
        </w:rPr>
        <w:t>Functional Requirements:</w:t>
      </w:r>
    </w:p>
    <w:p w14:paraId="7C6FAC09">
      <w:r>
        <w:rPr>
          <w:rFonts w:ascii="Calibri" w:hAnsi="Calibri" w:eastAsia="Calibri" w:cs="Calibri"/>
          <w:b w:val="0"/>
          <w:i w:val="0"/>
          <w:sz w:val="22"/>
        </w:rPr>
        <w:t>Following are the functional requirements of the proposed solution.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880"/>
        <w:gridCol w:w="5472"/>
      </w:tblGrid>
      <w:tr w14:paraId="5FC04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8" w:type="dxa"/>
          </w:tcPr>
          <w:p w14:paraId="68C2C804">
            <w:pPr>
              <w:spacing w:after="40"/>
            </w:pPr>
            <w:r>
              <w:rPr>
                <w:rFonts w:ascii="Calibri" w:hAnsi="Calibri" w:eastAsia="Calibri" w:cs="Calibri"/>
                <w:b/>
                <w:sz w:val="21"/>
              </w:rPr>
              <w:t>FR No.</w:t>
            </w:r>
          </w:p>
        </w:tc>
        <w:tc>
          <w:tcPr>
            <w:tcW w:w="2880" w:type="dxa"/>
          </w:tcPr>
          <w:p w14:paraId="15AF1FEF">
            <w:pPr>
              <w:spacing w:after="40"/>
            </w:pPr>
            <w:r>
              <w:rPr>
                <w:rFonts w:ascii="Calibri" w:hAnsi="Calibri" w:eastAsia="Calibri" w:cs="Calibri"/>
                <w:b/>
                <w:sz w:val="21"/>
              </w:rPr>
              <w:t>Functional Requirement (Epic)</w:t>
            </w:r>
          </w:p>
        </w:tc>
        <w:tc>
          <w:tcPr>
            <w:tcW w:w="5472" w:type="dxa"/>
          </w:tcPr>
          <w:p w14:paraId="4B94D62B">
            <w:pPr>
              <w:spacing w:after="40"/>
            </w:pPr>
            <w:r>
              <w:rPr>
                <w:rFonts w:ascii="Calibri" w:hAnsi="Calibri" w:eastAsia="Calibri" w:cs="Calibri"/>
                <w:b/>
                <w:sz w:val="21"/>
              </w:rPr>
              <w:t>Sub Requirement (Story / Sub-Task)</w:t>
            </w:r>
          </w:p>
        </w:tc>
      </w:tr>
      <w:tr w14:paraId="265752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787FE4D6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FR-1</w:t>
            </w:r>
          </w:p>
        </w:tc>
        <w:tc>
          <w:tcPr>
            <w:tcW w:w="2880" w:type="dxa"/>
          </w:tcPr>
          <w:p w14:paraId="6984B7A6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Service Catalog Ordering</w:t>
            </w:r>
          </w:p>
        </w:tc>
        <w:tc>
          <w:tcPr>
            <w:tcW w:w="5472" w:type="dxa"/>
          </w:tcPr>
          <w:p w14:paraId="0829D9F1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Standard Laptop item in the Hardware category of the Service Catalog</w:t>
            </w:r>
          </w:p>
          <w:p w14:paraId="4ACED9E3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Order Now to place the laptop request</w:t>
            </w:r>
          </w:p>
          <w:p w14:paraId="176E3E39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Order Status page with the Request Number</w:t>
            </w:r>
          </w:p>
        </w:tc>
      </w:tr>
      <w:tr w14:paraId="3D127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3097E919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FR-2</w:t>
            </w:r>
          </w:p>
        </w:tc>
        <w:tc>
          <w:tcPr>
            <w:tcW w:w="2880" w:type="dxa"/>
          </w:tcPr>
          <w:p w14:paraId="5A5FAF92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Request Approval</w:t>
            </w:r>
          </w:p>
        </w:tc>
        <w:tc>
          <w:tcPr>
            <w:tcW w:w="5472" w:type="dxa"/>
          </w:tcPr>
          <w:p w14:paraId="64F0CCC0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Approval of the request from the Approvers section of the Request record</w:t>
            </w:r>
          </w:p>
          <w:p w14:paraId="1E509418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Requested Item record created for the order</w:t>
            </w:r>
          </w:p>
        </w:tc>
      </w:tr>
      <w:tr w14:paraId="1EB8E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10155C7B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FR-3</w:t>
            </w:r>
          </w:p>
        </w:tc>
        <w:tc>
          <w:tcPr>
            <w:tcW w:w="2880" w:type="dxa"/>
          </w:tcPr>
          <w:p w14:paraId="3C65AB37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Flow Creation</w:t>
            </w:r>
          </w:p>
        </w:tc>
        <w:tc>
          <w:tcPr>
            <w:tcW w:w="5472" w:type="dxa"/>
          </w:tcPr>
          <w:p w14:paraId="21BB057D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Flow named Standard Laptop Task with Application Global and Run As System User</w:t>
            </w:r>
          </w:p>
          <w:p w14:paraId="6AA0FEAA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Service Catalog trigger</w:t>
            </w:r>
          </w:p>
          <w:p w14:paraId="7B654B29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Flow saved and activated</w:t>
            </w:r>
          </w:p>
        </w:tc>
      </w:tr>
      <w:tr w14:paraId="1A055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6648AD97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FR-4</w:t>
            </w:r>
          </w:p>
        </w:tc>
        <w:tc>
          <w:tcPr>
            <w:tcW w:w="2880" w:type="dxa"/>
          </w:tcPr>
          <w:p w14:paraId="3773B9AF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Catalog Task Creation</w:t>
            </w:r>
          </w:p>
        </w:tc>
        <w:tc>
          <w:tcPr>
            <w:tcW w:w="5472" w:type="dxa"/>
          </w:tcPr>
          <w:p w14:paraId="3825321E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Create Catalog Task action using the Requested Item record</w:t>
            </w:r>
          </w:p>
          <w:p w14:paraId="00D44454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Short Description and Description set to "Laptop needs to be configured"</w:t>
            </w:r>
          </w:p>
          <w:p w14:paraId="505D9D8B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Assignment Group set to Hardware and Approval set to Approved</w:t>
            </w:r>
          </w:p>
        </w:tc>
      </w:tr>
      <w:tr w14:paraId="1AE1A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4478B196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FR-5</w:t>
            </w:r>
          </w:p>
        </w:tc>
        <w:tc>
          <w:tcPr>
            <w:tcW w:w="2880" w:type="dxa"/>
          </w:tcPr>
          <w:p w14:paraId="532A817C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Flow Assignment</w:t>
            </w:r>
          </w:p>
        </w:tc>
        <w:tc>
          <w:tcPr>
            <w:tcW w:w="5472" w:type="dxa"/>
          </w:tcPr>
          <w:p w14:paraId="3774E6BB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Flow attached to the Standard Laptop item through Maintain Items</w:t>
            </w:r>
          </w:p>
          <w:p w14:paraId="78333473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Existing automations removed and Flow selected in Process Engine</w:t>
            </w:r>
          </w:p>
        </w:tc>
      </w:tr>
      <w:tr w14:paraId="22F23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5BE9A4B1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FR-6</w:t>
            </w:r>
          </w:p>
        </w:tc>
        <w:tc>
          <w:tcPr>
            <w:tcW w:w="2880" w:type="dxa"/>
          </w:tcPr>
          <w:p w14:paraId="2835A8A9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Task Tracking</w:t>
            </w:r>
          </w:p>
        </w:tc>
        <w:tc>
          <w:tcPr>
            <w:tcW w:w="5472" w:type="dxa"/>
          </w:tcPr>
          <w:p w14:paraId="131A546D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Request, Requested Item and Catalog Task records show the order status</w:t>
            </w:r>
          </w:p>
          <w:p w14:paraId="0F244F4D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Catalog task visible under the Requested Item with its assignment group</w:t>
            </w:r>
          </w:p>
        </w:tc>
      </w:tr>
    </w:tbl>
    <w:p w14:paraId="22038019">
      <w:pPr>
        <w:spacing w:after="80"/>
      </w:pPr>
    </w:p>
    <w:p w14:paraId="0890D855">
      <w:r>
        <w:rPr>
          <w:rFonts w:ascii="Calibri" w:hAnsi="Calibri" w:eastAsia="Calibri" w:cs="Calibri"/>
          <w:b/>
          <w:i w:val="0"/>
          <w:sz w:val="22"/>
        </w:rPr>
        <w:t>Non-functional Requirements:</w:t>
      </w:r>
    </w:p>
    <w:p w14:paraId="0A98AADB">
      <w:r>
        <w:rPr>
          <w:rFonts w:ascii="Calibri" w:hAnsi="Calibri" w:eastAsia="Calibri" w:cs="Calibri"/>
          <w:b w:val="0"/>
          <w:i w:val="0"/>
          <w:sz w:val="22"/>
        </w:rPr>
        <w:t>Following are the non-functional requirements of the proposed solution.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880"/>
        <w:gridCol w:w="5472"/>
      </w:tblGrid>
      <w:tr w14:paraId="7F045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8" w:type="dxa"/>
          </w:tcPr>
          <w:p w14:paraId="13142294">
            <w:pPr>
              <w:spacing w:after="40"/>
            </w:pPr>
            <w:r>
              <w:rPr>
                <w:rFonts w:ascii="Calibri" w:hAnsi="Calibri" w:eastAsia="Calibri" w:cs="Calibri"/>
                <w:b/>
                <w:sz w:val="21"/>
              </w:rPr>
              <w:t>FR No.</w:t>
            </w:r>
          </w:p>
        </w:tc>
        <w:tc>
          <w:tcPr>
            <w:tcW w:w="2880" w:type="dxa"/>
          </w:tcPr>
          <w:p w14:paraId="21AEF4A6">
            <w:pPr>
              <w:spacing w:after="40"/>
            </w:pPr>
            <w:r>
              <w:rPr>
                <w:rFonts w:ascii="Calibri" w:hAnsi="Calibri" w:eastAsia="Calibri" w:cs="Calibri"/>
                <w:b/>
                <w:sz w:val="21"/>
              </w:rPr>
              <w:t>Non-Functional Requirement</w:t>
            </w:r>
          </w:p>
        </w:tc>
        <w:tc>
          <w:tcPr>
            <w:tcW w:w="5472" w:type="dxa"/>
          </w:tcPr>
          <w:p w14:paraId="04DCAFEF">
            <w:pPr>
              <w:spacing w:after="40"/>
            </w:pPr>
            <w:r>
              <w:rPr>
                <w:rFonts w:ascii="Calibri" w:hAnsi="Calibri" w:eastAsia="Calibri" w:cs="Calibri"/>
                <w:b/>
                <w:sz w:val="21"/>
              </w:rPr>
              <w:t>Description</w:t>
            </w:r>
          </w:p>
        </w:tc>
      </w:tr>
      <w:tr w14:paraId="3F366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372D07BD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NFR-1</w:t>
            </w:r>
          </w:p>
        </w:tc>
        <w:tc>
          <w:tcPr>
            <w:tcW w:w="2880" w:type="dxa"/>
          </w:tcPr>
          <w:p w14:paraId="6ECBC21F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Usability</w:t>
            </w:r>
          </w:p>
        </w:tc>
        <w:tc>
          <w:tcPr>
            <w:tcW w:w="5472" w:type="dxa"/>
          </w:tcPr>
          <w:p w14:paraId="32669822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The user places the order with Order Now; the configuration task is created and assigned automatically.</w:t>
            </w:r>
          </w:p>
        </w:tc>
      </w:tr>
      <w:tr w14:paraId="6FAA4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32CB00DC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NFR-2</w:t>
            </w:r>
          </w:p>
        </w:tc>
        <w:tc>
          <w:tcPr>
            <w:tcW w:w="2880" w:type="dxa"/>
          </w:tcPr>
          <w:p w14:paraId="21C2EA11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Security</w:t>
            </w:r>
          </w:p>
        </w:tc>
        <w:tc>
          <w:tcPr>
            <w:tcW w:w="5472" w:type="dxa"/>
          </w:tcPr>
          <w:p w14:paraId="7A4281FF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The request is approved from the Approvers section, and the flow runs as System User.</w:t>
            </w:r>
          </w:p>
        </w:tc>
      </w:tr>
      <w:tr w14:paraId="02D6A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2D3C97C2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NFR-3</w:t>
            </w:r>
          </w:p>
        </w:tc>
        <w:tc>
          <w:tcPr>
            <w:tcW w:w="2880" w:type="dxa"/>
          </w:tcPr>
          <w:p w14:paraId="651DEDDF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Reliability</w:t>
            </w:r>
          </w:p>
        </w:tc>
        <w:tc>
          <w:tcPr>
            <w:tcW w:w="5472" w:type="dxa"/>
          </w:tcPr>
          <w:p w14:paraId="451F704D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The flow creates the same configuration task in the same way for every approved order.</w:t>
            </w:r>
          </w:p>
        </w:tc>
      </w:tr>
      <w:tr w14:paraId="0B113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2FDCCCB9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NFR-4</w:t>
            </w:r>
          </w:p>
        </w:tc>
        <w:tc>
          <w:tcPr>
            <w:tcW w:w="2880" w:type="dxa"/>
          </w:tcPr>
          <w:p w14:paraId="11A2F03C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Performance</w:t>
            </w:r>
          </w:p>
        </w:tc>
        <w:tc>
          <w:tcPr>
            <w:tcW w:w="5472" w:type="dxa"/>
          </w:tcPr>
          <w:p w14:paraId="4460843E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The catalog task is created by the flow without manual steps by the IT team.</w:t>
            </w:r>
          </w:p>
        </w:tc>
      </w:tr>
      <w:tr w14:paraId="043DE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0DD0D8CB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NFR-5</w:t>
            </w:r>
          </w:p>
        </w:tc>
        <w:tc>
          <w:tcPr>
            <w:tcW w:w="2880" w:type="dxa"/>
          </w:tcPr>
          <w:p w14:paraId="4CD0F67F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Availability</w:t>
            </w:r>
          </w:p>
        </w:tc>
        <w:tc>
          <w:tcPr>
            <w:tcW w:w="5472" w:type="dxa"/>
          </w:tcPr>
          <w:p w14:paraId="4973AB99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The solution runs on the ServiceNow instance and is available whenever the instance is available.</w:t>
            </w:r>
          </w:p>
        </w:tc>
      </w:tr>
      <w:tr w14:paraId="1C87F3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4F6063A5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NFR-6</w:t>
            </w:r>
          </w:p>
        </w:tc>
        <w:tc>
          <w:tcPr>
            <w:tcW w:w="2880" w:type="dxa"/>
          </w:tcPr>
          <w:p w14:paraId="25B7D415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Scalability</w:t>
            </w:r>
          </w:p>
        </w:tc>
        <w:tc>
          <w:tcPr>
            <w:tcW w:w="5472" w:type="dxa"/>
          </w:tcPr>
          <w:p w14:paraId="49CE69CF">
            <w:pPr>
              <w:spacing w:after="40"/>
            </w:pPr>
            <w:r>
              <w:rPr>
                <w:rFonts w:ascii="Calibri" w:hAnsi="Calibri" w:eastAsia="Calibri" w:cs="Calibri"/>
                <w:b w:val="0"/>
                <w:i w:val="0"/>
                <w:sz w:val="21"/>
              </w:rPr>
              <w:t>Similar flows can be created for other catalog items and attached through Process Engine without scripting.</w:t>
            </w:r>
          </w:p>
        </w:tc>
      </w:tr>
    </w:tbl>
    <w:p w14:paraId="75514FB8">
      <w:pPr>
        <w:spacing w:after="80"/>
      </w:pPr>
    </w:p>
    <w:sectPr>
      <w:pgSz w:w="11909" w:h="16834"/>
      <w:pgMar w:top="850" w:right="1440" w:bottom="1440" w:left="1440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0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328</Words>
  <Characters>1879</Characters>
  <Lines>0</Lines>
  <Paragraphs>0</Paragraphs>
  <TotalTime>0</TotalTime>
  <ScaleCrop>false</ScaleCrop>
  <LinksUpToDate>false</LinksUpToDate>
  <CharactersWithSpaces>2142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BHARATHI</cp:lastModifiedBy>
  <dcterms:modified xsi:type="dcterms:W3CDTF">2026-10-08T10:18:17Z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eyJoZGlkIjoiMTQwZmY4MDNiMDI1NDg2M2QyNDY3NGQ1MDkxN2NjMmQifQ==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559D8D085DF44625A78615FE12A38CAF_12</vt:lpwstr>
  </property>
</Properties>
</file>