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7674" w14:textId="77777777" w:rsidR="002C1777" w:rsidRDefault="00000000">
      <w:pPr>
        <w:spacing w:before="640"/>
      </w:pPr>
      <w:r>
        <w:rPr>
          <w:b/>
          <w:color w:val="2E74B5"/>
          <w:sz w:val="22"/>
        </w:rPr>
        <w:t>TECHNICAL FIELD GUIDE</w:t>
      </w:r>
    </w:p>
    <w:p w14:paraId="3B6F2632" w14:textId="77777777" w:rsidR="002C1777" w:rsidRDefault="00000000">
      <w:pPr>
        <w:pStyle w:val="Title"/>
      </w:pPr>
      <w:r>
        <w:t>Hand Joints, Gaze and Procedure-Step Label Assist</w:t>
      </w:r>
    </w:p>
    <w:p w14:paraId="32190EC7" w14:textId="77777777" w:rsidR="002C1777" w:rsidRDefault="00000000">
      <w:r>
        <w:rPr>
          <w:color w:val="555555"/>
          <w:sz w:val="28"/>
        </w:rPr>
        <w:t>A fool-proof, human-in-the-loop plan for a small deployable model, with optional tool identity and 6D orientation.</w:t>
      </w:r>
    </w:p>
    <w:p w14:paraId="0658AE21" w14:textId="412F2523" w:rsidR="002C1777" w:rsidRDefault="00000000">
      <w:r>
        <w:t>Prepared for the AIOps dataset collection project | Version 1.0 | 16 July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2C1777" w14:paraId="56C5A2C3" w14:textId="77777777">
        <w:trPr>
          <w:jc w:val="center"/>
        </w:trPr>
        <w:tc>
          <w:tcPr>
            <w:tcW w:w="9792" w:type="dxa"/>
            <w:shd w:val="clear" w:color="auto" w:fill="E6F4E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1CE68E" w14:textId="77777777" w:rsidR="002C1777" w:rsidRDefault="00000000">
            <w:pPr>
              <w:spacing w:after="0"/>
            </w:pPr>
            <w:r>
              <w:rPr>
                <w:b/>
                <w:color w:val="0B2545"/>
              </w:rPr>
              <w:t xml:space="preserve">Recommendation  </w:t>
            </w:r>
            <w:r>
              <w:t>Build a modular offline pre-annotation service around CVAT. Use a pretrained 21-keypoint hand model, sensor-derived gaze when possible, and a lightweight temporal segmenter trained on frozen visual + hand features. Do not train one monolithic model and do not accept predictions without human review.</w:t>
            </w:r>
          </w:p>
        </w:tc>
      </w:tr>
    </w:tbl>
    <w:p w14:paraId="7701F01F" w14:textId="77777777" w:rsidR="002C1777" w:rsidRDefault="002C1777">
      <w:pPr>
        <w:spacing w:after="0"/>
      </w:pPr>
    </w:p>
    <w:p w14:paraId="2065DAF0" w14:textId="77777777" w:rsidR="002C1777" w:rsidRDefault="00000000">
      <w:pPr>
        <w:pStyle w:val="Heading1"/>
      </w:pPr>
      <w:r>
        <w:t>Decision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240"/>
        <w:gridCol w:w="4824"/>
      </w:tblGrid>
      <w:tr w:rsidR="002C1777" w14:paraId="029D9F9B" w14:textId="77777777">
        <w:trPr>
          <w:jc w:val="center"/>
        </w:trPr>
        <w:tc>
          <w:tcPr>
            <w:tcW w:w="151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CDE75" w14:textId="77777777" w:rsidR="002C1777" w:rsidRDefault="00000000">
            <w:r>
              <w:rPr>
                <w:b/>
                <w:sz w:val="18"/>
              </w:rPr>
              <w:t>Capability</w:t>
            </w:r>
          </w:p>
        </w:tc>
        <w:tc>
          <w:tcPr>
            <w:tcW w:w="324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F3453" w14:textId="77777777" w:rsidR="002C1777" w:rsidRDefault="00000000">
            <w:r>
              <w:rPr>
                <w:b/>
                <w:sz w:val="18"/>
              </w:rPr>
              <w:t>MVP decision</w:t>
            </w:r>
          </w:p>
        </w:tc>
        <w:tc>
          <w:tcPr>
            <w:tcW w:w="482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73DDF" w14:textId="77777777" w:rsidR="002C1777" w:rsidRDefault="00000000">
            <w:r>
              <w:rPr>
                <w:b/>
                <w:sz w:val="18"/>
              </w:rPr>
              <w:t>Why</w:t>
            </w:r>
          </w:p>
        </w:tc>
      </w:tr>
      <w:tr w:rsidR="002C1777" w14:paraId="6A3DF90E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0C011" w14:textId="77777777" w:rsidR="002C1777" w:rsidRDefault="00000000">
            <w:pPr>
              <w:spacing w:after="40"/>
            </w:pPr>
            <w:r>
              <w:rPr>
                <w:sz w:val="17"/>
              </w:rPr>
              <w:t>Hand joints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5464F" w14:textId="77777777" w:rsidR="002C1777" w:rsidRDefault="00000000">
            <w:pPr>
              <w:spacing w:after="40"/>
            </w:pPr>
            <w:r>
              <w:rPr>
                <w:sz w:val="17"/>
              </w:rPr>
              <w:t>MediaPipe Hand Landmarker proposals; fine-tune only after an error audit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73877" w14:textId="77777777" w:rsidR="002C1777" w:rsidRDefault="00000000">
            <w:pPr>
              <w:spacing w:after="40"/>
            </w:pPr>
            <w:r>
              <w:rPr>
                <w:sz w:val="17"/>
              </w:rPr>
              <w:t>Fast, 21 landmarks/hand, tracking-friendly; minimizes initial training.</w:t>
            </w:r>
          </w:p>
        </w:tc>
      </w:tr>
      <w:tr w:rsidR="002C1777" w14:paraId="15930065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88765" w14:textId="77777777" w:rsidR="002C1777" w:rsidRDefault="00000000">
            <w:pPr>
              <w:spacing w:after="40"/>
            </w:pPr>
            <w:r>
              <w:rPr>
                <w:sz w:val="17"/>
              </w:rPr>
              <w:t>Gaze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F0A74" w14:textId="77777777" w:rsidR="002C1777" w:rsidRDefault="00000000">
            <w:pPr>
              <w:spacing w:after="40"/>
            </w:pPr>
            <w:r>
              <w:rPr>
                <w:sz w:val="17"/>
              </w:rPr>
              <w:t>Record calibrated eye-gaze ray; project to RGB/depth. RGB-only output is explicitly a proxy.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0D909" w14:textId="77777777" w:rsidR="002C1777" w:rsidRDefault="00000000">
            <w:pPr>
              <w:spacing w:after="40"/>
            </w:pPr>
            <w:r>
              <w:rPr>
                <w:sz w:val="17"/>
              </w:rPr>
              <w:t>True wearer gaze is not observable from a forward-facing camera.</w:t>
            </w:r>
          </w:p>
        </w:tc>
      </w:tr>
      <w:tr w:rsidR="002C1777" w14:paraId="6C6A8A8C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2D92A" w14:textId="77777777" w:rsidR="002C1777" w:rsidRDefault="00000000">
            <w:pPr>
              <w:spacing w:after="40"/>
            </w:pPr>
            <w:r>
              <w:rPr>
                <w:sz w:val="17"/>
              </w:rPr>
              <w:t>Step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1FC20" w14:textId="77777777" w:rsidR="002C1777" w:rsidRDefault="00000000">
            <w:pPr>
              <w:spacing w:after="40"/>
            </w:pPr>
            <w:r>
              <w:rPr>
                <w:sz w:val="17"/>
              </w:rPr>
              <w:t>Frozen frame encoder + hand/object features → MS-TCN++ baseline; grammar/Viterbi post-processing.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1FF43" w14:textId="77777777" w:rsidR="002C1777" w:rsidRDefault="00000000">
            <w:pPr>
              <w:spacing w:after="40"/>
            </w:pPr>
            <w:r>
              <w:rPr>
                <w:sz w:val="17"/>
              </w:rPr>
              <w:t>Small-data friendly and temporally stable.</w:t>
            </w:r>
          </w:p>
        </w:tc>
      </w:tr>
      <w:tr w:rsidR="002C1777" w14:paraId="64FC72BF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21B90" w14:textId="77777777" w:rsidR="002C1777" w:rsidRDefault="00000000">
            <w:pPr>
              <w:spacing w:after="40"/>
            </w:pPr>
            <w:r>
              <w:rPr>
                <w:sz w:val="17"/>
              </w:rPr>
              <w:t>Tool labels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84325" w14:textId="77777777" w:rsidR="002C1777" w:rsidRDefault="00000000">
            <w:pPr>
              <w:spacing w:after="40"/>
            </w:pPr>
            <w:r>
              <w:rPr>
                <w:sz w:val="17"/>
              </w:rPr>
              <w:t>Detector/segmenter trained after taxonomy freeze; track across frames.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4C87E" w14:textId="77777777" w:rsidR="002C1777" w:rsidRDefault="00000000">
            <w:pPr>
              <w:spacing w:after="40"/>
            </w:pPr>
            <w:r>
              <w:rPr>
                <w:sz w:val="17"/>
              </w:rPr>
              <w:t>High value but sensitive to class definitions and occlusion.</w:t>
            </w:r>
          </w:p>
        </w:tc>
      </w:tr>
      <w:tr w:rsidR="002C1777" w14:paraId="537FBD69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AF595" w14:textId="77777777" w:rsidR="002C1777" w:rsidRDefault="00000000">
            <w:pPr>
              <w:spacing w:after="40"/>
            </w:pPr>
            <w:r>
              <w:rPr>
                <w:sz w:val="17"/>
              </w:rPr>
              <w:t>Orientation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C3A0E" w14:textId="77777777" w:rsidR="002C1777" w:rsidRDefault="00000000">
            <w:pPr>
              <w:spacing w:after="40"/>
            </w:pPr>
            <w:r>
              <w:rPr>
                <w:sz w:val="17"/>
              </w:rPr>
              <w:t>Defer to RGB-D + CAD/reference-image FoundationPose pilot.</w:t>
            </w:r>
          </w:p>
        </w:tc>
        <w:tc>
          <w:tcPr>
            <w:tcW w:w="48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C1EA1" w14:textId="77777777" w:rsidR="002C1777" w:rsidRDefault="00000000">
            <w:pPr>
              <w:spacing w:after="40"/>
            </w:pPr>
            <w:r>
              <w:rPr>
                <w:sz w:val="17"/>
              </w:rPr>
              <w:t>6D pose requires camera calibration and object geometry/reference views.</w:t>
            </w:r>
          </w:p>
        </w:tc>
      </w:tr>
    </w:tbl>
    <w:p w14:paraId="66924474" w14:textId="77777777" w:rsidR="002C1777" w:rsidRDefault="002C1777">
      <w:pPr>
        <w:spacing w:after="20"/>
      </w:pPr>
    </w:p>
    <w:p w14:paraId="1458F1C8" w14:textId="77777777" w:rsidR="002C1777" w:rsidRDefault="00000000">
      <w:r>
        <w:br w:type="page"/>
      </w:r>
    </w:p>
    <w:p w14:paraId="33403EC1" w14:textId="77777777" w:rsidR="002C1777" w:rsidRDefault="00000000">
      <w:pPr>
        <w:pStyle w:val="Heading1"/>
      </w:pPr>
      <w:r>
        <w:lastRenderedPageBreak/>
        <w:t>1. Scope, assumptions and non-negotiable definitions</w:t>
      </w:r>
    </w:p>
    <w:p w14:paraId="42B43553" w14:textId="77777777" w:rsidR="002C1777" w:rsidRDefault="00000000">
      <w:r>
        <w:t>The target resembles IndustReal: egocentric assembly video with overlaid hand joints and gaze, plus a time-aligned procedure label. The system’s purpose is to reduce labelling time while preserving auditable ground truth.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2C1777" w14:paraId="29726879" w14:textId="77777777">
        <w:trPr>
          <w:jc w:val="center"/>
        </w:trPr>
        <w:tc>
          <w:tcPr>
            <w:tcW w:w="9792" w:type="dxa"/>
            <w:shd w:val="clear" w:color="auto" w:fill="FFF4C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6E885F" w14:textId="77777777" w:rsidR="002C1777" w:rsidRDefault="00000000">
            <w:pPr>
              <w:spacing w:after="0"/>
            </w:pPr>
            <w:r>
              <w:rPr>
                <w:b/>
                <w:color w:val="0B2545"/>
              </w:rPr>
              <w:t xml:space="preserve">Hard boundary  </w:t>
            </w:r>
            <w:r>
              <w:t>A model proposal is not ground truth. Store model version, confidence, and review status for every generated annotation. Ground truth exists only after review or a validated sensor measurement.</w:t>
            </w:r>
          </w:p>
        </w:tc>
      </w:tr>
    </w:tbl>
    <w:p w14:paraId="251EBA22" w14:textId="77777777" w:rsidR="002C1777" w:rsidRDefault="002C1777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632"/>
      </w:tblGrid>
      <w:tr w:rsidR="002C1777" w14:paraId="606E046D" w14:textId="77777777">
        <w:trPr>
          <w:jc w:val="center"/>
        </w:trPr>
        <w:tc>
          <w:tcPr>
            <w:tcW w:w="194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76B77" w14:textId="77777777" w:rsidR="002C1777" w:rsidRDefault="00000000">
            <w:r>
              <w:rPr>
                <w:b/>
                <w:sz w:val="18"/>
              </w:rPr>
              <w:t>Term</w:t>
            </w:r>
          </w:p>
        </w:tc>
        <w:tc>
          <w:tcPr>
            <w:tcW w:w="763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28827" w14:textId="77777777" w:rsidR="002C1777" w:rsidRDefault="00000000">
            <w:r>
              <w:rPr>
                <w:b/>
                <w:sz w:val="18"/>
              </w:rPr>
              <w:t>Operational definition</w:t>
            </w:r>
          </w:p>
        </w:tc>
      </w:tr>
      <w:tr w:rsidR="002C1777" w14:paraId="0E711352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CB5A4" w14:textId="77777777" w:rsidR="002C1777" w:rsidRDefault="00000000">
            <w:pPr>
              <w:spacing w:after="40"/>
            </w:pPr>
            <w:r>
              <w:rPr>
                <w:sz w:val="17"/>
              </w:rPr>
              <w:t>Hand joint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151EF" w14:textId="77777777" w:rsidR="002C1777" w:rsidRDefault="00000000">
            <w:pPr>
              <w:spacing w:after="40"/>
            </w:pPr>
            <w:r>
              <w:rPr>
                <w:sz w:val="17"/>
              </w:rPr>
              <w:t>One of 21 anatomical landmarks per hand, in image pixels plus visibility; optional normalized image and camera/world coordinates.</w:t>
            </w:r>
          </w:p>
        </w:tc>
      </w:tr>
      <w:tr w:rsidR="002C1777" w14:paraId="32B35629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FEEDEF" w14:textId="77777777" w:rsidR="002C1777" w:rsidRDefault="00000000">
            <w:pPr>
              <w:spacing w:after="40"/>
            </w:pPr>
            <w:r>
              <w:rPr>
                <w:sz w:val="17"/>
              </w:rPr>
              <w:t>Gaze point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AA5B2" w14:textId="77777777" w:rsidR="002C1777" w:rsidRDefault="00000000">
            <w:pPr>
              <w:spacing w:after="40"/>
            </w:pPr>
            <w:r>
              <w:rPr>
                <w:sz w:val="17"/>
              </w:rPr>
              <w:t>Intersection of a calibrated eye-gaze ray with the scene/depth surface, then projected into the RGB frame. Include validity and uncertainty radius.</w:t>
            </w:r>
          </w:p>
        </w:tc>
      </w:tr>
      <w:tr w:rsidR="002C1777" w14:paraId="58B6EEE3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D3B16" w14:textId="77777777" w:rsidR="002C1777" w:rsidRDefault="00000000">
            <w:pPr>
              <w:spacing w:after="40"/>
            </w:pPr>
            <w:r>
              <w:rPr>
                <w:sz w:val="17"/>
              </w:rPr>
              <w:t>Gaze proxy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08CD1" w14:textId="77777777" w:rsidR="002C1777" w:rsidRDefault="00000000">
            <w:pPr>
              <w:spacing w:after="40"/>
            </w:pPr>
            <w:r>
              <w:rPr>
                <w:sz w:val="17"/>
              </w:rPr>
              <w:t>Predicted attention hotspot from scene context when no eye sensor exists. Never call this measured gaze.</w:t>
            </w:r>
          </w:p>
        </w:tc>
      </w:tr>
      <w:tr w:rsidR="002C1777" w14:paraId="5F657F2F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766CF" w14:textId="77777777" w:rsidR="002C1777" w:rsidRDefault="00000000">
            <w:pPr>
              <w:spacing w:after="40"/>
            </w:pPr>
            <w:r>
              <w:rPr>
                <w:sz w:val="17"/>
              </w:rPr>
              <w:t>Step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00611" w14:textId="77777777" w:rsidR="002C1777" w:rsidRDefault="00000000">
            <w:pPr>
              <w:spacing w:after="40"/>
            </w:pPr>
            <w:r>
              <w:rPr>
                <w:sz w:val="17"/>
              </w:rPr>
              <w:t>A closed temporal interval [start, end) with exactly one canonical procedure-state label; background/transition is a valid class.</w:t>
            </w:r>
          </w:p>
        </w:tc>
      </w:tr>
      <w:tr w:rsidR="002C1777" w14:paraId="29392750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D1314" w14:textId="77777777" w:rsidR="002C1777" w:rsidRDefault="00000000">
            <w:pPr>
              <w:spacing w:after="40"/>
            </w:pPr>
            <w:r>
              <w:rPr>
                <w:sz w:val="17"/>
              </w:rPr>
              <w:t>Tool label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1BA68" w14:textId="77777777" w:rsidR="002C1777" w:rsidRDefault="00000000">
            <w:pPr>
              <w:spacing w:after="40"/>
            </w:pPr>
            <w:r>
              <w:rPr>
                <w:sz w:val="17"/>
              </w:rPr>
              <w:t>Tracked instance identity and class; “active” means involved in hand contact, not merely visible.</w:t>
            </w:r>
          </w:p>
        </w:tc>
      </w:tr>
      <w:tr w:rsidR="002C1777" w14:paraId="4F19E57A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5E189" w14:textId="77777777" w:rsidR="002C1777" w:rsidRDefault="00000000">
            <w:pPr>
              <w:spacing w:after="40"/>
            </w:pPr>
            <w:r>
              <w:rPr>
                <w:sz w:val="17"/>
              </w:rPr>
              <w:t>Orientation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A0475" w14:textId="77777777" w:rsidR="002C1777" w:rsidRDefault="00000000">
            <w:pPr>
              <w:spacing w:after="40"/>
            </w:pPr>
            <w:r>
              <w:rPr>
                <w:sz w:val="17"/>
              </w:rPr>
              <w:t>Object-to-camera rotation and translation, with coordinate convention, symmetry group, and pose validity.</w:t>
            </w:r>
          </w:p>
        </w:tc>
      </w:tr>
    </w:tbl>
    <w:p w14:paraId="2F856585" w14:textId="77777777" w:rsidR="002C1777" w:rsidRDefault="002C1777">
      <w:pPr>
        <w:spacing w:after="20"/>
      </w:pPr>
    </w:p>
    <w:p w14:paraId="2B945DE2" w14:textId="77777777" w:rsidR="002C1777" w:rsidRDefault="00000000">
      <w:pPr>
        <w:pStyle w:val="Heading1"/>
      </w:pPr>
      <w:r>
        <w:t>2. Acquisition design: decisions before collecting data</w:t>
      </w:r>
    </w:p>
    <w:p w14:paraId="75E27446" w14:textId="77777777" w:rsidR="002C1777" w:rsidRDefault="00000000">
      <w:pPr>
        <w:pStyle w:val="ListBullet"/>
      </w:pPr>
      <w:r>
        <w:t>Preferred rig: synchronized RGB (≥1080p/30 fps), depth when orientation is planned, eye-gaze ray at native rate, camera intrinsics/extrinsics, timestamps from one monotonic clock, and optional IMU.</w:t>
      </w:r>
    </w:p>
    <w:p w14:paraId="0B93A515" w14:textId="77777777" w:rsidR="002C1777" w:rsidRDefault="00000000">
      <w:pPr>
        <w:pStyle w:val="ListBullet"/>
      </w:pPr>
      <w:r>
        <w:t>Mount and field of view must be fixed within a collection phase. Recalibrate whenever camera, headset fit, resolution, or lens settings change.</w:t>
      </w:r>
    </w:p>
    <w:p w14:paraId="3A30CFA6" w14:textId="77777777" w:rsidR="002C1777" w:rsidRDefault="00000000">
      <w:pPr>
        <w:pStyle w:val="ListBullet"/>
      </w:pPr>
      <w:r>
        <w:t>Per participant/session: eye calibration, 9-point validation, hand visibility test, tool pose validation, clock drift check, and a 30-second neutral/background segment.</w:t>
      </w:r>
    </w:p>
    <w:p w14:paraId="7D9AF5E8" w14:textId="77777777" w:rsidR="002C1777" w:rsidRDefault="00000000">
      <w:pPr>
        <w:pStyle w:val="ListBullet"/>
      </w:pPr>
      <w:r>
        <w:t>Capture variation deliberately: users, handedness, gloves/skin tones, lighting, benches, camera tilt, tool instances, partial occlusion, errors, step order deviations, and pauses.</w:t>
      </w:r>
    </w:p>
    <w:p w14:paraId="3CD8C6FC" w14:textId="77777777" w:rsidR="002C1777" w:rsidRDefault="00000000">
      <w:pPr>
        <w:pStyle w:val="ListBullet"/>
      </w:pPr>
      <w:r>
        <w:t>Privacy: obtain explicit consent for eye/biometric signals; minimize identity metadata; encrypt raw streams; define retention and deletion before collection.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2C1777" w14:paraId="06DB4CEC" w14:textId="77777777">
        <w:trPr>
          <w:jc w:val="center"/>
        </w:trPr>
        <w:tc>
          <w:tcPr>
            <w:tcW w:w="9792" w:type="dxa"/>
            <w:shd w:val="clear" w:color="auto" w:fill="FCE8E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567535" w14:textId="77777777" w:rsidR="002C1777" w:rsidRDefault="00000000">
            <w:pPr>
              <w:spacing w:after="0"/>
            </w:pPr>
            <w:r>
              <w:rPr>
                <w:b/>
                <w:color w:val="0B2545"/>
              </w:rPr>
              <w:t xml:space="preserve">Go/no-go for gaze  </w:t>
            </w:r>
            <w:r>
              <w:t>If there is no eye tracker, revise the schema and UI to “attention proxy.” Do not spend the MVP budget training a face-based gaze model: the wearer’s face/eyes are absent in egocentric RGB.</w:t>
            </w:r>
          </w:p>
        </w:tc>
      </w:tr>
    </w:tbl>
    <w:p w14:paraId="2622A4F8" w14:textId="77777777" w:rsidR="002C1777" w:rsidRDefault="002C1777">
      <w:pPr>
        <w:spacing w:after="0"/>
      </w:pPr>
    </w:p>
    <w:p w14:paraId="1A1F9084" w14:textId="77777777" w:rsidR="002C1777" w:rsidRDefault="00000000">
      <w:pPr>
        <w:pStyle w:val="Heading1"/>
      </w:pPr>
      <w:r>
        <w:t>3. Annotation contract and storage schema</w:t>
      </w:r>
    </w:p>
    <w:p w14:paraId="47F7EA4D" w14:textId="77777777" w:rsidR="002C1777" w:rsidRDefault="00000000">
      <w:r>
        <w:t>Use a versioned JSON/JSONL canonical store; export COCO keypoints for hand training and a frame/segment table for temporal models. Never make CVAT export files the sole source of truth.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632"/>
      </w:tblGrid>
      <w:tr w:rsidR="002C1777" w14:paraId="776D3849" w14:textId="77777777">
        <w:trPr>
          <w:jc w:val="center"/>
        </w:trPr>
        <w:tc>
          <w:tcPr>
            <w:tcW w:w="194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4575B" w14:textId="77777777" w:rsidR="002C1777" w:rsidRDefault="00000000">
            <w:r>
              <w:rPr>
                <w:b/>
                <w:sz w:val="18"/>
              </w:rPr>
              <w:lastRenderedPageBreak/>
              <w:t>Entity</w:t>
            </w:r>
          </w:p>
        </w:tc>
        <w:tc>
          <w:tcPr>
            <w:tcW w:w="763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7E732" w14:textId="77777777" w:rsidR="002C1777" w:rsidRDefault="00000000">
            <w:r>
              <w:rPr>
                <w:b/>
                <w:sz w:val="18"/>
              </w:rPr>
              <w:t>Required fields</w:t>
            </w:r>
          </w:p>
        </w:tc>
      </w:tr>
      <w:tr w:rsidR="002C1777" w14:paraId="75DD657E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54188" w14:textId="77777777" w:rsidR="002C1777" w:rsidRDefault="00000000">
            <w:pPr>
              <w:spacing w:after="40"/>
            </w:pPr>
            <w:r>
              <w:rPr>
                <w:sz w:val="17"/>
              </w:rPr>
              <w:t>frame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FBF5F" w14:textId="77777777" w:rsidR="002C1777" w:rsidRDefault="00000000">
            <w:pPr>
              <w:spacing w:after="40"/>
            </w:pPr>
            <w:r>
              <w:rPr>
                <w:sz w:val="17"/>
              </w:rPr>
              <w:t>video_id, frame_id, timestamp_ns, width, height, camera_id, calibration_id</w:t>
            </w:r>
          </w:p>
        </w:tc>
      </w:tr>
      <w:tr w:rsidR="002C1777" w14:paraId="7D80C47E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B85A3" w14:textId="77777777" w:rsidR="002C1777" w:rsidRDefault="00000000">
            <w:pPr>
              <w:spacing w:after="40"/>
            </w:pPr>
            <w:r>
              <w:rPr>
                <w:sz w:val="17"/>
              </w:rPr>
              <w:t>hand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2A997" w14:textId="77777777" w:rsidR="002C1777" w:rsidRDefault="00000000">
            <w:pPr>
              <w:spacing w:after="40"/>
            </w:pPr>
            <w:r>
              <w:rPr>
                <w:sz w:val="17"/>
              </w:rPr>
              <w:t>track_id, side {L,R,unknown}, 21×(x_px,y_px,visibility), bbox, occluded, source, model_version, confidence, review_status</w:t>
            </w:r>
          </w:p>
        </w:tc>
      </w:tr>
      <w:tr w:rsidR="002C1777" w14:paraId="02F7D059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F1048" w14:textId="77777777" w:rsidR="002C1777" w:rsidRDefault="00000000">
            <w:pPr>
              <w:spacing w:after="40"/>
            </w:pPr>
            <w:r>
              <w:rPr>
                <w:sz w:val="17"/>
              </w:rPr>
              <w:t>gaze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07366" w14:textId="77777777" w:rsidR="002C1777" w:rsidRDefault="00000000">
            <w:pPr>
              <w:spacing w:after="40"/>
            </w:pPr>
            <w:r>
              <w:rPr>
                <w:sz w:val="17"/>
              </w:rPr>
              <w:t>origin_xyz, direction_xyz, point_xyz?, point_xy?, valid, uncertainty_deg/radius_px, calibration_id, source {sensor,proxy,manual}</w:t>
            </w:r>
          </w:p>
        </w:tc>
      </w:tr>
      <w:tr w:rsidR="002C1777" w14:paraId="32D7F702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093F6" w14:textId="77777777" w:rsidR="002C1777" w:rsidRDefault="00000000">
            <w:pPr>
              <w:spacing w:after="40"/>
            </w:pPr>
            <w:r>
              <w:rPr>
                <w:sz w:val="17"/>
              </w:rPr>
              <w:t>step segment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935F6" w14:textId="77777777" w:rsidR="002C1777" w:rsidRDefault="00000000">
            <w:pPr>
              <w:spacing w:after="40"/>
            </w:pPr>
            <w:r>
              <w:rPr>
                <w:sz w:val="17"/>
              </w:rPr>
              <w:t>step_id, start_ns, end_ns, status {correct,incorrect,aborted,unknown}, prerequisites, annotator, review_status</w:t>
            </w:r>
          </w:p>
        </w:tc>
      </w:tr>
      <w:tr w:rsidR="002C1777" w14:paraId="69387964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BDCFF" w14:textId="77777777" w:rsidR="002C1777" w:rsidRDefault="00000000">
            <w:pPr>
              <w:spacing w:after="40"/>
            </w:pPr>
            <w:r>
              <w:rPr>
                <w:sz w:val="17"/>
              </w:rPr>
              <w:t>tool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9F13E" w14:textId="77777777" w:rsidR="002C1777" w:rsidRDefault="00000000">
            <w:pPr>
              <w:spacing w:after="40"/>
            </w:pPr>
            <w:r>
              <w:rPr>
                <w:sz w:val="17"/>
              </w:rPr>
              <w:t>track_id, class_id, bbox/mask, active, contact_hand, occlusion, source, confidence</w:t>
            </w:r>
          </w:p>
        </w:tc>
      </w:tr>
      <w:tr w:rsidR="002C1777" w14:paraId="1AD252F4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5CF10" w14:textId="77777777" w:rsidR="002C1777" w:rsidRDefault="00000000">
            <w:pPr>
              <w:spacing w:after="40"/>
            </w:pPr>
            <w:r>
              <w:rPr>
                <w:sz w:val="17"/>
              </w:rPr>
              <w:t>pose</w:t>
            </w:r>
          </w:p>
        </w:tc>
        <w:tc>
          <w:tcPr>
            <w:tcW w:w="7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57B92" w14:textId="77777777" w:rsidR="002C1777" w:rsidRDefault="00000000">
            <w:pPr>
              <w:spacing w:after="40"/>
            </w:pPr>
            <w:r>
              <w:rPr>
                <w:sz w:val="17"/>
              </w:rPr>
              <w:t>track_id, R_3x3 or quaternion, t_xyz_m, coordinate_frame, symmetry_id, valid, reprojection_error_px</w:t>
            </w:r>
          </w:p>
        </w:tc>
      </w:tr>
    </w:tbl>
    <w:p w14:paraId="11C515FD" w14:textId="77777777" w:rsidR="002C1777" w:rsidRDefault="002C1777">
      <w:pPr>
        <w:spacing w:after="20"/>
      </w:pPr>
    </w:p>
    <w:p w14:paraId="50E938FE" w14:textId="77777777" w:rsidR="002C1777" w:rsidRDefault="00000000">
      <w:pPr>
        <w:pStyle w:val="Heading2"/>
      </w:pPr>
      <w:r>
        <w:t>Annotation rules that prevent ambiguity</w:t>
      </w:r>
    </w:p>
    <w:p w14:paraId="1E3C36F3" w14:textId="77777777" w:rsidR="002C1777" w:rsidRDefault="00000000">
      <w:pPr>
        <w:pStyle w:val="ListBullet"/>
      </w:pPr>
      <w:r>
        <w:t>Joints: label visible anatomical positions; for occluded joints use visibility=0 and either omit coordinates or mark inferred coordinates separately. Do not silently hallucinate.</w:t>
      </w:r>
    </w:p>
    <w:p w14:paraId="0714D77B" w14:textId="77777777" w:rsidR="002C1777" w:rsidRDefault="00000000">
      <w:pPr>
        <w:pStyle w:val="ListBullet"/>
      </w:pPr>
      <w:r>
        <w:t>Handedness: identify from wearer perspective. Permit “unknown” rather than forcing a side.</w:t>
      </w:r>
    </w:p>
    <w:p w14:paraId="459B3CEF" w14:textId="77777777" w:rsidR="002C1777" w:rsidRDefault="00000000">
      <w:pPr>
        <w:pStyle w:val="ListBullet"/>
      </w:pPr>
      <w:r>
        <w:t>Gaze: suppress invalid samples during blinks/tracking loss; resample only after timestamp alignment; never interpolate across long invalid gaps.</w:t>
      </w:r>
    </w:p>
    <w:p w14:paraId="6F7D7FF4" w14:textId="77777777" w:rsidR="002C1777" w:rsidRDefault="00000000">
      <w:pPr>
        <w:pStyle w:val="ListBullet"/>
      </w:pPr>
      <w:r>
        <w:t>Step boundary: start at the first task-directed motion/contact specified in the guide; end at the first frame the defined completion condition becomes true. Keep completion-state and action labels separate.</w:t>
      </w:r>
    </w:p>
    <w:p w14:paraId="3CA29965" w14:textId="77777777" w:rsidR="002C1777" w:rsidRDefault="00000000">
      <w:pPr>
        <w:pStyle w:val="ListBullet"/>
      </w:pPr>
      <w:r>
        <w:t>Errors: encode incorrect completion and aborted attempts explicitly; do not coerce them into the nearest successful step.</w:t>
      </w:r>
    </w:p>
    <w:p w14:paraId="44E384F1" w14:textId="77777777" w:rsidR="002C1777" w:rsidRDefault="00000000">
      <w:pPr>
        <w:pStyle w:val="ListBullet"/>
      </w:pPr>
      <w:r>
        <w:t>Double review every new class and every ambiguity; maintain a living adjudication log with visual examples.</w:t>
      </w:r>
    </w:p>
    <w:p w14:paraId="676FF5CE" w14:textId="77777777" w:rsidR="002C1777" w:rsidRDefault="00000000">
      <w:r>
        <w:br w:type="page"/>
      </w:r>
    </w:p>
    <w:p w14:paraId="4D35BB06" w14:textId="77777777" w:rsidR="002C1777" w:rsidRDefault="00000000">
      <w:pPr>
        <w:pStyle w:val="Heading1"/>
      </w:pPr>
      <w:r>
        <w:lastRenderedPageBreak/>
        <w:t>4. System architecture</w:t>
      </w:r>
    </w:p>
    <w:p w14:paraId="2154B132" w14:textId="77777777" w:rsidR="002C1777" w:rsidRDefault="00000000">
      <w:r>
        <w:t>Pipeline: ingest and synchronize → frame sampling → proposal models → temporal smoothing/constraints → CVAT review → canonical export → QA sampling → training set registry. Each module is replaceable and independently evaluated.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872"/>
        <w:gridCol w:w="2232"/>
        <w:gridCol w:w="3816"/>
      </w:tblGrid>
      <w:tr w:rsidR="002C1777" w14:paraId="57453CEC" w14:textId="77777777">
        <w:trPr>
          <w:jc w:val="center"/>
        </w:trPr>
        <w:tc>
          <w:tcPr>
            <w:tcW w:w="1656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E80BD" w14:textId="77777777" w:rsidR="002C1777" w:rsidRDefault="00000000">
            <w:r>
              <w:rPr>
                <w:b/>
                <w:sz w:val="18"/>
              </w:rPr>
              <w:t>Service</w:t>
            </w:r>
          </w:p>
        </w:tc>
        <w:tc>
          <w:tcPr>
            <w:tcW w:w="187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DA7A1" w14:textId="77777777" w:rsidR="002C1777" w:rsidRDefault="00000000">
            <w:r>
              <w:rPr>
                <w:b/>
                <w:sz w:val="18"/>
              </w:rPr>
              <w:t>Input</w:t>
            </w:r>
          </w:p>
        </w:tc>
        <w:tc>
          <w:tcPr>
            <w:tcW w:w="223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4A495" w14:textId="77777777" w:rsidR="002C1777" w:rsidRDefault="00000000">
            <w:r>
              <w:rPr>
                <w:b/>
                <w:sz w:val="18"/>
              </w:rPr>
              <w:t>Output</w:t>
            </w:r>
          </w:p>
        </w:tc>
        <w:tc>
          <w:tcPr>
            <w:tcW w:w="3816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A9A7C" w14:textId="77777777" w:rsidR="002C1777" w:rsidRDefault="00000000">
            <w:r>
              <w:rPr>
                <w:b/>
                <w:sz w:val="18"/>
              </w:rPr>
              <w:t>MVP implementation</w:t>
            </w:r>
          </w:p>
        </w:tc>
      </w:tr>
      <w:tr w:rsidR="002C1777" w14:paraId="7A1B7559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F0B36" w14:textId="77777777" w:rsidR="002C1777" w:rsidRDefault="00000000">
            <w:pPr>
              <w:spacing w:after="40"/>
            </w:pPr>
            <w:r>
              <w:rPr>
                <w:sz w:val="17"/>
              </w:rPr>
              <w:t>Synchronizer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DC6E0" w14:textId="77777777" w:rsidR="002C1777" w:rsidRDefault="00000000">
            <w:pPr>
              <w:spacing w:after="40"/>
            </w:pPr>
            <w:r>
              <w:rPr>
                <w:sz w:val="17"/>
              </w:rPr>
              <w:t>RGB/depth/gaze/IMU timestamps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331F4" w14:textId="77777777" w:rsidR="002C1777" w:rsidRDefault="00000000">
            <w:pPr>
              <w:spacing w:after="40"/>
            </w:pPr>
            <w:r>
              <w:rPr>
                <w:sz w:val="17"/>
              </w:rPr>
              <w:t>aligned sample index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0286C" w14:textId="77777777" w:rsidR="002C1777" w:rsidRDefault="00000000">
            <w:pPr>
              <w:spacing w:after="40"/>
            </w:pPr>
            <w:r>
              <w:rPr>
                <w:sz w:val="17"/>
              </w:rPr>
              <w:t>Nearest timestamp with maximum-gap rule; log drift and dropped frames.</w:t>
            </w:r>
          </w:p>
        </w:tc>
      </w:tr>
      <w:tr w:rsidR="002C1777" w14:paraId="71888449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1C76E" w14:textId="77777777" w:rsidR="002C1777" w:rsidRDefault="00000000">
            <w:pPr>
              <w:spacing w:after="40"/>
            </w:pPr>
            <w:r>
              <w:rPr>
                <w:sz w:val="17"/>
              </w:rPr>
              <w:t>Hand proposer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C703F" w14:textId="77777777" w:rsidR="002C1777" w:rsidRDefault="00000000">
            <w:pPr>
              <w:spacing w:after="40"/>
            </w:pPr>
            <w:r>
              <w:rPr>
                <w:sz w:val="17"/>
              </w:rPr>
              <w:t>RGB frames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6AFDF2" w14:textId="77777777" w:rsidR="002C1777" w:rsidRDefault="00000000">
            <w:pPr>
              <w:spacing w:after="40"/>
            </w:pPr>
            <w:r>
              <w:rPr>
                <w:sz w:val="17"/>
              </w:rPr>
              <w:t>21 keypoints + side + confidence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D1DAE" w14:textId="77777777" w:rsidR="002C1777" w:rsidRDefault="00000000">
            <w:pPr>
              <w:spacing w:after="40"/>
            </w:pPr>
            <w:r>
              <w:rPr>
                <w:sz w:val="17"/>
              </w:rPr>
              <w:t>MediaPipe Hand Landmarker; track IDs via temporal association; One-Euro/Kalman smoothing only for display.</w:t>
            </w:r>
          </w:p>
        </w:tc>
      </w:tr>
      <w:tr w:rsidR="002C1777" w14:paraId="751E7343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7C9D3" w14:textId="77777777" w:rsidR="002C1777" w:rsidRDefault="00000000">
            <w:pPr>
              <w:spacing w:after="40"/>
            </w:pPr>
            <w:r>
              <w:rPr>
                <w:sz w:val="17"/>
              </w:rPr>
              <w:t>Gaze projector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66D4E" w14:textId="77777777" w:rsidR="002C1777" w:rsidRDefault="00000000">
            <w:pPr>
              <w:spacing w:after="40"/>
            </w:pPr>
            <w:r>
              <w:rPr>
                <w:sz w:val="17"/>
              </w:rPr>
              <w:t>gaze ray + calibration + depth/mesh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C3862" w14:textId="77777777" w:rsidR="002C1777" w:rsidRDefault="00000000">
            <w:pPr>
              <w:spacing w:after="40"/>
            </w:pPr>
            <w:r>
              <w:rPr>
                <w:sz w:val="17"/>
              </w:rPr>
              <w:t>2D/3D point + uncertainty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BC26C" w14:textId="77777777" w:rsidR="002C1777" w:rsidRDefault="00000000">
            <w:pPr>
              <w:spacing w:after="40"/>
            </w:pPr>
            <w:r>
              <w:rPr>
                <w:sz w:val="17"/>
              </w:rPr>
              <w:t>Ray/depth intersection; calibrated transform; invalidate off-frame/no-hit samples.</w:t>
            </w:r>
          </w:p>
        </w:tc>
      </w:tr>
      <w:tr w:rsidR="002C1777" w14:paraId="73CA6C89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8BCDD" w14:textId="77777777" w:rsidR="002C1777" w:rsidRDefault="00000000">
            <w:pPr>
              <w:spacing w:after="40"/>
            </w:pPr>
            <w:r>
              <w:rPr>
                <w:sz w:val="17"/>
              </w:rPr>
              <w:t>Feature extractor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236F1" w14:textId="77777777" w:rsidR="002C1777" w:rsidRDefault="00000000">
            <w:pPr>
              <w:spacing w:after="40"/>
            </w:pPr>
            <w:r>
              <w:rPr>
                <w:sz w:val="17"/>
              </w:rPr>
              <w:t>RGB clips/crops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2680F" w14:textId="77777777" w:rsidR="002C1777" w:rsidRDefault="00000000">
            <w:pPr>
              <w:spacing w:after="40"/>
            </w:pPr>
            <w:r>
              <w:rPr>
                <w:sz w:val="17"/>
              </w:rPr>
              <w:t>frozen embeddings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EDD3E" w14:textId="77777777" w:rsidR="002C1777" w:rsidRDefault="00000000">
            <w:pPr>
              <w:spacing w:after="40"/>
            </w:pPr>
            <w:r>
              <w:rPr>
                <w:sz w:val="17"/>
              </w:rPr>
              <w:t>Small pretrained video/image encoder; cache features once.</w:t>
            </w:r>
          </w:p>
        </w:tc>
      </w:tr>
      <w:tr w:rsidR="002C1777" w14:paraId="1130F056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2BBE1" w14:textId="77777777" w:rsidR="002C1777" w:rsidRDefault="00000000">
            <w:pPr>
              <w:spacing w:after="40"/>
            </w:pPr>
            <w:r>
              <w:rPr>
                <w:sz w:val="17"/>
              </w:rPr>
              <w:t>Step segmenter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E872B" w14:textId="77777777" w:rsidR="002C1777" w:rsidRDefault="00000000">
            <w:pPr>
              <w:spacing w:after="40"/>
            </w:pPr>
            <w:r>
              <w:rPr>
                <w:sz w:val="17"/>
              </w:rPr>
              <w:t>embeddings + hand/tool signals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4740F" w14:textId="77777777" w:rsidR="002C1777" w:rsidRDefault="00000000">
            <w:pPr>
              <w:spacing w:after="40"/>
            </w:pPr>
            <w:r>
              <w:rPr>
                <w:sz w:val="17"/>
              </w:rPr>
              <w:t>frame logits + boundaries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52B74" w14:textId="77777777" w:rsidR="002C1777" w:rsidRDefault="00000000">
            <w:pPr>
              <w:spacing w:after="40"/>
            </w:pPr>
            <w:r>
              <w:rPr>
                <w:sz w:val="17"/>
              </w:rPr>
              <w:t>MS-TCN++ baseline; Viterbi/finite-state grammar constrained by procedure.</w:t>
            </w:r>
          </w:p>
        </w:tc>
      </w:tr>
      <w:tr w:rsidR="002C1777" w14:paraId="53DC5F95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0DC00" w14:textId="77777777" w:rsidR="002C1777" w:rsidRDefault="00000000">
            <w:pPr>
              <w:spacing w:after="40"/>
            </w:pPr>
            <w:r>
              <w:rPr>
                <w:sz w:val="17"/>
              </w:rPr>
              <w:t>Review adapter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4ADC9" w14:textId="77777777" w:rsidR="002C1777" w:rsidRDefault="00000000">
            <w:pPr>
              <w:spacing w:after="40"/>
            </w:pPr>
            <w:r>
              <w:rPr>
                <w:sz w:val="17"/>
              </w:rPr>
              <w:t>proposals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0BE44A" w14:textId="77777777" w:rsidR="002C1777" w:rsidRDefault="00000000">
            <w:pPr>
              <w:spacing w:after="40"/>
            </w:pPr>
            <w:r>
              <w:rPr>
                <w:sz w:val="17"/>
              </w:rPr>
              <w:t>CVAT shapes/tracks/tags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1D6DB" w14:textId="77777777" w:rsidR="002C1777" w:rsidRDefault="00000000">
            <w:pPr>
              <w:spacing w:after="40"/>
            </w:pPr>
            <w:r>
              <w:rPr>
                <w:sz w:val="17"/>
              </w:rPr>
              <w:t>Local CVAT auto-annotation function and SDK import/export.</w:t>
            </w:r>
          </w:p>
        </w:tc>
      </w:tr>
      <w:tr w:rsidR="002C1777" w14:paraId="5AD033B0" w14:textId="77777777">
        <w:trPr>
          <w:jc w:val="center"/>
        </w:trPr>
        <w:tc>
          <w:tcPr>
            <w:tcW w:w="16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BB0AB" w14:textId="77777777" w:rsidR="002C1777" w:rsidRDefault="00000000">
            <w:pPr>
              <w:spacing w:after="40"/>
            </w:pPr>
            <w:r>
              <w:rPr>
                <w:sz w:val="17"/>
              </w:rPr>
              <w:t>Registry</w:t>
            </w:r>
          </w:p>
        </w:tc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56C49" w14:textId="77777777" w:rsidR="002C1777" w:rsidRDefault="00000000">
            <w:pPr>
              <w:spacing w:after="40"/>
            </w:pPr>
            <w:r>
              <w:rPr>
                <w:sz w:val="17"/>
              </w:rPr>
              <w:t>models, labels, splits</w:t>
            </w:r>
          </w:p>
        </w:tc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7F008" w14:textId="77777777" w:rsidR="002C1777" w:rsidRDefault="00000000">
            <w:pPr>
              <w:spacing w:after="40"/>
            </w:pPr>
            <w:r>
              <w:rPr>
                <w:sz w:val="17"/>
              </w:rPr>
              <w:t>reproducible dataset release</w:t>
            </w:r>
          </w:p>
        </w:tc>
        <w:tc>
          <w:tcPr>
            <w:tcW w:w="3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02FA2" w14:textId="77777777" w:rsidR="002C1777" w:rsidRDefault="00000000">
            <w:pPr>
              <w:spacing w:after="40"/>
            </w:pPr>
            <w:r>
              <w:rPr>
                <w:sz w:val="17"/>
              </w:rPr>
              <w:t>DVC/MLflow-style manifests or simple immutable object-store hashes.</w:t>
            </w:r>
          </w:p>
        </w:tc>
      </w:tr>
    </w:tbl>
    <w:p w14:paraId="005BDEFA" w14:textId="77777777" w:rsidR="002C1777" w:rsidRDefault="002C1777">
      <w:pPr>
        <w:spacing w:after="20"/>
      </w:pPr>
    </w:p>
    <w:p w14:paraId="5F85CFD8" w14:textId="77777777" w:rsidR="002C1777" w:rsidRDefault="00000000">
      <w:pPr>
        <w:pStyle w:val="Heading1"/>
      </w:pPr>
      <w:r>
        <w:t>5. Model specifications</w:t>
      </w:r>
    </w:p>
    <w:p w14:paraId="2B83860F" w14:textId="77777777" w:rsidR="002C1777" w:rsidRDefault="00000000">
      <w:pPr>
        <w:pStyle w:val="Heading2"/>
      </w:pPr>
      <w:r>
        <w:t>5.1 Hand joints (MVP)</w:t>
      </w:r>
    </w:p>
    <w:p w14:paraId="6FBAC796" w14:textId="77777777" w:rsidR="002C1777" w:rsidRDefault="00000000">
      <w:pPr>
        <w:pStyle w:val="ListNumber"/>
      </w:pPr>
      <w:r>
        <w:t>Run a pretrained 21-landmark hand detector on every frame or every 2nd frame; use its tracking mode between detections.</w:t>
      </w:r>
    </w:p>
    <w:p w14:paraId="6B87B309" w14:textId="77777777" w:rsidR="002C1777" w:rsidRDefault="00000000">
      <w:pPr>
        <w:pStyle w:val="ListNumber"/>
      </w:pPr>
      <w:r>
        <w:t>Reject proposals below a tuned presence threshold; expand hand crops 20–30% to reduce fingertip truncation.</w:t>
      </w:r>
    </w:p>
    <w:p w14:paraId="4FEC4FB0" w14:textId="77777777" w:rsidR="002C1777" w:rsidRDefault="00000000">
      <w:pPr>
        <w:pStyle w:val="ListNumber"/>
      </w:pPr>
      <w:r>
        <w:t>Associate tracks with handedness, bbox IoU, and landmark distance; allow track reset after prolonged occlusion.</w:t>
      </w:r>
    </w:p>
    <w:p w14:paraId="37B9F0AC" w14:textId="77777777" w:rsidR="002C1777" w:rsidRDefault="00000000">
      <w:pPr>
        <w:pStyle w:val="ListNumber"/>
      </w:pPr>
      <w:r>
        <w:t>Apply temporal smoothing to display/proposals, but retain raw coordinates. Do not smooth across cuts or missing tracks.</w:t>
      </w:r>
    </w:p>
    <w:p w14:paraId="7352D93D" w14:textId="77777777" w:rsidR="002C1777" w:rsidRDefault="00000000">
      <w:pPr>
        <w:pStyle w:val="ListNumber"/>
      </w:pPr>
      <w:r>
        <w:t>Fine-tune a small keypoint network only if the first 2,000 reviewed frames show systematic domain error (gloves, tools covering fingers, fisheye lens). Use corrected crops as training data.</w:t>
      </w:r>
    </w:p>
    <w:p w14:paraId="4C64E26F" w14:textId="77777777" w:rsidR="002C1777" w:rsidRDefault="00000000">
      <w:r>
        <w:t>Suggested fine-tune: 256×256 hand crops, 21 heatmaps plus visibility, geometric/color augmentation, synthetic occluders shaped like tools, AdamW, early stopping on participant-held-out PCK. Start with 1–3k diverse corrected hands; expand only if the learning curve is still rising.</w:t>
      </w:r>
    </w:p>
    <w:p w14:paraId="554F9E1B" w14:textId="77777777" w:rsidR="002C1777" w:rsidRDefault="00000000">
      <w:pPr>
        <w:pStyle w:val="Heading2"/>
      </w:pPr>
      <w:r>
        <w:t>5.2 Gaze (sensor-first)</w:t>
      </w:r>
    </w:p>
    <w:p w14:paraId="6A714D38" w14:textId="77777777" w:rsidR="002C1777" w:rsidRDefault="00000000">
      <w:pPr>
        <w:pStyle w:val="ListNumber"/>
      </w:pPr>
      <w:r>
        <w:t>Calibrate each wearer; store gaze ray origin/direction with the device timestamp and calibration ID.</w:t>
      </w:r>
    </w:p>
    <w:p w14:paraId="17AC4E43" w14:textId="77777777" w:rsidR="002C1777" w:rsidRDefault="00000000">
      <w:pPr>
        <w:pStyle w:val="ListNumber"/>
      </w:pPr>
      <w:r>
        <w:lastRenderedPageBreak/>
        <w:t>Transform gaze ray into the RGB camera coordinate frame using time-specific headset pose and fixed extrinsics.</w:t>
      </w:r>
    </w:p>
    <w:p w14:paraId="48432FEA" w14:textId="77777777" w:rsidR="002C1777" w:rsidRDefault="00000000">
      <w:pPr>
        <w:pStyle w:val="ListNumber"/>
      </w:pPr>
      <w:r>
        <w:t>Intersect with depth/scene mesh. If depth is unavailable, project the ray to an agreed working-plane estimate and mark depth_assumed=true.</w:t>
      </w:r>
    </w:p>
    <w:p w14:paraId="5491FA19" w14:textId="77777777" w:rsidR="002C1777" w:rsidRDefault="00000000">
      <w:pPr>
        <w:pStyle w:val="ListNumber"/>
      </w:pPr>
      <w:r>
        <w:t>Project through camera intrinsics/distortion to image pixels; attach uncertainty derived from angular accuracy, distance, calibration residual, and synchronization error.</w:t>
      </w:r>
    </w:p>
    <w:p w14:paraId="7F3485F7" w14:textId="77777777" w:rsidR="002C1777" w:rsidRDefault="00000000">
      <w:pPr>
        <w:pStyle w:val="ListNumber"/>
      </w:pPr>
      <w:r>
        <w:t>Filter blinks/invalid tracking. Use a short robust median filter only for visualization; retain raw samples.</w:t>
      </w:r>
    </w:p>
    <w:p w14:paraId="1D0462B9" w14:textId="77777777" w:rsidR="002C1777" w:rsidRDefault="00000000">
      <w:pPr>
        <w:pStyle w:val="ListNumber"/>
      </w:pPr>
      <w:r>
        <w:t>Validate each session against known targets and fail collection if median angular/point error exceeds the project threshold.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2C1777" w14:paraId="1CDFAB48" w14:textId="77777777">
        <w:trPr>
          <w:jc w:val="center"/>
        </w:trPr>
        <w:tc>
          <w:tcPr>
            <w:tcW w:w="9792" w:type="dxa"/>
            <w:shd w:val="clear" w:color="auto" w:fill="FFF4C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4C0EC6" w14:textId="77777777" w:rsidR="002C1777" w:rsidRDefault="00000000">
            <w:pPr>
              <w:spacing w:after="0"/>
            </w:pPr>
            <w:r>
              <w:rPr>
                <w:b/>
                <w:color w:val="0B2545"/>
              </w:rPr>
              <w:t xml:space="preserve">Practical threshold  </w:t>
            </w:r>
            <w:r>
              <w:t>For small targets, use a visible uncertainty circle rather than a cross alone. Microsoft describes HoloLens 2 gaze at ~30 Hz and approximately 1.5° around the target, recommending larger margins in interaction design; your measured session validation overrides this nominal figure.</w:t>
            </w:r>
          </w:p>
        </w:tc>
      </w:tr>
    </w:tbl>
    <w:p w14:paraId="4BBAAB78" w14:textId="77777777" w:rsidR="002C1777" w:rsidRDefault="002C1777">
      <w:pPr>
        <w:spacing w:after="0"/>
      </w:pPr>
    </w:p>
    <w:p w14:paraId="5350EAEB" w14:textId="77777777" w:rsidR="002C1777" w:rsidRDefault="00000000">
      <w:pPr>
        <w:pStyle w:val="Heading2"/>
      </w:pPr>
      <w:r>
        <w:t>5.3 Procedure-step segmentation (small model)</w:t>
      </w:r>
    </w:p>
    <w:p w14:paraId="6251086B" w14:textId="77777777" w:rsidR="002C1777" w:rsidRDefault="00000000">
      <w:r>
        <w:t>Use a two-stage design. Stage A caches frozen visual embeddings at 5–10 Hz and concatenates compact cues: normalized hand joints/velocities, hand presence, gaze-to-tool distances, active-tool logits, and optional audio. Stage B is a small MS-TCN++ temporal model with 2–4 stages, 8–10 dilated residual layers, 64–128 channels, dropout, and framewise cross-entropy plus temporal smoothing loss.</w:t>
      </w:r>
    </w:p>
    <w:p w14:paraId="59BCE2E9" w14:textId="77777777" w:rsidR="002C1777" w:rsidRDefault="00000000">
      <w:pPr>
        <w:pStyle w:val="ListBullet"/>
      </w:pPr>
      <w:r>
        <w:t>Train on whole sequences or long windows with overlap; class-balance without destroying real background frequency.</w:t>
      </w:r>
    </w:p>
    <w:p w14:paraId="3E59F004" w14:textId="77777777" w:rsidR="002C1777" w:rsidRDefault="00000000">
      <w:pPr>
        <w:pStyle w:val="ListBullet"/>
      </w:pPr>
      <w:r>
        <w:t>Post-process with minimum-duration rules and a procedure finite-state graph. Allow legal skips, repeats, errors, and rollback states—never enforce one ideal sequence.</w:t>
      </w:r>
    </w:p>
    <w:p w14:paraId="1B59AE76" w14:textId="77777777" w:rsidR="002C1777" w:rsidRDefault="00000000">
      <w:pPr>
        <w:pStyle w:val="ListBullet"/>
      </w:pPr>
      <w:r>
        <w:t>Cold start: label 10–15 complete sessions across ≥5 people manually; freeze a participant-held-out validation/test split before tuning.</w:t>
      </w:r>
    </w:p>
    <w:p w14:paraId="5A8692A6" w14:textId="77777777" w:rsidR="002C1777" w:rsidRDefault="00000000">
      <w:pPr>
        <w:pStyle w:val="ListBullet"/>
      </w:pPr>
      <w:r>
        <w:t>Active learning: rank segments by entropy, boundary disagreement, illegal transition, and model-versus-annotator disagreement; review these first.</w:t>
      </w:r>
    </w:p>
    <w:p w14:paraId="77B4C377" w14:textId="77777777" w:rsidR="002C1777" w:rsidRDefault="00000000">
      <w:pPr>
        <w:pStyle w:val="ListBullet"/>
      </w:pPr>
      <w:r>
        <w:t>Do not optimize frame accuracy alone; it rewards background and misses fragmented segments.</w:t>
      </w:r>
    </w:p>
    <w:p w14:paraId="6CBBB246" w14:textId="77777777" w:rsidR="002C1777" w:rsidRDefault="00000000">
      <w:pPr>
        <w:pStyle w:val="Heading2"/>
      </w:pPr>
      <w:r>
        <w:t>5.4 Tool identity and orientation (aspirational)</w:t>
      </w:r>
    </w:p>
    <w:p w14:paraId="77B325FB" w14:textId="77777777" w:rsidR="002C1777" w:rsidRDefault="00000000">
      <w:r>
        <w:t>Tool labels: begin with 5–15 operationally meaningful classes after the taxonomy is frozen. Train a small detector/segmenter from boxes or masks and propagate with tracking. Store instance and class separately; add “other/unknown.” Orientation: use RGB-D, calibrated intrinsics, per-tool CAD or reference views, and FoundationPose. Define object frames and symmetries before annotation. Report pose invalid when the object is mostly occluded or symmetric orientation is unobservable.</w:t>
      </w:r>
    </w:p>
    <w:p w14:paraId="2EC50672" w14:textId="77777777" w:rsidR="002C1777" w:rsidRDefault="00000000">
      <w:r>
        <w:br w:type="page"/>
      </w:r>
    </w:p>
    <w:p w14:paraId="57950B6B" w14:textId="77777777" w:rsidR="002C1777" w:rsidRDefault="00000000">
      <w:pPr>
        <w:pStyle w:val="Heading1"/>
      </w:pPr>
      <w:r>
        <w:lastRenderedPageBreak/>
        <w:t>6. Training, splits and leakage control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704"/>
      </w:tblGrid>
      <w:tr w:rsidR="002C1777" w14:paraId="2292059D" w14:textId="77777777">
        <w:trPr>
          <w:jc w:val="center"/>
        </w:trPr>
        <w:tc>
          <w:tcPr>
            <w:tcW w:w="187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3F711" w14:textId="77777777" w:rsidR="002C1777" w:rsidRDefault="00000000">
            <w:r>
              <w:rPr>
                <w:b/>
                <w:sz w:val="18"/>
              </w:rPr>
              <w:t>Rule</w:t>
            </w:r>
          </w:p>
        </w:tc>
        <w:tc>
          <w:tcPr>
            <w:tcW w:w="770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A0FEE" w14:textId="77777777" w:rsidR="002C1777" w:rsidRDefault="00000000">
            <w:r>
              <w:rPr>
                <w:b/>
                <w:sz w:val="18"/>
              </w:rPr>
              <w:t>Required implementation</w:t>
            </w:r>
          </w:p>
        </w:tc>
      </w:tr>
      <w:tr w:rsidR="002C1777" w14:paraId="72A20ED4" w14:textId="77777777">
        <w:trPr>
          <w:jc w:val="center"/>
        </w:trPr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E1DF1" w14:textId="77777777" w:rsidR="002C1777" w:rsidRDefault="00000000">
            <w:pPr>
              <w:spacing w:after="40"/>
            </w:pPr>
            <w:r>
              <w:rPr>
                <w:sz w:val="17"/>
              </w:rPr>
              <w:t>Split unit</w:t>
            </w:r>
          </w:p>
        </w:tc>
        <w:tc>
          <w:tcPr>
            <w:tcW w:w="77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F9274" w14:textId="77777777" w:rsidR="002C1777" w:rsidRDefault="00000000">
            <w:pPr>
              <w:spacing w:after="40"/>
            </w:pPr>
            <w:r>
              <w:rPr>
                <w:sz w:val="17"/>
              </w:rPr>
              <w:t>Participant × session × physical setup; never random frames. Keep all frames from a sequence in one split.</w:t>
            </w:r>
          </w:p>
        </w:tc>
      </w:tr>
      <w:tr w:rsidR="002C1777" w14:paraId="5084DC02" w14:textId="77777777">
        <w:trPr>
          <w:jc w:val="center"/>
        </w:trPr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FDF0A" w14:textId="77777777" w:rsidR="002C1777" w:rsidRDefault="00000000">
            <w:pPr>
              <w:spacing w:after="40"/>
            </w:pPr>
            <w:r>
              <w:rPr>
                <w:sz w:val="17"/>
              </w:rPr>
              <w:t>Test freeze</w:t>
            </w:r>
          </w:p>
        </w:tc>
        <w:tc>
          <w:tcPr>
            <w:tcW w:w="77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C5E92" w14:textId="77777777" w:rsidR="002C1777" w:rsidRDefault="00000000">
            <w:pPr>
              <w:spacing w:after="40"/>
            </w:pPr>
            <w:r>
              <w:rPr>
                <w:sz w:val="17"/>
              </w:rPr>
              <w:t>Freeze test IDs and labels before the first model comparison. No threshold tuning on test.</w:t>
            </w:r>
          </w:p>
        </w:tc>
      </w:tr>
      <w:tr w:rsidR="002C1777" w14:paraId="47880AD1" w14:textId="77777777">
        <w:trPr>
          <w:jc w:val="center"/>
        </w:trPr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911D2" w14:textId="77777777" w:rsidR="002C1777" w:rsidRDefault="00000000">
            <w:pPr>
              <w:spacing w:after="40"/>
            </w:pPr>
            <w:r>
              <w:rPr>
                <w:sz w:val="17"/>
              </w:rPr>
              <w:t>Versioning</w:t>
            </w:r>
          </w:p>
        </w:tc>
        <w:tc>
          <w:tcPr>
            <w:tcW w:w="77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D57A4" w14:textId="77777777" w:rsidR="002C1777" w:rsidRDefault="00000000">
            <w:pPr>
              <w:spacing w:after="40"/>
            </w:pPr>
            <w:r>
              <w:rPr>
                <w:sz w:val="17"/>
              </w:rPr>
              <w:t>Hash raw videos, calibration, label schema, taxonomy, split manifest, code commit, weights and inference config.</w:t>
            </w:r>
          </w:p>
        </w:tc>
      </w:tr>
      <w:tr w:rsidR="002C1777" w14:paraId="6024042D" w14:textId="77777777">
        <w:trPr>
          <w:jc w:val="center"/>
        </w:trPr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3BE67" w14:textId="77777777" w:rsidR="002C1777" w:rsidRDefault="00000000">
            <w:pPr>
              <w:spacing w:after="40"/>
            </w:pPr>
            <w:r>
              <w:rPr>
                <w:sz w:val="17"/>
              </w:rPr>
              <w:t>Pretraining</w:t>
            </w:r>
          </w:p>
        </w:tc>
        <w:tc>
          <w:tcPr>
            <w:tcW w:w="77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C6464" w14:textId="77777777" w:rsidR="002C1777" w:rsidRDefault="00000000">
            <w:pPr>
              <w:spacing w:after="40"/>
            </w:pPr>
            <w:r>
              <w:rPr>
                <w:sz w:val="17"/>
              </w:rPr>
              <w:t>Record datasets/licenses and avoid test-environment leakage where possible.</w:t>
            </w:r>
          </w:p>
        </w:tc>
      </w:tr>
      <w:tr w:rsidR="002C1777" w14:paraId="3521CFA3" w14:textId="77777777">
        <w:trPr>
          <w:jc w:val="center"/>
        </w:trPr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C126DC" w14:textId="77777777" w:rsidR="002C1777" w:rsidRDefault="00000000">
            <w:pPr>
              <w:spacing w:after="40"/>
            </w:pPr>
            <w:r>
              <w:rPr>
                <w:sz w:val="17"/>
              </w:rPr>
              <w:t>Seed/repeat</w:t>
            </w:r>
          </w:p>
        </w:tc>
        <w:tc>
          <w:tcPr>
            <w:tcW w:w="77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CB111" w14:textId="77777777" w:rsidR="002C1777" w:rsidRDefault="00000000">
            <w:pPr>
              <w:spacing w:after="40"/>
            </w:pPr>
            <w:r>
              <w:rPr>
                <w:sz w:val="17"/>
              </w:rPr>
              <w:t>At least 3 seeds for the temporal model if reporting comparative results.</w:t>
            </w:r>
          </w:p>
        </w:tc>
      </w:tr>
      <w:tr w:rsidR="002C1777" w14:paraId="4A22F207" w14:textId="77777777">
        <w:trPr>
          <w:jc w:val="center"/>
        </w:trPr>
        <w:tc>
          <w:tcPr>
            <w:tcW w:w="18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780CC" w14:textId="77777777" w:rsidR="002C1777" w:rsidRDefault="00000000">
            <w:pPr>
              <w:spacing w:after="40"/>
            </w:pPr>
            <w:r>
              <w:rPr>
                <w:sz w:val="17"/>
              </w:rPr>
              <w:t>Failure slices</w:t>
            </w:r>
          </w:p>
        </w:tc>
        <w:tc>
          <w:tcPr>
            <w:tcW w:w="77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4F11F" w14:textId="77777777" w:rsidR="002C1777" w:rsidRDefault="00000000">
            <w:pPr>
              <w:spacing w:after="40"/>
            </w:pPr>
            <w:r>
              <w:rPr>
                <w:sz w:val="17"/>
              </w:rPr>
              <w:t>Gloves, skin tone, handedness, lighting, occlusion, fast motion, tool class, participant, error steps, short steps.</w:t>
            </w:r>
          </w:p>
        </w:tc>
      </w:tr>
    </w:tbl>
    <w:p w14:paraId="39ABC020" w14:textId="77777777" w:rsidR="002C1777" w:rsidRDefault="002C1777">
      <w:pPr>
        <w:spacing w:after="20"/>
      </w:pPr>
    </w:p>
    <w:p w14:paraId="0CF64D57" w14:textId="77777777" w:rsidR="002C1777" w:rsidRDefault="00000000">
      <w:pPr>
        <w:pStyle w:val="Heading1"/>
      </w:pPr>
      <w:r>
        <w:t>7. Evaluation and acceptance gates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312"/>
        <w:gridCol w:w="4752"/>
      </w:tblGrid>
      <w:tr w:rsidR="002C1777" w14:paraId="14612109" w14:textId="77777777">
        <w:trPr>
          <w:jc w:val="center"/>
        </w:trPr>
        <w:tc>
          <w:tcPr>
            <w:tcW w:w="151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1C18B" w14:textId="77777777" w:rsidR="002C1777" w:rsidRDefault="00000000">
            <w:r>
              <w:rPr>
                <w:b/>
                <w:sz w:val="18"/>
              </w:rPr>
              <w:t>Capability</w:t>
            </w:r>
          </w:p>
        </w:tc>
        <w:tc>
          <w:tcPr>
            <w:tcW w:w="331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AE184" w14:textId="77777777" w:rsidR="002C1777" w:rsidRDefault="00000000">
            <w:r>
              <w:rPr>
                <w:b/>
                <w:sz w:val="18"/>
              </w:rPr>
              <w:t>Metrics</w:t>
            </w:r>
          </w:p>
        </w:tc>
        <w:tc>
          <w:tcPr>
            <w:tcW w:w="475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A4DA3" w14:textId="77777777" w:rsidR="002C1777" w:rsidRDefault="00000000">
            <w:r>
              <w:rPr>
                <w:b/>
                <w:sz w:val="18"/>
              </w:rPr>
              <w:t>Pilot acceptance gate (set after baseline)</w:t>
            </w:r>
          </w:p>
        </w:tc>
      </w:tr>
      <w:tr w:rsidR="002C1777" w14:paraId="0525D13D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D204C" w14:textId="77777777" w:rsidR="002C1777" w:rsidRDefault="00000000">
            <w:pPr>
              <w:spacing w:after="40"/>
            </w:pPr>
            <w:r>
              <w:rPr>
                <w:sz w:val="17"/>
              </w:rPr>
              <w:t>Hand joints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CEF21" w14:textId="77777777" w:rsidR="002C1777" w:rsidRDefault="00000000">
            <w:pPr>
              <w:spacing w:after="40"/>
            </w:pPr>
            <w:r>
              <w:rPr>
                <w:sz w:val="17"/>
              </w:rPr>
              <w:t>PCK@0.05/0.1 normalized by hand bbox; mean pixel error; visibility F1; track ID switches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EB801" w14:textId="77777777" w:rsidR="002C1777" w:rsidRDefault="00000000">
            <w:pPr>
              <w:spacing w:after="40"/>
            </w:pPr>
            <w:r>
              <w:rPr>
                <w:sz w:val="17"/>
              </w:rPr>
              <w:t>≥95% hands detected on in-domain review set; PCK@0.1 ≥0.90; no subgroup &gt;10-point gap without remediation.</w:t>
            </w:r>
          </w:p>
        </w:tc>
      </w:tr>
      <w:tr w:rsidR="002C1777" w14:paraId="26487FD6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8C098" w14:textId="77777777" w:rsidR="002C1777" w:rsidRDefault="00000000">
            <w:pPr>
              <w:spacing w:after="40"/>
            </w:pPr>
            <w:r>
              <w:rPr>
                <w:sz w:val="17"/>
              </w:rPr>
              <w:t>Gaze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139E0" w14:textId="77777777" w:rsidR="002C1777" w:rsidRDefault="00000000">
            <w:pPr>
              <w:spacing w:after="40"/>
            </w:pPr>
            <w:r>
              <w:rPr>
                <w:sz w:val="17"/>
              </w:rPr>
              <w:t>valid-sample rate; angular error; pixel/3D point error; target-hit accuracy; calibration drift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5F1C1" w14:textId="77777777" w:rsidR="002C1777" w:rsidRDefault="00000000">
            <w:pPr>
              <w:spacing w:after="40"/>
            </w:pPr>
            <w:r>
              <w:rPr>
                <w:sz w:val="17"/>
              </w:rPr>
              <w:t>Session validation passes predefined target error; ≥90% valid during usable footage; uncertainty displayed.</w:t>
            </w:r>
          </w:p>
        </w:tc>
      </w:tr>
      <w:tr w:rsidR="002C1777" w14:paraId="3C30C269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CFEFF" w14:textId="77777777" w:rsidR="002C1777" w:rsidRDefault="00000000">
            <w:pPr>
              <w:spacing w:after="40"/>
            </w:pPr>
            <w:r>
              <w:rPr>
                <w:sz w:val="17"/>
              </w:rPr>
              <w:t>Steps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F56B3" w14:textId="77777777" w:rsidR="002C1777" w:rsidRDefault="00000000">
            <w:pPr>
              <w:spacing w:after="40"/>
            </w:pPr>
            <w:r>
              <w:rPr>
                <w:sz w:val="17"/>
              </w:rPr>
              <w:t>segmental F1@10/25/50; edit score; boundary MAE; per-class recall; frame accuracy secondary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DF79A" w14:textId="77777777" w:rsidR="002C1777" w:rsidRDefault="00000000">
            <w:pPr>
              <w:spacing w:after="40"/>
            </w:pPr>
            <w:r>
              <w:rPr>
                <w:sz w:val="17"/>
              </w:rPr>
              <w:t>F1@50 ≥0.75 on held-out participants and boundary MAE ≤1 s for MVP; thresholds adjustable to task cadence.</w:t>
            </w:r>
          </w:p>
        </w:tc>
      </w:tr>
      <w:tr w:rsidR="002C1777" w14:paraId="0BC30233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F0C8A" w14:textId="77777777" w:rsidR="002C1777" w:rsidRDefault="00000000">
            <w:pPr>
              <w:spacing w:after="40"/>
            </w:pPr>
            <w:r>
              <w:rPr>
                <w:sz w:val="17"/>
              </w:rPr>
              <w:t>Tool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0CE2B" w14:textId="77777777" w:rsidR="002C1777" w:rsidRDefault="00000000">
            <w:pPr>
              <w:spacing w:after="40"/>
            </w:pPr>
            <w:r>
              <w:rPr>
                <w:sz w:val="17"/>
              </w:rPr>
              <w:t>mAP50-95, mask AP, active-tool F1, track IDF1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21EC3" w14:textId="77777777" w:rsidR="002C1777" w:rsidRDefault="00000000">
            <w:pPr>
              <w:spacing w:after="40"/>
            </w:pPr>
            <w:r>
              <w:rPr>
                <w:sz w:val="17"/>
              </w:rPr>
              <w:t>Per-class recall ≥0.85 for safety/critical tools before auto-proposal is enabled.</w:t>
            </w:r>
          </w:p>
        </w:tc>
      </w:tr>
      <w:tr w:rsidR="002C1777" w14:paraId="331A2E9E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80C75" w14:textId="77777777" w:rsidR="002C1777" w:rsidRDefault="00000000">
            <w:pPr>
              <w:spacing w:after="40"/>
            </w:pPr>
            <w:r>
              <w:rPr>
                <w:sz w:val="17"/>
              </w:rPr>
              <w:t>Orientation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2CB9B" w14:textId="77777777" w:rsidR="002C1777" w:rsidRDefault="00000000">
            <w:pPr>
              <w:spacing w:after="40"/>
            </w:pPr>
            <w:r>
              <w:rPr>
                <w:sz w:val="17"/>
              </w:rPr>
              <w:t>ADD(-S), 2D reprojection, translation/rotation error, tracking loss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9D0C0" w14:textId="77777777" w:rsidR="002C1777" w:rsidRDefault="00000000">
            <w:pPr>
              <w:spacing w:after="40"/>
            </w:pPr>
            <w:r>
              <w:rPr>
                <w:sz w:val="17"/>
              </w:rPr>
              <w:t>Gate per tool and symmetry; no aggregate-only acceptance.</w:t>
            </w:r>
          </w:p>
        </w:tc>
      </w:tr>
      <w:tr w:rsidR="002C1777" w14:paraId="720FFA2D" w14:textId="77777777">
        <w:trPr>
          <w:jc w:val="center"/>
        </w:trPr>
        <w:tc>
          <w:tcPr>
            <w:tcW w:w="15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7B2736" w14:textId="77777777" w:rsidR="002C1777" w:rsidRDefault="00000000">
            <w:pPr>
              <w:spacing w:after="40"/>
            </w:pPr>
            <w:r>
              <w:rPr>
                <w:sz w:val="17"/>
              </w:rPr>
              <w:t>Productivity</w:t>
            </w:r>
          </w:p>
        </w:tc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C04DB" w14:textId="77777777" w:rsidR="002C1777" w:rsidRDefault="00000000">
            <w:pPr>
              <w:spacing w:after="40"/>
            </w:pPr>
            <w:r>
              <w:rPr>
                <w:sz w:val="17"/>
              </w:rPr>
              <w:t>median review seconds/frame or minute; acceptance rate; correction distance; escaped-error audit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30EE9" w14:textId="77777777" w:rsidR="002C1777" w:rsidRDefault="00000000">
            <w:pPr>
              <w:spacing w:after="40"/>
            </w:pPr>
            <w:r>
              <w:rPr>
                <w:sz w:val="17"/>
              </w:rPr>
              <w:t>≥2× reviewed-label throughput versus manual baseline with equal or better audited error rate.</w:t>
            </w:r>
          </w:p>
        </w:tc>
      </w:tr>
    </w:tbl>
    <w:p w14:paraId="69FD8229" w14:textId="77777777" w:rsidR="002C1777" w:rsidRDefault="002C177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2C1777" w14:paraId="27099972" w14:textId="77777777">
        <w:trPr>
          <w:jc w:val="center"/>
        </w:trPr>
        <w:tc>
          <w:tcPr>
            <w:tcW w:w="9792" w:type="dxa"/>
            <w:shd w:val="clear" w:color="auto" w:fill="FCE8E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775BCD" w14:textId="77777777" w:rsidR="002C1777" w:rsidRDefault="00000000">
            <w:pPr>
              <w:spacing w:after="0"/>
            </w:pPr>
            <w:r>
              <w:rPr>
                <w:b/>
                <w:color w:val="0B2545"/>
              </w:rPr>
              <w:t xml:space="preserve">Quality sampling  </w:t>
            </w:r>
            <w:r>
              <w:t>Blind-audit at least 10% of accepted proposals during pilot, stratified by confidence and failure slice. A second reviewer must not see whether a label was model-generated. Track false acceptance, not just correction rate.</w:t>
            </w:r>
          </w:p>
        </w:tc>
      </w:tr>
    </w:tbl>
    <w:p w14:paraId="36507951" w14:textId="77777777" w:rsidR="002C1777" w:rsidRDefault="002C1777">
      <w:pPr>
        <w:spacing w:after="0"/>
      </w:pPr>
    </w:p>
    <w:p w14:paraId="484AD62B" w14:textId="77777777" w:rsidR="002C1777" w:rsidRDefault="00000000">
      <w:pPr>
        <w:pStyle w:val="Heading1"/>
      </w:pPr>
      <w:r>
        <w:lastRenderedPageBreak/>
        <w:t>8. Implementation roadmap (12 weeks)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4320"/>
        <w:gridCol w:w="4248"/>
      </w:tblGrid>
      <w:tr w:rsidR="002C1777" w14:paraId="61E7B8A8" w14:textId="77777777">
        <w:trPr>
          <w:jc w:val="center"/>
        </w:trPr>
        <w:tc>
          <w:tcPr>
            <w:tcW w:w="1008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6FCDE" w14:textId="77777777" w:rsidR="002C1777" w:rsidRDefault="00000000">
            <w:r>
              <w:rPr>
                <w:b/>
                <w:sz w:val="18"/>
              </w:rPr>
              <w:t>Weeks</w:t>
            </w:r>
          </w:p>
        </w:tc>
        <w:tc>
          <w:tcPr>
            <w:tcW w:w="432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FDB43" w14:textId="77777777" w:rsidR="002C1777" w:rsidRDefault="00000000">
            <w:r>
              <w:rPr>
                <w:b/>
                <w:sz w:val="18"/>
              </w:rPr>
              <w:t>Deliverable</w:t>
            </w:r>
          </w:p>
        </w:tc>
        <w:tc>
          <w:tcPr>
            <w:tcW w:w="4248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B9B0A" w14:textId="77777777" w:rsidR="002C1777" w:rsidRDefault="00000000">
            <w:r>
              <w:rPr>
                <w:b/>
                <w:sz w:val="18"/>
              </w:rPr>
              <w:t>Exit criterion</w:t>
            </w:r>
          </w:p>
        </w:tc>
      </w:tr>
      <w:tr w:rsidR="002C1777" w14:paraId="7E93402F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3DFB3" w14:textId="77777777" w:rsidR="002C1777" w:rsidRDefault="00000000">
            <w:pPr>
              <w:spacing w:after="40"/>
            </w:pPr>
            <w:r>
              <w:rPr>
                <w:sz w:val="17"/>
              </w:rPr>
              <w:t>0–1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98143" w14:textId="77777777" w:rsidR="002C1777" w:rsidRDefault="00000000">
            <w:pPr>
              <w:spacing w:after="40"/>
            </w:pPr>
            <w:r>
              <w:rPr>
                <w:sz w:val="17"/>
              </w:rPr>
              <w:t>Taxonomy, annotation guide, privacy review, rig decision, calibration protocol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0B9C4" w14:textId="77777777" w:rsidR="002C1777" w:rsidRDefault="00000000">
            <w:pPr>
              <w:spacing w:after="40"/>
            </w:pPr>
            <w:r>
              <w:rPr>
                <w:sz w:val="17"/>
              </w:rPr>
              <w:t>20 representative clips adjudicated; no unresolved definitions.</w:t>
            </w:r>
          </w:p>
        </w:tc>
      </w:tr>
      <w:tr w:rsidR="002C1777" w14:paraId="1AE46882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23CD0" w14:textId="77777777" w:rsidR="002C1777" w:rsidRDefault="00000000"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3ED93" w14:textId="77777777" w:rsidR="002C1777" w:rsidRDefault="00000000">
            <w:pPr>
              <w:spacing w:after="40"/>
            </w:pPr>
            <w:r>
              <w:rPr>
                <w:sz w:val="17"/>
              </w:rPr>
              <w:t>Capture/clock/calibration validation; canonical schema and split manifest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DFD8A" w14:textId="77777777" w:rsidR="002C1777" w:rsidRDefault="00000000">
            <w:pPr>
              <w:spacing w:after="40"/>
            </w:pPr>
            <w:r>
              <w:rPr>
                <w:sz w:val="17"/>
              </w:rPr>
              <w:t>A 30-min pilot replays with &lt;1-frame RGB alignment and documented gaze residuals.</w:t>
            </w:r>
          </w:p>
        </w:tc>
      </w:tr>
      <w:tr w:rsidR="002C1777" w14:paraId="04E9A84A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A00BE" w14:textId="77777777" w:rsidR="002C1777" w:rsidRDefault="00000000">
            <w:pPr>
              <w:spacing w:after="40"/>
            </w:pPr>
            <w:r>
              <w:rPr>
                <w:sz w:val="17"/>
              </w:rPr>
              <w:t>3–4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B57BC" w14:textId="77777777" w:rsidR="002C1777" w:rsidRDefault="00000000">
            <w:pPr>
              <w:spacing w:after="40"/>
            </w:pPr>
            <w:r>
              <w:rPr>
                <w:sz w:val="17"/>
              </w:rPr>
              <w:t>CVAT project; hand proposal adapter; gaze projection overlay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1918D" w14:textId="77777777" w:rsidR="002C1777" w:rsidRDefault="00000000">
            <w:pPr>
              <w:spacing w:after="40"/>
            </w:pPr>
            <w:r>
              <w:rPr>
                <w:sz w:val="17"/>
              </w:rPr>
              <w:t>Annotator can accept/edit joints and gaze; provenance exports correctly.</w:t>
            </w:r>
          </w:p>
        </w:tc>
      </w:tr>
      <w:tr w:rsidR="002C1777" w14:paraId="439779DE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9DF19" w14:textId="77777777" w:rsidR="002C1777" w:rsidRDefault="00000000"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08F1C" w14:textId="77777777" w:rsidR="002C1777" w:rsidRDefault="00000000">
            <w:pPr>
              <w:spacing w:after="40"/>
            </w:pPr>
            <w:r>
              <w:rPr>
                <w:sz w:val="17"/>
              </w:rPr>
              <w:t>Manual gold set: 10–15 full sessions + double-labelled subset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EF485" w14:textId="77777777" w:rsidR="002C1777" w:rsidRDefault="00000000">
            <w:pPr>
              <w:spacing w:after="40"/>
            </w:pPr>
            <w:r>
              <w:rPr>
                <w:sz w:val="17"/>
              </w:rPr>
              <w:t>Inter-annotator agreement meets thresholds or guide is revised.</w:t>
            </w:r>
          </w:p>
        </w:tc>
      </w:tr>
      <w:tr w:rsidR="002C1777" w14:paraId="5171A7E1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B148A" w14:textId="77777777" w:rsidR="002C1777" w:rsidRDefault="00000000">
            <w:pPr>
              <w:spacing w:after="40"/>
            </w:pPr>
            <w:r>
              <w:rPr>
                <w:sz w:val="17"/>
              </w:rPr>
              <w:t>6–7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FB247" w14:textId="77777777" w:rsidR="002C1777" w:rsidRDefault="00000000">
            <w:pPr>
              <w:spacing w:after="40"/>
            </w:pPr>
            <w:r>
              <w:rPr>
                <w:sz w:val="17"/>
              </w:rPr>
              <w:t>Frozen feature extraction + MS-TCN++ baseline + grammar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6ED7D" w14:textId="77777777" w:rsidR="002C1777" w:rsidRDefault="00000000">
            <w:pPr>
              <w:spacing w:after="40"/>
            </w:pPr>
            <w:r>
              <w:rPr>
                <w:sz w:val="17"/>
              </w:rPr>
              <w:t>Reproducible training; held-out metrics and failure slices reported.</w:t>
            </w:r>
          </w:p>
        </w:tc>
      </w:tr>
      <w:tr w:rsidR="002C1777" w14:paraId="0873BD9C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25562" w14:textId="77777777" w:rsidR="002C1777" w:rsidRDefault="00000000">
            <w:pPr>
              <w:spacing w:after="40"/>
            </w:pPr>
            <w:r>
              <w:rPr>
                <w:sz w:val="17"/>
              </w:rPr>
              <w:t>8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240A1" w14:textId="77777777" w:rsidR="002C1777" w:rsidRDefault="00000000">
            <w:pPr>
              <w:spacing w:after="40"/>
            </w:pPr>
            <w:r>
              <w:rPr>
                <w:sz w:val="17"/>
              </w:rPr>
              <w:t>Active-learning queue and confidence calibration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64AE3" w14:textId="77777777" w:rsidR="002C1777" w:rsidRDefault="00000000">
            <w:pPr>
              <w:spacing w:after="40"/>
            </w:pPr>
            <w:r>
              <w:rPr>
                <w:sz w:val="17"/>
              </w:rPr>
              <w:t>Uncertainty ranking finds more errors than random sampling.</w:t>
            </w:r>
          </w:p>
        </w:tc>
      </w:tr>
      <w:tr w:rsidR="002C1777" w14:paraId="2B556718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DC6AA" w14:textId="77777777" w:rsidR="002C1777" w:rsidRDefault="00000000">
            <w:pPr>
              <w:spacing w:after="40"/>
            </w:pPr>
            <w:r>
              <w:rPr>
                <w:sz w:val="17"/>
              </w:rPr>
              <w:t>9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B3C0D" w14:textId="77777777" w:rsidR="002C1777" w:rsidRDefault="00000000">
            <w:pPr>
              <w:spacing w:after="40"/>
            </w:pPr>
            <w:r>
              <w:rPr>
                <w:sz w:val="17"/>
              </w:rPr>
              <w:t>End-to-end productivity trial versus manual baseline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BA5D4" w14:textId="77777777" w:rsidR="002C1777" w:rsidRDefault="00000000">
            <w:pPr>
              <w:spacing w:after="40"/>
            </w:pPr>
            <w:r>
              <w:rPr>
                <w:sz w:val="17"/>
              </w:rPr>
              <w:t>≥2× throughput without higher blinded-audit error.</w:t>
            </w:r>
          </w:p>
        </w:tc>
      </w:tr>
      <w:tr w:rsidR="002C1777" w14:paraId="492634C2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0DC96" w14:textId="77777777" w:rsidR="002C1777" w:rsidRDefault="00000000">
            <w:pPr>
              <w:spacing w:after="40"/>
            </w:pPr>
            <w:r>
              <w:rPr>
                <w:sz w:val="17"/>
              </w:rPr>
              <w:t>10–11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B2A4D" w14:textId="77777777" w:rsidR="002C1777" w:rsidRDefault="00000000">
            <w:pPr>
              <w:spacing w:after="40"/>
            </w:pPr>
            <w:r>
              <w:rPr>
                <w:sz w:val="17"/>
              </w:rPr>
              <w:t>Fix dominant failure modes; package local inference service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2B492" w14:textId="77777777" w:rsidR="002C1777" w:rsidRDefault="00000000">
            <w:pPr>
              <w:spacing w:after="40"/>
            </w:pPr>
            <w:r>
              <w:rPr>
                <w:sz w:val="17"/>
              </w:rPr>
              <w:t>One-command/container deployment; deterministic export.</w:t>
            </w:r>
          </w:p>
        </w:tc>
      </w:tr>
      <w:tr w:rsidR="002C1777" w14:paraId="22F5B323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2C9A5" w14:textId="77777777" w:rsidR="002C1777" w:rsidRDefault="00000000">
            <w:pPr>
              <w:spacing w:after="40"/>
            </w:pPr>
            <w:r>
              <w:rPr>
                <w:sz w:val="17"/>
              </w:rPr>
              <w:t>12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EB09C" w14:textId="77777777" w:rsidR="002C1777" w:rsidRDefault="00000000">
            <w:pPr>
              <w:spacing w:after="40"/>
            </w:pPr>
            <w:r>
              <w:rPr>
                <w:sz w:val="17"/>
              </w:rPr>
              <w:t>MVP release, model card, dataset card, operating SOP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A1934" w14:textId="77777777" w:rsidR="002C1777" w:rsidRDefault="00000000">
            <w:pPr>
              <w:spacing w:after="40"/>
            </w:pPr>
            <w:r>
              <w:rPr>
                <w:sz w:val="17"/>
              </w:rPr>
              <w:t>All acceptance gates passed; rollback and monitoring tested.</w:t>
            </w:r>
          </w:p>
        </w:tc>
      </w:tr>
      <w:tr w:rsidR="002C1777" w14:paraId="5E4124E5" w14:textId="77777777">
        <w:trPr>
          <w:jc w:val="center"/>
        </w:trPr>
        <w:tc>
          <w:tcPr>
            <w:tcW w:w="1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617FC" w14:textId="77777777" w:rsidR="002C1777" w:rsidRDefault="00000000">
            <w:pPr>
              <w:spacing w:after="40"/>
            </w:pPr>
            <w:r>
              <w:rPr>
                <w:sz w:val="17"/>
              </w:rPr>
              <w:t>Later</w:t>
            </w:r>
          </w:p>
        </w:tc>
        <w:tc>
          <w:tcPr>
            <w:tcW w:w="43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30953" w14:textId="77777777" w:rsidR="002C1777" w:rsidRDefault="00000000">
            <w:pPr>
              <w:spacing w:after="40"/>
            </w:pPr>
            <w:r>
              <w:rPr>
                <w:sz w:val="17"/>
              </w:rPr>
              <w:t>Tool detector; RGB-D/CAD orientation pilot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96269" w14:textId="77777777" w:rsidR="002C1777" w:rsidRDefault="00000000">
            <w:pPr>
              <w:spacing w:after="40"/>
            </w:pPr>
            <w:r>
              <w:rPr>
                <w:sz w:val="17"/>
              </w:rPr>
              <w:t>Separate go/no-go evaluation; does not block MVP.</w:t>
            </w:r>
          </w:p>
        </w:tc>
      </w:tr>
    </w:tbl>
    <w:p w14:paraId="04313B5D" w14:textId="77777777" w:rsidR="002C1777" w:rsidRDefault="002C1777">
      <w:pPr>
        <w:spacing w:after="20"/>
      </w:pPr>
    </w:p>
    <w:p w14:paraId="6FBF0DEA" w14:textId="77777777" w:rsidR="002C1777" w:rsidRDefault="00000000">
      <w:pPr>
        <w:pStyle w:val="Heading1"/>
      </w:pPr>
      <w:r>
        <w:t>9. Engineering backlog and repository layout</w:t>
      </w:r>
    </w:p>
    <w:p w14:paraId="0F85AD84" w14:textId="77777777" w:rsidR="002C1777" w:rsidRDefault="00000000">
      <w:r>
        <w:t>Recommended structure: configs/ (taxonomy, calibration, splits), data_manifests/, src/sync, src/hands, src/gaze, src/steps, src/tools, src/cvat_adapter, tests/, evaluation/, model_cards/, annotation_guides/. Keep raw media outside Git; commit immutable manifests and checksums.</w:t>
      </w:r>
    </w:p>
    <w:p w14:paraId="165E5CD3" w14:textId="77777777" w:rsidR="002C1777" w:rsidRDefault="00000000">
      <w:pPr>
        <w:pStyle w:val="ListBullet"/>
      </w:pPr>
      <w:r>
        <w:t>CLI: ingest, validate-calibration, propose-hands, project-gaze, extract-features, train-steps, infer, export-cvat, import-reviews, evaluate, audit.</w:t>
      </w:r>
    </w:p>
    <w:p w14:paraId="3D1BC326" w14:textId="77777777" w:rsidR="002C1777" w:rsidRDefault="00000000">
      <w:pPr>
        <w:pStyle w:val="ListBullet"/>
      </w:pPr>
      <w:r>
        <w:t>Unit tests: coordinate transforms, distortion round-trip, timestamp maximum-gap behavior, schema validation, handedness mapping, interval boundaries.</w:t>
      </w:r>
    </w:p>
    <w:p w14:paraId="6D1A60FE" w14:textId="77777777" w:rsidR="002C1777" w:rsidRDefault="00000000">
      <w:pPr>
        <w:pStyle w:val="ListBullet"/>
      </w:pPr>
      <w:r>
        <w:t>Golden integration test: a 30-second clip with fixed expected hashes and metric outputs.</w:t>
      </w:r>
    </w:p>
    <w:p w14:paraId="2807E876" w14:textId="77777777" w:rsidR="002C1777" w:rsidRDefault="00000000">
      <w:pPr>
        <w:pStyle w:val="ListBullet"/>
      </w:pPr>
      <w:r>
        <w:t>Operational safeguards: model-version pinning, low-confidence suppression, per-module kill switch, resumable jobs, structured logs, and no overwrite of reviewed labels.</w:t>
      </w:r>
    </w:p>
    <w:p w14:paraId="526DB7D4" w14:textId="77777777" w:rsidR="002C1777" w:rsidRDefault="00000000">
      <w:pPr>
        <w:pStyle w:val="ListBullet"/>
      </w:pPr>
      <w:r>
        <w:t>Hardware target: start with one 8–12 GB NVIDIA GPU for offline proposals; CPU-only hand inference is feasible but benchmark on actual footage. Storage dominates compute—budget for original streams plus derivatives and backups.</w:t>
      </w:r>
    </w:p>
    <w:p w14:paraId="56322C5C" w14:textId="77777777" w:rsidR="002C1777" w:rsidRDefault="00000000">
      <w:pPr>
        <w:pStyle w:val="Heading1"/>
      </w:pPr>
      <w:r>
        <w:lastRenderedPageBreak/>
        <w:t>10. Risks and mitigations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880"/>
        <w:gridCol w:w="4752"/>
      </w:tblGrid>
      <w:tr w:rsidR="002C1777" w14:paraId="3DB253B5" w14:textId="77777777">
        <w:trPr>
          <w:jc w:val="center"/>
        </w:trPr>
        <w:tc>
          <w:tcPr>
            <w:tcW w:w="1944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CB849" w14:textId="77777777" w:rsidR="002C1777" w:rsidRDefault="00000000">
            <w:r>
              <w:rPr>
                <w:b/>
                <w:sz w:val="18"/>
              </w:rPr>
              <w:t>Risk</w:t>
            </w:r>
          </w:p>
        </w:tc>
        <w:tc>
          <w:tcPr>
            <w:tcW w:w="288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6B3D0" w14:textId="77777777" w:rsidR="002C1777" w:rsidRDefault="00000000">
            <w:r>
              <w:rPr>
                <w:b/>
                <w:sz w:val="18"/>
              </w:rPr>
              <w:t>Detection</w:t>
            </w:r>
          </w:p>
        </w:tc>
        <w:tc>
          <w:tcPr>
            <w:tcW w:w="4752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D36F5" w14:textId="77777777" w:rsidR="002C1777" w:rsidRDefault="00000000">
            <w:r>
              <w:rPr>
                <w:b/>
                <w:sz w:val="18"/>
              </w:rPr>
              <w:t>Mitigation</w:t>
            </w:r>
          </w:p>
        </w:tc>
      </w:tr>
      <w:tr w:rsidR="002C1777" w14:paraId="77156E9A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22695" w14:textId="77777777" w:rsidR="002C1777" w:rsidRDefault="00000000">
            <w:pPr>
              <w:spacing w:after="40"/>
            </w:pPr>
            <w:r>
              <w:rPr>
                <w:sz w:val="17"/>
              </w:rPr>
              <w:t>Egocentric hand occlusion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F2E8B" w14:textId="77777777" w:rsidR="002C1777" w:rsidRDefault="00000000">
            <w:pPr>
              <w:spacing w:after="40"/>
            </w:pPr>
            <w:r>
              <w:rPr>
                <w:sz w:val="17"/>
              </w:rPr>
              <w:t>Low visibility, fingertip error near tools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9739F" w14:textId="77777777" w:rsidR="002C1777" w:rsidRDefault="00000000">
            <w:pPr>
              <w:spacing w:after="40"/>
            </w:pPr>
            <w:r>
              <w:rPr>
                <w:sz w:val="17"/>
              </w:rPr>
              <w:t>Explicit occlusion labels; tool-shaped augmentation; crop margins; human review.</w:t>
            </w:r>
          </w:p>
        </w:tc>
      </w:tr>
      <w:tr w:rsidR="002C1777" w14:paraId="154BFCB0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113F7" w14:textId="77777777" w:rsidR="002C1777" w:rsidRDefault="00000000">
            <w:pPr>
              <w:spacing w:after="40"/>
            </w:pPr>
            <w:r>
              <w:rPr>
                <w:sz w:val="17"/>
              </w:rPr>
              <w:t>Gaze presented as truth without sensor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7B4AF" w14:textId="77777777" w:rsidR="002C1777" w:rsidRDefault="00000000">
            <w:pPr>
              <w:spacing w:after="40"/>
            </w:pPr>
            <w:r>
              <w:rPr>
                <w:sz w:val="17"/>
              </w:rPr>
              <w:t>No eye stream/calibration ID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B8221" w14:textId="77777777" w:rsidR="002C1777" w:rsidRDefault="00000000">
            <w:pPr>
              <w:spacing w:after="40"/>
            </w:pPr>
            <w:r>
              <w:rPr>
                <w:sz w:val="17"/>
              </w:rPr>
              <w:t>Rename to proxy; prohibit merge into measured-gaze field.</w:t>
            </w:r>
          </w:p>
        </w:tc>
      </w:tr>
      <w:tr w:rsidR="002C1777" w14:paraId="7596B9C1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9B778" w14:textId="77777777" w:rsidR="002C1777" w:rsidRDefault="00000000">
            <w:pPr>
              <w:spacing w:after="40"/>
            </w:pPr>
            <w:r>
              <w:rPr>
                <w:sz w:val="17"/>
              </w:rPr>
              <w:t>Step label leakage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02DAB" w14:textId="77777777" w:rsidR="002C1777" w:rsidRDefault="00000000">
            <w:pPr>
              <w:spacing w:after="40"/>
            </w:pPr>
            <w:r>
              <w:rPr>
                <w:sz w:val="17"/>
              </w:rPr>
              <w:t>Same participant/session in train and test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4C001" w14:textId="77777777" w:rsidR="002C1777" w:rsidRDefault="00000000">
            <w:pPr>
              <w:spacing w:after="40"/>
            </w:pPr>
            <w:r>
              <w:rPr>
                <w:sz w:val="17"/>
              </w:rPr>
              <w:t>Manifest validator rejects overlapping groups.</w:t>
            </w:r>
          </w:p>
        </w:tc>
      </w:tr>
      <w:tr w:rsidR="002C1777" w14:paraId="0E33CB6C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127B0" w14:textId="77777777" w:rsidR="002C1777" w:rsidRDefault="00000000">
            <w:pPr>
              <w:spacing w:after="40"/>
            </w:pPr>
            <w:r>
              <w:rPr>
                <w:sz w:val="17"/>
              </w:rPr>
              <w:t>Over-segmentation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C471B" w14:textId="77777777" w:rsidR="002C1777" w:rsidRDefault="00000000">
            <w:pPr>
              <w:spacing w:after="40"/>
            </w:pPr>
            <w:r>
              <w:rPr>
                <w:sz w:val="17"/>
              </w:rPr>
              <w:t>High frame accuracy, low edit/F1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0AB2E" w14:textId="77777777" w:rsidR="002C1777" w:rsidRDefault="00000000">
            <w:pPr>
              <w:spacing w:after="40"/>
            </w:pPr>
            <w:r>
              <w:rPr>
                <w:sz w:val="17"/>
              </w:rPr>
              <w:t>Temporal smoothing loss, segment metrics, minimum-duration/grammar.</w:t>
            </w:r>
          </w:p>
        </w:tc>
      </w:tr>
      <w:tr w:rsidR="002C1777" w14:paraId="02E73264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F9B30" w14:textId="77777777" w:rsidR="002C1777" w:rsidRDefault="00000000">
            <w:pPr>
              <w:spacing w:after="40"/>
            </w:pPr>
            <w:r>
              <w:rPr>
                <w:sz w:val="17"/>
              </w:rPr>
              <w:t>Taxonomy churn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1800B" w14:textId="77777777" w:rsidR="002C1777" w:rsidRDefault="00000000">
            <w:pPr>
              <w:spacing w:after="40"/>
            </w:pPr>
            <w:r>
              <w:rPr>
                <w:sz w:val="17"/>
              </w:rPr>
              <w:t>Frequent class merges/splits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9E65C" w14:textId="77777777" w:rsidR="002C1777" w:rsidRDefault="00000000">
            <w:pPr>
              <w:spacing w:after="40"/>
            </w:pPr>
            <w:r>
              <w:rPr>
                <w:sz w:val="17"/>
              </w:rPr>
              <w:t>Pilot taxonomy first; stable IDs; migration scripts.</w:t>
            </w:r>
          </w:p>
        </w:tc>
      </w:tr>
      <w:tr w:rsidR="002C1777" w14:paraId="7CA77219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4C712" w14:textId="77777777" w:rsidR="002C1777" w:rsidRDefault="00000000">
            <w:pPr>
              <w:spacing w:after="40"/>
            </w:pPr>
            <w:r>
              <w:rPr>
                <w:sz w:val="17"/>
              </w:rPr>
              <w:t>Automation bias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5E5D7" w14:textId="77777777" w:rsidR="002C1777" w:rsidRDefault="00000000">
            <w:pPr>
              <w:spacing w:after="40"/>
            </w:pPr>
            <w:r>
              <w:rPr>
                <w:sz w:val="17"/>
              </w:rPr>
              <w:t>High acceptance but poor blind audit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F5406" w14:textId="77777777" w:rsidR="002C1777" w:rsidRDefault="00000000">
            <w:pPr>
              <w:spacing w:after="40"/>
            </w:pPr>
            <w:r>
              <w:rPr>
                <w:sz w:val="17"/>
              </w:rPr>
              <w:t>Hide confidence for audit subset; second reviewer; confidence-stratified audit.</w:t>
            </w:r>
          </w:p>
        </w:tc>
      </w:tr>
      <w:tr w:rsidR="002C1777" w14:paraId="0DA54829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1161A" w14:textId="77777777" w:rsidR="002C1777" w:rsidRDefault="00000000">
            <w:pPr>
              <w:spacing w:after="40"/>
            </w:pPr>
            <w:r>
              <w:rPr>
                <w:sz w:val="17"/>
              </w:rPr>
              <w:t>Orientation symmetry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9C85F" w14:textId="77777777" w:rsidR="002C1777" w:rsidRDefault="00000000">
            <w:pPr>
              <w:spacing w:after="40"/>
            </w:pPr>
            <w:r>
              <w:rPr>
                <w:sz w:val="17"/>
              </w:rPr>
              <w:t>Large rotation error but identical appearance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8D80E" w14:textId="77777777" w:rsidR="002C1777" w:rsidRDefault="00000000">
            <w:pPr>
              <w:spacing w:after="40"/>
            </w:pPr>
            <w:r>
              <w:rPr>
                <w:sz w:val="17"/>
              </w:rPr>
              <w:t>Declare symmetry group; use ADD-S/symmetry-aware scoring; invalid state.</w:t>
            </w:r>
          </w:p>
        </w:tc>
      </w:tr>
      <w:tr w:rsidR="002C1777" w14:paraId="5AFF99F9" w14:textId="77777777">
        <w:trPr>
          <w:jc w:val="center"/>
        </w:trPr>
        <w:tc>
          <w:tcPr>
            <w:tcW w:w="19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E13C8" w14:textId="77777777" w:rsidR="002C1777" w:rsidRDefault="00000000">
            <w:pPr>
              <w:spacing w:after="40"/>
            </w:pPr>
            <w:r>
              <w:rPr>
                <w:sz w:val="17"/>
              </w:rPr>
              <w:t>Domain drift</w:t>
            </w:r>
          </w:p>
        </w:tc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98CB0" w14:textId="77777777" w:rsidR="002C1777" w:rsidRDefault="00000000">
            <w:pPr>
              <w:spacing w:after="40"/>
            </w:pPr>
            <w:r>
              <w:rPr>
                <w:sz w:val="17"/>
              </w:rPr>
              <w:t>Performance falls by user/tool/lighting</w:t>
            </w:r>
          </w:p>
        </w:tc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71C26" w14:textId="77777777" w:rsidR="002C1777" w:rsidRDefault="00000000">
            <w:pPr>
              <w:spacing w:after="40"/>
            </w:pPr>
            <w:r>
              <w:rPr>
                <w:sz w:val="17"/>
              </w:rPr>
              <w:t>Slice dashboards; periodic gold set; retrain only after drift trigger.</w:t>
            </w:r>
          </w:p>
        </w:tc>
      </w:tr>
    </w:tbl>
    <w:p w14:paraId="1AC2B9D4" w14:textId="77777777" w:rsidR="002C1777" w:rsidRDefault="002C1777">
      <w:pPr>
        <w:spacing w:after="20"/>
      </w:pPr>
    </w:p>
    <w:p w14:paraId="3B5FC1B9" w14:textId="77777777" w:rsidR="002C1777" w:rsidRDefault="00000000">
      <w:r>
        <w:br w:type="page"/>
      </w:r>
    </w:p>
    <w:p w14:paraId="6397A987" w14:textId="77777777" w:rsidR="002C1777" w:rsidRDefault="00000000">
      <w:pPr>
        <w:pStyle w:val="Heading1"/>
      </w:pPr>
      <w:r>
        <w:lastRenderedPageBreak/>
        <w:t>11. Pilot runbook</w:t>
      </w:r>
    </w:p>
    <w:p w14:paraId="4C4F7948" w14:textId="77777777" w:rsidR="002C1777" w:rsidRDefault="00000000">
      <w:pPr>
        <w:pStyle w:val="ListNumber"/>
      </w:pPr>
      <w:r>
        <w:t>Freeze schema v0.1, step graph, tool list, coordinate conventions, and 20 visual examples per ambiguous label.</w:t>
      </w:r>
    </w:p>
    <w:p w14:paraId="1FECA5CF" w14:textId="77777777" w:rsidR="002C1777" w:rsidRDefault="00000000">
      <w:pPr>
        <w:pStyle w:val="ListNumber"/>
      </w:pPr>
      <w:r>
        <w:t>Record three dry-run sessions; validate timestamps, calibration transforms, gaze targets, hand visibility, storage, and consent flow before recruiting broadly.</w:t>
      </w:r>
    </w:p>
    <w:p w14:paraId="54A1CA31" w14:textId="77777777" w:rsidR="002C1777" w:rsidRDefault="00000000">
      <w:pPr>
        <w:pStyle w:val="ListNumber"/>
      </w:pPr>
      <w:r>
        <w:t>Create a manual gold set with two annotators; adjudicate disagreements and update the guide once.</w:t>
      </w:r>
    </w:p>
    <w:p w14:paraId="5DD6AB64" w14:textId="77777777" w:rsidR="002C1777" w:rsidRDefault="00000000">
      <w:pPr>
        <w:pStyle w:val="ListNumber"/>
      </w:pPr>
      <w:r>
        <w:t>Benchmark manual-only annotation time and blind-audit error.</w:t>
      </w:r>
    </w:p>
    <w:p w14:paraId="0F7A0342" w14:textId="77777777" w:rsidR="002C1777" w:rsidRDefault="00000000">
      <w:pPr>
        <w:pStyle w:val="ListNumber"/>
      </w:pPr>
      <w:r>
        <w:t>Run pretrained hand proposals and sensor gaze projection; measure proposal acceptance and correction distance.</w:t>
      </w:r>
    </w:p>
    <w:p w14:paraId="56DBABFB" w14:textId="77777777" w:rsidR="002C1777" w:rsidRDefault="00000000">
      <w:pPr>
        <w:pStyle w:val="ListNumber"/>
      </w:pPr>
      <w:r>
        <w:t>Train the temporal model only after enough complete sequences exist; freeze participant-held-out splits.</w:t>
      </w:r>
    </w:p>
    <w:p w14:paraId="44618E15" w14:textId="77777777" w:rsidR="002C1777" w:rsidRDefault="00000000">
      <w:pPr>
        <w:pStyle w:val="ListNumber"/>
      </w:pPr>
      <w:r>
        <w:t>Run a randomized crossover productivity study: manual-first vs assisted-first clips, balanced across annotators.</w:t>
      </w:r>
    </w:p>
    <w:p w14:paraId="6D94838F" w14:textId="77777777" w:rsidR="002C1777" w:rsidRDefault="00000000">
      <w:pPr>
        <w:pStyle w:val="ListNumber"/>
      </w:pPr>
      <w:r>
        <w:t>Pass acceptance gates, document known failure slices, and release the MVP. Otherwise disable the failing module while keeping the rest.</w:t>
      </w:r>
    </w:p>
    <w:p w14:paraId="7587ED2C" w14:textId="77777777" w:rsidR="002C1777" w:rsidRDefault="00000000">
      <w:pPr>
        <w:pStyle w:val="Heading2"/>
      </w:pPr>
      <w:r>
        <w:t>Definition of done</w:t>
      </w:r>
    </w:p>
    <w:p w14:paraId="7AA2A44C" w14:textId="77777777" w:rsidR="002C1777" w:rsidRDefault="00000000">
      <w:pPr>
        <w:pStyle w:val="ListBullet"/>
      </w:pPr>
      <w:r>
        <w:t>One command turns synchronized raw streams into a reviewable CVAT task.</w:t>
      </w:r>
    </w:p>
    <w:p w14:paraId="4C85E66E" w14:textId="77777777" w:rsidR="002C1777" w:rsidRDefault="00000000">
      <w:pPr>
        <w:pStyle w:val="ListBullet"/>
      </w:pPr>
      <w:r>
        <w:t>Every proposal has provenance, confidence, and immutable model/config identifiers.</w:t>
      </w:r>
    </w:p>
    <w:p w14:paraId="47E5D650" w14:textId="77777777" w:rsidR="002C1777" w:rsidRDefault="00000000">
      <w:pPr>
        <w:pStyle w:val="ListBullet"/>
      </w:pPr>
      <w:r>
        <w:t>Reviewed annotations round-trip without coordinate or timing loss.</w:t>
      </w:r>
    </w:p>
    <w:p w14:paraId="575B986C" w14:textId="77777777" w:rsidR="002C1777" w:rsidRDefault="00000000">
      <w:pPr>
        <w:pStyle w:val="ListBullet"/>
      </w:pPr>
      <w:r>
        <w:t>Gold-set and productivity reports are reproducible from a frozen manifest.</w:t>
      </w:r>
    </w:p>
    <w:p w14:paraId="6FF34D82" w14:textId="77777777" w:rsidR="002C1777" w:rsidRDefault="00000000">
      <w:pPr>
        <w:pStyle w:val="ListBullet"/>
      </w:pPr>
      <w:r>
        <w:t>Measured gaze and inferred attention proxy cannot be confused in schema or UI.</w:t>
      </w:r>
    </w:p>
    <w:p w14:paraId="63F1721B" w14:textId="77777777" w:rsidR="002C1777" w:rsidRDefault="00000000">
      <w:pPr>
        <w:pStyle w:val="ListBullet"/>
      </w:pPr>
      <w:r>
        <w:t>The system fails safely: missing calibration, invalid gaze, low-confidence hands, and illegal step transitions are surfaced—not silently filled.</w:t>
      </w:r>
    </w:p>
    <w:p w14:paraId="40B355A4" w14:textId="77777777" w:rsidR="002C1777" w:rsidRDefault="00000000">
      <w:pPr>
        <w:pStyle w:val="Heading1"/>
      </w:pPr>
      <w:r>
        <w:t>12. Research basis and citations</w:t>
      </w:r>
    </w:p>
    <w:p w14:paraId="3AE95AA2" w14:textId="77777777" w:rsidR="002C1777" w:rsidRDefault="00000000">
      <w:r>
        <w:t>Primary and authoritative sources used to shape the plan:</w:t>
      </w:r>
    </w:p>
    <w:p w14:paraId="2546BB77" w14:textId="77777777" w:rsidR="002C1777" w:rsidRDefault="00000000">
      <w:pPr>
        <w:spacing w:after="60"/>
      </w:pPr>
      <w:r>
        <w:rPr>
          <w:b/>
        </w:rPr>
        <w:t xml:space="preserve">Schoonbeek et al., “IndustReal: A Dataset for Procedure Step Recognition Handling Execution Errors…” WACV 2024. — </w:t>
      </w:r>
      <w:r>
        <w:t>https://openaccess.thecvf.com/content/WACV2024/papers/Schoonbeek_IndustReal_A_Dataset_for_Procedure_Step_Recognition_Handling_Execution_Errors_WACV_2024_paper.pdf</w:t>
      </w:r>
    </w:p>
    <w:p w14:paraId="25928A11" w14:textId="77777777" w:rsidR="002C1777" w:rsidRDefault="00000000">
      <w:pPr>
        <w:spacing w:after="60"/>
      </w:pPr>
      <w:r>
        <w:rPr>
          <w:b/>
        </w:rPr>
        <w:t xml:space="preserve">IndustReal project and released annotation formats. — </w:t>
      </w:r>
      <w:r>
        <w:t>https://timschoonbeek.github.io/industreal.html</w:t>
      </w:r>
    </w:p>
    <w:p w14:paraId="01C76CBF" w14:textId="77777777" w:rsidR="002C1777" w:rsidRDefault="00000000">
      <w:pPr>
        <w:spacing w:after="60"/>
      </w:pPr>
      <w:r>
        <w:rPr>
          <w:b/>
        </w:rPr>
        <w:t xml:space="preserve">IndustReal repository (hand-joint and PSR label details). — </w:t>
      </w:r>
      <w:r>
        <w:t>https://github.com/TimSchoonbeek/IndustReal</w:t>
      </w:r>
    </w:p>
    <w:p w14:paraId="5AA38233" w14:textId="77777777" w:rsidR="002C1777" w:rsidRDefault="00000000">
      <w:pPr>
        <w:spacing w:after="60"/>
      </w:pPr>
      <w:r>
        <w:rPr>
          <w:b/>
        </w:rPr>
        <w:t xml:space="preserve">Google MediaPipe Hands documentation: 21 landmarks and normalized coordinates. — </w:t>
      </w:r>
      <w:r>
        <w:t>https://github.com/google/mediapipe/blob/master/docs/solutions/hands.md</w:t>
      </w:r>
    </w:p>
    <w:p w14:paraId="4DC6BBD1" w14:textId="77777777" w:rsidR="002C1777" w:rsidRDefault="00000000">
      <w:pPr>
        <w:spacing w:after="60"/>
      </w:pPr>
      <w:r>
        <w:rPr>
          <w:b/>
        </w:rPr>
        <w:t xml:space="preserve">Microsoft HoloLens 2 eye tracking: ~30 Hz gaze ray, calibration, nominal angular accuracy. — </w:t>
      </w:r>
      <w:r>
        <w:t>https://learn.microsoft.com/en-us/windows/mixed-reality/design/eye-tracking</w:t>
      </w:r>
    </w:p>
    <w:p w14:paraId="5C2010DF" w14:textId="77777777" w:rsidR="002C1777" w:rsidRDefault="00000000">
      <w:pPr>
        <w:spacing w:after="60"/>
      </w:pPr>
      <w:r>
        <w:rPr>
          <w:b/>
        </w:rPr>
        <w:t xml:space="preserve">Microsoft HoloLens 2 Research Mode: depth/IR/IMU streams and frame poses. — </w:t>
      </w:r>
      <w:r>
        <w:t>https://learn.microsoft.com/en-us/windows/mixed-reality/develop/advanced-concepts/research-mode</w:t>
      </w:r>
    </w:p>
    <w:p w14:paraId="553433F2" w14:textId="77777777" w:rsidR="002C1777" w:rsidRDefault="00000000">
      <w:pPr>
        <w:spacing w:after="60"/>
      </w:pPr>
      <w:r>
        <w:rPr>
          <w:b/>
        </w:rPr>
        <w:t xml:space="preserve">Farha &amp; Gall, “MS-TCN: Multi-Stage Temporal Convolutional Network for Action Segmentation,” CVPR 2019. — </w:t>
      </w:r>
      <w:r>
        <w:t>https://arxiv.org/abs/1903.01945</w:t>
      </w:r>
    </w:p>
    <w:p w14:paraId="4EB9AB32" w14:textId="77777777" w:rsidR="002C1777" w:rsidRDefault="00000000">
      <w:pPr>
        <w:spacing w:after="60"/>
      </w:pPr>
      <w:r>
        <w:rPr>
          <w:b/>
        </w:rPr>
        <w:t xml:space="preserve">Li et al., “MS-TCN++,” temporal action segmentation. — </w:t>
      </w:r>
      <w:r>
        <w:t>https://arxiv.org/abs/2006.09220</w:t>
      </w:r>
    </w:p>
    <w:p w14:paraId="43E986AA" w14:textId="77777777" w:rsidR="002C1777" w:rsidRDefault="00000000">
      <w:pPr>
        <w:spacing w:after="60"/>
      </w:pPr>
      <w:r>
        <w:rPr>
          <w:b/>
        </w:rPr>
        <w:t xml:space="preserve">Yi et al., “ASFormer: Transformer for Action Segmentation,” BMVC 2021. — </w:t>
      </w:r>
      <w:r>
        <w:t>https://www.bmva-archive.org.uk/bmvc/2021/assets/papers/0183.pdf</w:t>
      </w:r>
    </w:p>
    <w:p w14:paraId="70DFF801" w14:textId="77777777" w:rsidR="002C1777" w:rsidRDefault="00000000">
      <w:pPr>
        <w:spacing w:after="60"/>
      </w:pPr>
      <w:r>
        <w:rPr>
          <w:b/>
        </w:rPr>
        <w:lastRenderedPageBreak/>
        <w:t xml:space="preserve">Ego4D Forecasting benchmark: hand/object interaction annotation and sequence tasks. — </w:t>
      </w:r>
      <w:r>
        <w:t>https://ego4d-data.org/docs/benchmarks/forecasting/</w:t>
      </w:r>
    </w:p>
    <w:p w14:paraId="5B3A2CCE" w14:textId="77777777" w:rsidR="002C1777" w:rsidRDefault="00000000">
      <w:pPr>
        <w:spacing w:after="60"/>
      </w:pPr>
      <w:r>
        <w:rPr>
          <w:b/>
        </w:rPr>
        <w:t xml:space="preserve">Wen et al., “FoundationPose: Unified 6D Pose Estimation and Tracking of Novel Objects,” CVPR 2024. — </w:t>
      </w:r>
      <w:r>
        <w:t>https://openaccess.thecvf.com/content/CVPR2024/html/Wen_FoundationPose_Unified_6D_Pose_Estimation_and_Tracking_of_Novel_Objects_CVPR_2024_paper.html</w:t>
      </w:r>
    </w:p>
    <w:p w14:paraId="61D5D125" w14:textId="77777777" w:rsidR="002C1777" w:rsidRDefault="00000000">
      <w:pPr>
        <w:spacing w:after="60"/>
      </w:pPr>
      <w:r>
        <w:rPr>
          <w:b/>
        </w:rPr>
        <w:t xml:space="preserve">CVAT auto-annotation API: custom model adapter protocol. — </w:t>
      </w:r>
      <w:r>
        <w:t>https://zhiltsov-max.github.io/cvat/docs/api_sdk/sdk/auto-annotation/</w:t>
      </w:r>
    </w:p>
    <w:p w14:paraId="62C57160" w14:textId="77777777" w:rsidR="002C1777" w:rsidRDefault="00000000">
      <w:pPr>
        <w:spacing w:after="60"/>
      </w:pPr>
      <w:r>
        <w:rPr>
          <w:b/>
        </w:rPr>
        <w:t xml:space="preserve">CVAT project repository: SDK, AI-assisted labelling, tracking and QA capabilities. — </w:t>
      </w:r>
      <w:r>
        <w:t>https://github.com/cvat-ai/cvat</w:t>
      </w:r>
    </w:p>
    <w:p w14:paraId="4B9B5028" w14:textId="77777777" w:rsidR="002C1777" w:rsidRDefault="00000000">
      <w:pPr>
        <w:pStyle w:val="Heading2"/>
      </w:pPr>
      <w:r>
        <w:t>Evidence-to-decision traceability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976"/>
      </w:tblGrid>
      <w:tr w:rsidR="002C1777" w14:paraId="1344959E" w14:textId="77777777">
        <w:trPr>
          <w:jc w:val="center"/>
        </w:trPr>
        <w:tc>
          <w:tcPr>
            <w:tcW w:w="3600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EF808" w14:textId="77777777" w:rsidR="002C1777" w:rsidRDefault="00000000">
            <w:r>
              <w:rPr>
                <w:b/>
                <w:sz w:val="18"/>
              </w:rPr>
              <w:t>Decision</w:t>
            </w:r>
          </w:p>
        </w:tc>
        <w:tc>
          <w:tcPr>
            <w:tcW w:w="5976" w:type="dxa"/>
            <w:shd w:val="clear" w:color="auto" w:fill="E8EE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E1B27" w14:textId="77777777" w:rsidR="002C1777" w:rsidRDefault="00000000">
            <w:r>
              <w:rPr>
                <w:b/>
                <w:sz w:val="18"/>
              </w:rPr>
              <w:t>Evidence used</w:t>
            </w:r>
          </w:p>
        </w:tc>
      </w:tr>
      <w:tr w:rsidR="002C1777" w14:paraId="0F7A4C2F" w14:textId="77777777"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C77FC" w14:textId="77777777" w:rsidR="002C1777" w:rsidRDefault="00000000">
            <w:pPr>
              <w:spacing w:after="40"/>
            </w:pPr>
            <w:r>
              <w:rPr>
                <w:sz w:val="17"/>
              </w:rPr>
              <w:t>Replicate IndustReal-style modalities, not its exact task assumptions</w:t>
            </w:r>
          </w:p>
        </w:tc>
        <w:tc>
          <w:tcPr>
            <w:tcW w:w="59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3D11E" w14:textId="77777777" w:rsidR="002C1777" w:rsidRDefault="00000000">
            <w:pPr>
              <w:spacing w:after="40"/>
            </w:pPr>
            <w:r>
              <w:rPr>
                <w:sz w:val="17"/>
              </w:rPr>
              <w:t>IndustReal paper/project/repository.</w:t>
            </w:r>
          </w:p>
        </w:tc>
      </w:tr>
      <w:tr w:rsidR="002C1777" w14:paraId="1C7631BB" w14:textId="77777777"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96A35" w14:textId="77777777" w:rsidR="002C1777" w:rsidRDefault="00000000">
            <w:pPr>
              <w:spacing w:after="40"/>
            </w:pPr>
            <w:r>
              <w:rPr>
                <w:sz w:val="17"/>
              </w:rPr>
              <w:t>Use 21 hand landmarks as the interchange schema</w:t>
            </w:r>
          </w:p>
        </w:tc>
        <w:tc>
          <w:tcPr>
            <w:tcW w:w="59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C69DF" w14:textId="77777777" w:rsidR="002C1777" w:rsidRDefault="00000000">
            <w:pPr>
              <w:spacing w:after="40"/>
            </w:pPr>
            <w:r>
              <w:rPr>
                <w:sz w:val="17"/>
              </w:rPr>
              <w:t>MediaPipe Hands documentation and IndustReal’s joint annotations.</w:t>
            </w:r>
          </w:p>
        </w:tc>
      </w:tr>
      <w:tr w:rsidR="002C1777" w14:paraId="3796F4FD" w14:textId="77777777"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EA2BB" w14:textId="77777777" w:rsidR="002C1777" w:rsidRDefault="00000000">
            <w:pPr>
              <w:spacing w:after="40"/>
            </w:pPr>
            <w:r>
              <w:rPr>
                <w:sz w:val="17"/>
              </w:rPr>
              <w:t>Sensor-first gaze and calibration gate</w:t>
            </w:r>
          </w:p>
        </w:tc>
        <w:tc>
          <w:tcPr>
            <w:tcW w:w="59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5CAEF" w14:textId="77777777" w:rsidR="002C1777" w:rsidRDefault="00000000">
            <w:pPr>
              <w:spacing w:after="40"/>
            </w:pPr>
            <w:r>
              <w:rPr>
                <w:sz w:val="17"/>
              </w:rPr>
              <w:t>Microsoft eye tracking and Research Mode documentation.</w:t>
            </w:r>
          </w:p>
        </w:tc>
      </w:tr>
      <w:tr w:rsidR="002C1777" w14:paraId="43F04AD9" w14:textId="77777777"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1504C" w14:textId="77777777" w:rsidR="002C1777" w:rsidRDefault="00000000">
            <w:pPr>
              <w:spacing w:after="40"/>
            </w:pPr>
            <w:r>
              <w:rPr>
                <w:sz w:val="17"/>
              </w:rPr>
              <w:t>Small temporal model and segment metrics</w:t>
            </w:r>
          </w:p>
        </w:tc>
        <w:tc>
          <w:tcPr>
            <w:tcW w:w="59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24AE7" w14:textId="77777777" w:rsidR="002C1777" w:rsidRDefault="00000000">
            <w:pPr>
              <w:spacing w:after="40"/>
            </w:pPr>
            <w:r>
              <w:rPr>
                <w:sz w:val="17"/>
              </w:rPr>
              <w:t>MS-TCN/MS-TCN++ and ASFormer action-segmentation literature.</w:t>
            </w:r>
          </w:p>
        </w:tc>
      </w:tr>
      <w:tr w:rsidR="002C1777" w14:paraId="72923430" w14:textId="77777777"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432E2" w14:textId="77777777" w:rsidR="002C1777" w:rsidRDefault="00000000">
            <w:pPr>
              <w:spacing w:after="40"/>
            </w:pPr>
            <w:r>
              <w:rPr>
                <w:sz w:val="17"/>
              </w:rPr>
              <w:t>Human review in a model-assisted tool</w:t>
            </w:r>
          </w:p>
        </w:tc>
        <w:tc>
          <w:tcPr>
            <w:tcW w:w="59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0EFF4" w14:textId="77777777" w:rsidR="002C1777" w:rsidRDefault="00000000">
            <w:pPr>
              <w:spacing w:after="40"/>
            </w:pPr>
            <w:r>
              <w:rPr>
                <w:sz w:val="17"/>
              </w:rPr>
              <w:t>CVAT auto-annotation interface and tracking workflow.</w:t>
            </w:r>
          </w:p>
        </w:tc>
      </w:tr>
      <w:tr w:rsidR="002C1777" w14:paraId="2A806DAD" w14:textId="77777777"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8F964" w14:textId="77777777" w:rsidR="002C1777" w:rsidRDefault="00000000">
            <w:pPr>
              <w:spacing w:after="40"/>
            </w:pPr>
            <w:r>
              <w:rPr>
                <w:sz w:val="17"/>
              </w:rPr>
              <w:t>CAD/reference-based 6D pose is optional</w:t>
            </w:r>
          </w:p>
        </w:tc>
        <w:tc>
          <w:tcPr>
            <w:tcW w:w="59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45728" w14:textId="77777777" w:rsidR="002C1777" w:rsidRDefault="00000000">
            <w:pPr>
              <w:spacing w:after="40"/>
            </w:pPr>
            <w:r>
              <w:rPr>
                <w:sz w:val="17"/>
              </w:rPr>
              <w:t>FoundationPose model assumptions and evaluation scope.</w:t>
            </w:r>
          </w:p>
        </w:tc>
      </w:tr>
      <w:tr w:rsidR="002C1777" w14:paraId="1576E50C" w14:textId="77777777">
        <w:trPr>
          <w:jc w:val="center"/>
        </w:trPr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C5F04" w14:textId="77777777" w:rsidR="002C1777" w:rsidRDefault="00000000">
            <w:pPr>
              <w:spacing w:after="40"/>
            </w:pPr>
            <w:r>
              <w:rPr>
                <w:sz w:val="17"/>
              </w:rPr>
              <w:t>Participant/session splits and hand-object context</w:t>
            </w:r>
          </w:p>
        </w:tc>
        <w:tc>
          <w:tcPr>
            <w:tcW w:w="59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5D5C6" w14:textId="77777777" w:rsidR="002C1777" w:rsidRDefault="00000000">
            <w:pPr>
              <w:spacing w:after="40"/>
            </w:pPr>
            <w:r>
              <w:rPr>
                <w:sz w:val="17"/>
              </w:rPr>
              <w:t>Ego4D annotation/forecasting design plus standard leakage control.</w:t>
            </w:r>
          </w:p>
        </w:tc>
      </w:tr>
    </w:tbl>
    <w:p w14:paraId="0D3DC837" w14:textId="77777777" w:rsidR="002C1777" w:rsidRDefault="002C1777">
      <w:pPr>
        <w:spacing w:after="20"/>
      </w:pPr>
    </w:p>
    <w:p w14:paraId="1636AB11" w14:textId="77777777" w:rsidR="002C1777" w:rsidRDefault="00000000">
      <w:pPr>
        <w:pStyle w:val="Heading1"/>
      </w:pPr>
      <w:r>
        <w:t>Final recommendation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2C1777" w14:paraId="17EC9F0C" w14:textId="77777777">
        <w:trPr>
          <w:jc w:val="center"/>
        </w:trPr>
        <w:tc>
          <w:tcPr>
            <w:tcW w:w="9792" w:type="dxa"/>
            <w:shd w:val="clear" w:color="auto" w:fill="E6F4E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4D70C9" w14:textId="77777777" w:rsidR="002C1777" w:rsidRDefault="00000000">
            <w:pPr>
              <w:spacing w:after="0"/>
            </w:pPr>
            <w:r>
              <w:rPr>
                <w:b/>
                <w:color w:val="0B2545"/>
              </w:rPr>
              <w:t xml:space="preserve">Build now  </w:t>
            </w:r>
            <w:r>
              <w:t>MVP = synchronized acquisition + canonical schema + MediaPipe hand proposals + sensor gaze projection + MS-TCN++ step proposals + CVAT review + blind QA. Defer tool orientation until RGB-D calibration and CAD/reference assets are proven. This delivers useful annotation acceleration while keeping scientific claims honest and labels auditable.</w:t>
            </w:r>
          </w:p>
        </w:tc>
      </w:tr>
    </w:tbl>
    <w:p w14:paraId="6B9E4288" w14:textId="77777777" w:rsidR="002C1777" w:rsidRDefault="002C1777">
      <w:pPr>
        <w:spacing w:after="0"/>
      </w:pPr>
    </w:p>
    <w:sectPr w:rsidR="002C1777" w:rsidSect="00034616">
      <w:headerReference w:type="default" r:id="rId8"/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2A9E1" w14:textId="77777777" w:rsidR="006D0C07" w:rsidRDefault="006D0C07">
      <w:pPr>
        <w:spacing w:after="0" w:line="240" w:lineRule="auto"/>
      </w:pPr>
      <w:r>
        <w:separator/>
      </w:r>
    </w:p>
  </w:endnote>
  <w:endnote w:type="continuationSeparator" w:id="0">
    <w:p w14:paraId="26EC83B8" w14:textId="77777777" w:rsidR="006D0C07" w:rsidRDefault="006D0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DA66A" w14:textId="77777777" w:rsidR="002C1777" w:rsidRDefault="00000000">
    <w:pPr>
      <w:pStyle w:val="Footer"/>
      <w:jc w:val="center"/>
    </w:pPr>
    <w:r>
      <w:rPr>
        <w:color w:val="555555"/>
        <w:sz w:val="16"/>
      </w:rPr>
      <w:t>Implementation-ready research plan | 16 July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E0647" w14:textId="77777777" w:rsidR="006D0C07" w:rsidRDefault="006D0C07">
      <w:pPr>
        <w:spacing w:after="0" w:line="240" w:lineRule="auto"/>
      </w:pPr>
      <w:r>
        <w:separator/>
      </w:r>
    </w:p>
  </w:footnote>
  <w:footnote w:type="continuationSeparator" w:id="0">
    <w:p w14:paraId="7AE64804" w14:textId="77777777" w:rsidR="006D0C07" w:rsidRDefault="006D0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D4E46" w14:textId="77777777" w:rsidR="002C1777" w:rsidRDefault="00000000">
    <w:pPr>
      <w:pStyle w:val="Header"/>
      <w:jc w:val="right"/>
    </w:pPr>
    <w:r>
      <w:rPr>
        <w:color w:val="555555"/>
        <w:sz w:val="17"/>
      </w:rPr>
      <w:t>AIOps Dataset Labelling | Technical Implementation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3413210">
    <w:abstractNumId w:val="8"/>
  </w:num>
  <w:num w:numId="2" w16cid:durableId="1387029909">
    <w:abstractNumId w:val="6"/>
  </w:num>
  <w:num w:numId="3" w16cid:durableId="537545199">
    <w:abstractNumId w:val="5"/>
  </w:num>
  <w:num w:numId="4" w16cid:durableId="720203377">
    <w:abstractNumId w:val="4"/>
  </w:num>
  <w:num w:numId="5" w16cid:durableId="1611430292">
    <w:abstractNumId w:val="7"/>
  </w:num>
  <w:num w:numId="6" w16cid:durableId="1614088692">
    <w:abstractNumId w:val="3"/>
  </w:num>
  <w:num w:numId="7" w16cid:durableId="1408263068">
    <w:abstractNumId w:val="2"/>
  </w:num>
  <w:num w:numId="8" w16cid:durableId="762339464">
    <w:abstractNumId w:val="1"/>
  </w:num>
  <w:num w:numId="9" w16cid:durableId="851142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2B5"/>
    <w:rsid w:val="0015074B"/>
    <w:rsid w:val="0029639D"/>
    <w:rsid w:val="002C1777"/>
    <w:rsid w:val="00326F90"/>
    <w:rsid w:val="006D0C07"/>
    <w:rsid w:val="00AA1D8D"/>
    <w:rsid w:val="00B47730"/>
    <w:rsid w:val="00B54E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D6300DD-FF7A-49B4-A72A-0722B7A3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9191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3124</Words>
  <Characters>17809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Nahom Tesfu</cp:lastModifiedBy>
  <cp:revision>2</cp:revision>
  <dcterms:created xsi:type="dcterms:W3CDTF">2013-12-23T23:15:00Z</dcterms:created>
  <dcterms:modified xsi:type="dcterms:W3CDTF">2026-07-16T06:20:00Z</dcterms:modified>
  <cp:category/>
</cp:coreProperties>
</file>