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de Usuario.</w:t>
      </w:r>
    </w:p>
    <w:p>
      <w:pPr>
        <w:pStyle w:val="Normal"/>
        <w:rPr/>
      </w:pPr>
      <w:r>
        <w:rPr/>
      </w:r>
    </w:p>
    <w:p>
      <w:pPr>
        <w:pStyle w:val="Heading5"/>
        <w:jc w:val="center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Sistema de Administración de Servicios de TIC's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Versión 0.</w:t>
      </w:r>
      <w:r>
        <w:rPr/>
        <w:t>2</w:t>
      </w:r>
      <w:r>
        <w:rPr/>
        <w:t>. (Estas versiones van a cambiar regularmente, y solo es valida la ultima, por lo que se te recomienda consultarla directamente del sistema. En esta guía aprenderás donde consultarla).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</w:t>
      </w:r>
      <w:r>
        <w:rPr/>
        <w:t xml:space="preserve"> de Abril del 2016.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Objetivo del </w:t>
      </w:r>
      <w:r>
        <w:rPr/>
        <w:t>programa</w:t>
      </w:r>
      <w:r>
        <w:rPr/>
        <w:t xml:space="preserve">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Sistema de Administación de Servicios de TIC's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(SAST de ahora en adelante) , es permitir que los usuarios reporten directamente sus requerimientos a la mesa de servicio a través de una interfase web, además de permitir a la mesa de servicio y otras áreas administrativas atender y llevar el seguimiento de estos requerimiento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s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, y también de los reportes de incidentes, de las bitácoras de monitoreo de los diferentes sistemas y de los problemas reportados.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</w:p>
    <w:p>
      <w:pPr>
        <w:pStyle w:val="Normal"/>
        <w:rPr>
          <w:rFonts w:ascii="Helvetica Neue;Helvetica;Arial;sans-serif" w:hAnsi="Helvetica Neue;Helvetica;Arial;sans-serif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bCs/>
          <w:color w:val="6600FF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Todos los usuarios.</w:t>
      </w:r>
    </w:p>
    <w:p>
      <w:pPr>
        <w:pStyle w:val="Normal"/>
        <w:rPr>
          <w:b/>
          <w:b/>
          <w:bCs/>
          <w:color w:val="6600FF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Ingreso al sistema.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Para ingresar al sistema, debes abrir algún navegador (o browser), puede ser Chrome, FireFox u Opera, se recomienda Chrome.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En caso de no tener ninguno de estos, puedes intentar usar Internet Explorer como última opción.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 abierto, debes teclear en la barra de direcciones lo siguiente (esta dirección cambiará con el tiempo, utiliza una guía actualizada):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192.168.16.51:8888/catalogo-servicios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hecho esto y oprimido la tecla “Enter”, debe aparecer la siguiente pantalla: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1192530</wp:posOffset>
            </wp:positionH>
            <wp:positionV relativeFrom="paragraph">
              <wp:posOffset>173990</wp:posOffset>
            </wp:positionV>
            <wp:extent cx="3628390" cy="2926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seleccionar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Entrar</w:t>
      </w:r>
      <w:r>
        <w:rPr/>
        <w:t>”, aparece la siguiente pantalla: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12210" cy="29940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campo de “Usuario” es necesario que tecleen su RFC, en mayúsculas y sin homoclave (solo hasta la fecha de nacimiento, son 10 caracteres).</w:t>
      </w:r>
    </w:p>
    <w:p>
      <w:pPr>
        <w:pStyle w:val="Normal"/>
        <w:rPr/>
      </w:pPr>
      <w:r>
        <w:rPr/>
        <w:t>En el campo de “Contraseña” deben teclar su … contraseña (cuiden en poner las mayusculas y minúsculas que declararon al guardarla).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recomienda por seguridad no usar la función de “Recordar contraseña” a menos de que estén seguros de que nadie más que ustedes utiliza esta computadora. Como con cualquier contraseña, si alguien hace mal uso de ella, ustedes podrían verse involucrados.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todo va bien, deben ver una pantalla similar a la siguiente: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1645" cy="3444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es el menú principal del sistema SAST, el de ustedes tendrá menos opciones (y su nombre es el que aparecerá arriba a la derecha, en letras azules).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siguientes partes de esta guía tratan de las diferentes cosas que se pueden realizar aquí, dependiendo de tu rol en el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lo pronto, solo debemos notar la última opción, “</w:t>
      </w:r>
      <w:r>
        <w:rPr>
          <w:b/>
          <w:bCs/>
          <w:color w:val="669933"/>
        </w:rPr>
        <w:t>Salir</w:t>
      </w:r>
      <w:r>
        <w:rPr/>
        <w:t>”. Con dicha opción, abandonamos el sistema y protegemos nuestra contraseña si es que nos alejamos de nuestra computadora o al terminar de utilizar el sistema. Recuerda utilizar esta opción siempre.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olor w:val="6600FF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Usuarios finales.</w:t>
      </w:r>
    </w:p>
    <w:p>
      <w:pPr>
        <w:pStyle w:val="Normal"/>
        <w:rPr>
          <w:b/>
          <w:b/>
          <w:bCs/>
          <w:color w:val="6600FF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Pedir que se levante un incidente.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mecanismo no cambia, ustedes deberán llamar a la extensión destinada para este fin. Lo que cambia es que ustedes recibirán correos indicándoles el avance de su incidente.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Cuando su incidente sea finalizado, ustedes recibirán un correo donde les indica el resultado y también, que deben calificar la atención recibida.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 el correo vendrá una liga que al tocarla con el mouse, les llevará directamente a la evaluación de su incidente (si no están en ese momento utilizando el sistema SAST, se les pedirá primero que den su usuario y contraseña). Si la liga no funciona, deben ustedes ingresar al sistema SAST (ver la sección “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Todos los usuarios. Ingreso al sistema.</w:t>
      </w:r>
      <w:r>
        <w:rPr/>
        <w:t>”, y una vez dentro del sistema, escoger la opción “</w:t>
      </w:r>
      <w:r>
        <w:rPr>
          <w:b/>
          <w:bCs/>
          <w:color w:val="669933"/>
        </w:rPr>
        <w:t>Encuesta</w:t>
      </w:r>
      <w:r>
        <w:rPr/>
        <w:t>”. Se mostrará con su incidente (puede ser que existan otros incidentes o requerimientos, si usted ha olvidado realizar algunas encuestas anteriormente. Al seleccionar su encuesta, le mostrará una pantalla como la siguiente: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545" cy="32092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esta pantalla, usted debe responder con “SI” o “NO” a las cuatro preguntas de la parte de abajo, y después oprimir el botón de “Actualizar”.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esto, quedará concluido el seguimiento a tu reporte de incidente.</w:t>
      </w:r>
      <w:r>
        <w:br w:type="page"/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Técnicos y Gestores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Capturar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/>
        <w:t>Cuando en el área de MS se recibe una llamada para reportar un incidente, el técnico/Gestor debe ingresar al sistema (parte inicial de este manual) y entrar en la opción: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Incidentes</w:t>
      </w:r>
      <w:r>
        <w:rPr/>
        <w:t>”, y entonces verá esta pantalla: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88815" cy="3620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donde se ve una lista de Incidentes capturados antes, para capturar el nuevo, debe escoger la opción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Nuevo Incidente</w:t>
      </w:r>
      <w:r>
        <w:rPr/>
        <w:t>”, y le aparecerá la pantalla de captura: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87975" cy="43453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Donde le aparecen en rojo o en vacío los campos a llenar. Es importante llenar todos lo mejor posible. </w:t>
      </w:r>
    </w:p>
    <w:p>
      <w:pPr>
        <w:pStyle w:val="Normal"/>
        <w:rPr/>
      </w:pPr>
      <w:r>
        <w:rPr/>
        <w:t>El campo vacío que aparece al final, es la firma simple, la cual se eligió personalmente en el área de MS. Esta firma simple es diferente a la contraseña para entrar al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Después de capturar todos los campos, se oprime el botón de “Crear”. Si todos los datos estan bien capturados, se pasara a la siguiente pantalla: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4745" cy="3987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cual ya se ve el incidente capturado y se ven la siguientes opciones (si es que el usuario tiene suficientes permisos).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Agregar Archivo adjunto</w:t>
      </w:r>
      <w:r>
        <w:rPr/>
        <w:t>”, “Asignar técnico”, “Solucionar Incidente” y “Escalar Incidente”. Estas opciones se verán adelante.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Gestores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Asignar un técnico a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de que el incidente fue capturado por un Gestor, se puede asignar un técnico, para que sea dicho técnico el que atienda este incidente.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Agregar un archivo adjunto a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de requerirlo, el técnico podrá subir uno o varios archivos para documentar el incidente, los archivos no deben ser mayores de 5 MB.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Solucionar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Cuando el técnico asignado resuelve el Incidente, con esta opción puede registrar el Incidente como solucionado, capturando un texto para describir lo que se hizo para resolverlo.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bookmarkStart w:id="0" w:name="__DdeLink__47_843698511"/>
      <w:bookmarkEnd w:id="0"/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Escalar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que el técnico no pueda solucionar un incidente, por no ser de su área, puede “escalarlo”, con lo cual, el incidente será enviado a la siguiente área que lo puede resolver. En este casó, se enviará un correo a las personas del área encargada.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bookmarkStart w:id="1" w:name="__DdeLink__47_8436985111"/>
      <w:bookmarkStart w:id="2" w:name="__DdeLink__47_8436985111"/>
      <w:bookmarkEnd w:id="2"/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Marcar un incidente como un problema.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que el técnico no pueda solucionar un incidente y ya es tercer nivel (DGAIT), el técnico puede marcarlo como un “Problema”, capturando la explicación necesaría.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 w:eastAsia="Droid Sans Fallback" w:cs="FreeSans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LibreOffice/5.0.5.2$Linux_X86_64 LibreOffice_project/00m0$Build-2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2016-04-19T13:00:45Z</dcterms:created>
  <dc:creator>Daniel </dc:creator>
  <dc:language>es-MX</dc:language>
  <cp:lastModifiedBy>Daniel </cp:lastModifiedBy>
  <dcterms:modified xsi:type="dcterms:W3CDTF">2016-04-20T13:49:20Z</dcterms:modified>
  <cp:revision>9</cp:revision>
</cp:coreProperties>
</file>