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4181" w14:textId="77777777" w:rsidR="00D53BAF" w:rsidRPr="00C5185F" w:rsidRDefault="00695927" w:rsidP="00C5185F">
      <w:pPr>
        <w:tabs>
          <w:tab w:val="left" w:pos="270"/>
          <w:tab w:val="left" w:pos="900"/>
        </w:tabs>
        <w:ind w:firstLine="547"/>
        <w:jc w:val="center"/>
        <w:rPr>
          <w:b/>
          <w:color w:val="000000"/>
          <w:sz w:val="28"/>
          <w:lang w:val="vi-VN"/>
        </w:rPr>
      </w:pPr>
      <w:r w:rsidRPr="00C5185F">
        <w:rPr>
          <w:b/>
          <w:color w:val="000000"/>
          <w:sz w:val="28"/>
          <w:lang w:val="vi-VN"/>
        </w:rPr>
        <w:t>ĐIỀU KHOẢN VÀ ĐIỀU KIỆN</w:t>
      </w:r>
    </w:p>
    <w:p w14:paraId="4A1BCA81" w14:textId="77777777" w:rsidR="00D53BAF" w:rsidRPr="00C5185F" w:rsidRDefault="00695927" w:rsidP="00C5185F">
      <w:pPr>
        <w:tabs>
          <w:tab w:val="left" w:pos="270"/>
          <w:tab w:val="left" w:pos="900"/>
        </w:tabs>
        <w:spacing w:after="120"/>
        <w:ind w:firstLine="547"/>
        <w:jc w:val="center"/>
        <w:rPr>
          <w:b/>
          <w:color w:val="000000"/>
          <w:sz w:val="28"/>
          <w:lang w:val="vi-VN"/>
        </w:rPr>
      </w:pPr>
      <w:r w:rsidRPr="00C5185F">
        <w:rPr>
          <w:b/>
          <w:color w:val="000000"/>
          <w:sz w:val="28"/>
          <w:lang w:val="vi-VN"/>
        </w:rPr>
        <w:t>CHƯƠNG TRÌNH HOÀN TIỀN</w:t>
      </w:r>
    </w:p>
    <w:p w14:paraId="27348C22" w14:textId="77777777" w:rsidR="00D53BAF" w:rsidRPr="00C5185F" w:rsidRDefault="00695927" w:rsidP="00B05690">
      <w:pPr>
        <w:tabs>
          <w:tab w:val="left" w:pos="270"/>
          <w:tab w:val="left" w:pos="900"/>
        </w:tabs>
        <w:spacing w:after="120"/>
        <w:jc w:val="both"/>
        <w:rPr>
          <w:color w:val="000000"/>
          <w:lang w:val="vi-VN"/>
        </w:rPr>
      </w:pPr>
      <w:r w:rsidRPr="00C5185F">
        <w:rPr>
          <w:color w:val="000000"/>
          <w:lang w:val="vi-VN"/>
        </w:rPr>
        <w:t>Điều khoản và Điều kiện này (“</w:t>
      </w:r>
      <w:r w:rsidRPr="00C5185F">
        <w:rPr>
          <w:b/>
          <w:color w:val="000000"/>
          <w:lang w:val="vi-VN"/>
        </w:rPr>
        <w:t>Điều khoản - Điều kiện</w:t>
      </w:r>
      <w:r w:rsidRPr="00C5185F">
        <w:rPr>
          <w:color w:val="000000"/>
          <w:lang w:val="vi-VN"/>
        </w:rPr>
        <w:t xml:space="preserve">”) là các điều khoản và điều kiện của </w:t>
      </w:r>
      <w:bookmarkStart w:id="0" w:name="OLE_LINK3"/>
      <w:bookmarkStart w:id="1" w:name="OLE_LINK4"/>
      <w:r w:rsidRPr="00C5185F">
        <w:rPr>
          <w:color w:val="000000"/>
          <w:lang w:val="vi-VN"/>
        </w:rPr>
        <w:t xml:space="preserve">Chương trình hoàn tiền </w:t>
      </w:r>
      <w:bookmarkEnd w:id="0"/>
      <w:bookmarkEnd w:id="1"/>
      <w:r w:rsidRPr="00C5185F">
        <w:rPr>
          <w:color w:val="000000"/>
          <w:lang w:val="vi-VN"/>
        </w:rPr>
        <w:t>(“</w:t>
      </w:r>
      <w:r w:rsidRPr="00C5185F">
        <w:rPr>
          <w:b/>
          <w:color w:val="000000"/>
          <w:lang w:val="vi-VN"/>
        </w:rPr>
        <w:t>Chương trình hoàn tiền</w:t>
      </w:r>
      <w:r w:rsidRPr="00C5185F">
        <w:rPr>
          <w:color w:val="000000"/>
          <w:lang w:val="vi-VN"/>
        </w:rPr>
        <w:t>”) do Công ty Tài chính trách nhiệm hữu hạn HD SAISON (“</w:t>
      </w:r>
      <w:r w:rsidRPr="00C5185F">
        <w:rPr>
          <w:b/>
          <w:color w:val="000000"/>
          <w:lang w:val="vi-VN"/>
        </w:rPr>
        <w:t>HD SAISON</w:t>
      </w:r>
      <w:r w:rsidRPr="00C5185F">
        <w:rPr>
          <w:color w:val="000000"/>
          <w:lang w:val="vi-VN"/>
        </w:rPr>
        <w:t>”) triển khai cho các khách hàng ký hợp đồng tín dụng với HD SAISON (“</w:t>
      </w:r>
      <w:r w:rsidRPr="00C5185F">
        <w:rPr>
          <w:b/>
          <w:color w:val="000000"/>
          <w:lang w:val="vi-VN"/>
        </w:rPr>
        <w:t>Hợp đồng tín dụng</w:t>
      </w:r>
      <w:r w:rsidRPr="00C5185F">
        <w:rPr>
          <w:color w:val="000000"/>
          <w:lang w:val="vi-VN"/>
        </w:rPr>
        <w:t xml:space="preserve">”) </w:t>
      </w:r>
      <w:proofErr w:type="spellStart"/>
      <w:r w:rsidR="008F6779" w:rsidRPr="00C5185F">
        <w:rPr>
          <w:color w:val="000000"/>
        </w:rPr>
        <w:t>tại</w:t>
      </w:r>
      <w:proofErr w:type="spellEnd"/>
      <w:r w:rsidR="008F6779" w:rsidRPr="00C5185F">
        <w:rPr>
          <w:color w:val="000000"/>
        </w:rPr>
        <w:t xml:space="preserve"> </w:t>
      </w:r>
      <w:proofErr w:type="spellStart"/>
      <w:r w:rsidR="008F6779" w:rsidRPr="00C5185F">
        <w:rPr>
          <w:color w:val="000000"/>
        </w:rPr>
        <w:t>từng</w:t>
      </w:r>
      <w:proofErr w:type="spellEnd"/>
      <w:r w:rsidR="008F6779" w:rsidRPr="00C5185F">
        <w:rPr>
          <w:color w:val="000000"/>
        </w:rPr>
        <w:t xml:space="preserve"> </w:t>
      </w:r>
      <w:proofErr w:type="spellStart"/>
      <w:r w:rsidR="008F6779" w:rsidRPr="00C5185F">
        <w:rPr>
          <w:color w:val="000000"/>
        </w:rPr>
        <w:t>thời</w:t>
      </w:r>
      <w:proofErr w:type="spellEnd"/>
      <w:r w:rsidR="008F6779" w:rsidRPr="00C5185F">
        <w:rPr>
          <w:color w:val="000000"/>
        </w:rPr>
        <w:t xml:space="preserve"> </w:t>
      </w:r>
      <w:proofErr w:type="spellStart"/>
      <w:r w:rsidR="008F6779" w:rsidRPr="00C5185F">
        <w:rPr>
          <w:color w:val="000000"/>
        </w:rPr>
        <w:t>điểm</w:t>
      </w:r>
      <w:proofErr w:type="spellEnd"/>
      <w:r w:rsidR="008F6779" w:rsidRPr="00C5185F">
        <w:rPr>
          <w:color w:val="000000"/>
        </w:rPr>
        <w:t xml:space="preserve"> </w:t>
      </w:r>
      <w:r w:rsidRPr="00C5185F">
        <w:rPr>
          <w:color w:val="000000"/>
          <w:lang w:val="vi-VN"/>
        </w:rPr>
        <w:t>để vay mua trả góp hàng điện máy, bao gồm các nội dung sau:</w:t>
      </w:r>
    </w:p>
    <w:p w14:paraId="25F0C2F4" w14:textId="77777777" w:rsidR="00D53BAF" w:rsidRPr="00C5185F" w:rsidRDefault="00695927" w:rsidP="005C52DB">
      <w:pPr>
        <w:numPr>
          <w:ilvl w:val="0"/>
          <w:numId w:val="8"/>
        </w:numPr>
        <w:ind w:left="360"/>
        <w:jc w:val="both"/>
        <w:rPr>
          <w:rFonts w:eastAsiaTheme="minorEastAsia"/>
          <w:b/>
          <w:iCs/>
          <w:color w:val="000000" w:themeColor="text1"/>
          <w:lang w:val="vi-VN"/>
        </w:rPr>
      </w:pPr>
      <w:r w:rsidRPr="00C5185F">
        <w:rPr>
          <w:rFonts w:eastAsiaTheme="minorEastAsia"/>
          <w:b/>
          <w:iCs/>
          <w:color w:val="000000" w:themeColor="text1"/>
          <w:lang w:val="vi-VN"/>
        </w:rPr>
        <w:t>Nội dung Chương trình hoàn tiền</w:t>
      </w:r>
    </w:p>
    <w:p w14:paraId="2073D2E0" w14:textId="77777777" w:rsidR="00D53BAF" w:rsidRPr="00C5185F" w:rsidRDefault="00695927" w:rsidP="00B05690">
      <w:pPr>
        <w:tabs>
          <w:tab w:val="left" w:pos="270"/>
          <w:tab w:val="left" w:pos="900"/>
        </w:tabs>
        <w:spacing w:after="120"/>
        <w:jc w:val="both"/>
        <w:rPr>
          <w:rFonts w:eastAsiaTheme="minorEastAsia"/>
          <w:b/>
          <w:iCs/>
          <w:color w:val="000000" w:themeColor="text1"/>
          <w:lang w:val="vi-VN"/>
        </w:rPr>
      </w:pPr>
      <w:r w:rsidRPr="00C5185F">
        <w:rPr>
          <w:rFonts w:eastAsiaTheme="minorEastAsia"/>
          <w:iCs/>
          <w:color w:val="000000" w:themeColor="text1"/>
          <w:lang w:val="vi-VN"/>
        </w:rPr>
        <w:t>Các khách hàng đáp ứng yêu cầu tham gia Chương trình hoàn tiền theo quy định của HD SAISON tại từng thời điểm sẽ được hoàn trả tiền như sau:</w:t>
      </w:r>
    </w:p>
    <w:p w14:paraId="166D92C0" w14:textId="77777777" w:rsidR="00D53BAF" w:rsidRPr="00C5185F" w:rsidRDefault="00695927" w:rsidP="00C5185F">
      <w:pPr>
        <w:pStyle w:val="ListParagraph"/>
        <w:numPr>
          <w:ilvl w:val="0"/>
          <w:numId w:val="15"/>
        </w:numPr>
        <w:spacing w:after="120"/>
        <w:ind w:left="270" w:hanging="270"/>
        <w:contextualSpacing w:val="0"/>
        <w:jc w:val="both"/>
        <w:rPr>
          <w:rFonts w:eastAsiaTheme="minorEastAsia"/>
          <w:iCs/>
          <w:color w:val="000000" w:themeColor="text1"/>
          <w:lang w:val="vi-VN"/>
        </w:rPr>
      </w:pPr>
      <w:r w:rsidRPr="00C5185F">
        <w:rPr>
          <w:rFonts w:eastAsiaTheme="minorEastAsia"/>
          <w:iCs/>
          <w:color w:val="000000" w:themeColor="text1"/>
          <w:lang w:val="vi-VN"/>
        </w:rPr>
        <w:t xml:space="preserve">Số </w:t>
      </w:r>
      <w:r w:rsidRPr="00C5185F">
        <w:rPr>
          <w:lang w:val="vi-VN"/>
        </w:rPr>
        <w:t>tiền</w:t>
      </w:r>
      <w:r w:rsidRPr="00C5185F">
        <w:rPr>
          <w:rFonts w:eastAsiaTheme="minorEastAsia"/>
          <w:iCs/>
          <w:color w:val="000000" w:themeColor="text1"/>
          <w:lang w:val="vi-VN"/>
        </w:rPr>
        <w:t xml:space="preserve"> khách hàng được hoàn trả (“</w:t>
      </w:r>
      <w:r w:rsidRPr="00C5185F">
        <w:rPr>
          <w:rFonts w:eastAsiaTheme="minorEastAsia"/>
          <w:b/>
          <w:iCs/>
          <w:color w:val="000000" w:themeColor="text1"/>
          <w:lang w:val="vi-VN"/>
        </w:rPr>
        <w:t>Số tiền hoàn trả</w:t>
      </w:r>
      <w:r w:rsidRPr="00C5185F">
        <w:rPr>
          <w:rFonts w:eastAsiaTheme="minorEastAsia"/>
          <w:iCs/>
          <w:color w:val="000000" w:themeColor="text1"/>
          <w:lang w:val="vi-VN"/>
        </w:rPr>
        <w:t>”) sẽ cố định mỗi tháng và tương ứng với giá trị khoản vay của khách hàng theo Hợp đồng tín dụng.</w:t>
      </w:r>
    </w:p>
    <w:p w14:paraId="04A38C25" w14:textId="77777777" w:rsidR="00D53BAF" w:rsidRPr="00C5185F" w:rsidRDefault="00695927" w:rsidP="00C5185F">
      <w:pPr>
        <w:pStyle w:val="ListParagraph"/>
        <w:numPr>
          <w:ilvl w:val="0"/>
          <w:numId w:val="15"/>
        </w:numPr>
        <w:spacing w:after="120"/>
        <w:ind w:left="270" w:hanging="270"/>
        <w:contextualSpacing w:val="0"/>
        <w:jc w:val="both"/>
        <w:rPr>
          <w:rFonts w:eastAsiaTheme="minorEastAsia"/>
          <w:iCs/>
          <w:color w:val="000000" w:themeColor="text1"/>
          <w:lang w:val="vi-VN"/>
        </w:rPr>
      </w:pPr>
      <w:r w:rsidRPr="00C5185F">
        <w:rPr>
          <w:rFonts w:eastAsiaTheme="minorEastAsia"/>
          <w:iCs/>
          <w:color w:val="000000" w:themeColor="text1"/>
          <w:lang w:val="vi-VN"/>
        </w:rPr>
        <w:t>Số tiền hoàn trả sẽ được trừ trực tiếp vào khoản thanh toán hàng tháng của khách hàng cho HD SAISON. Theo đó, số tiền khách hàng phải thanh toán cho HD SAISON hàng tháng sẽ bằng khoản thanh toán hàng tháng theo Hợp đồng tín dụng trừ đi Số tiền hoàn trả hàng tháng tương ứng (“</w:t>
      </w:r>
      <w:r w:rsidRPr="00C5185F">
        <w:rPr>
          <w:rFonts w:eastAsiaTheme="minorEastAsia"/>
          <w:b/>
          <w:iCs/>
          <w:color w:val="000000" w:themeColor="text1"/>
          <w:lang w:val="vi-VN"/>
        </w:rPr>
        <w:t>Số tiền phải thanh toán</w:t>
      </w:r>
      <w:r w:rsidRPr="00C5185F">
        <w:rPr>
          <w:rFonts w:eastAsiaTheme="minorEastAsia"/>
          <w:iCs/>
          <w:color w:val="000000" w:themeColor="text1"/>
          <w:lang w:val="vi-VN"/>
        </w:rPr>
        <w:t>”).</w:t>
      </w:r>
    </w:p>
    <w:p w14:paraId="11442A5B" w14:textId="6D6BFF2C" w:rsidR="00D53BAF" w:rsidRPr="00C5185F" w:rsidRDefault="00695927" w:rsidP="00B05690">
      <w:pPr>
        <w:tabs>
          <w:tab w:val="left" w:pos="270"/>
          <w:tab w:val="left" w:pos="900"/>
        </w:tabs>
        <w:spacing w:after="120"/>
        <w:jc w:val="both"/>
        <w:rPr>
          <w:rFonts w:eastAsiaTheme="minorEastAsia"/>
          <w:iCs/>
          <w:color w:val="000000" w:themeColor="text1"/>
          <w:lang w:val="vi-VN"/>
        </w:rPr>
      </w:pPr>
      <w:r w:rsidRPr="00C5185F">
        <w:rPr>
          <w:rFonts w:eastAsiaTheme="minorEastAsia"/>
          <w:iCs/>
          <w:color w:val="000000" w:themeColor="text1"/>
          <w:lang w:val="vi-VN"/>
        </w:rPr>
        <w:t xml:space="preserve">Cụ thể, Khách hàng </w:t>
      </w:r>
      <w:r w:rsidR="00F03029" w:rsidRPr="00F03029">
        <w:rPr>
          <w:rFonts w:eastAsiaTheme="minorEastAsia"/>
          <w:iCs/>
          <w:color w:val="000000" w:themeColor="text1"/>
          <w:szCs w:val="20"/>
          <w:lang w:val="vi-VN"/>
        </w:rPr>
        <w:fldChar w:fldCharType="begin"/>
      </w:r>
      <w:r w:rsidR="00F03029" w:rsidRPr="00F03029">
        <w:rPr>
          <w:rFonts w:eastAsiaTheme="minorEastAsia"/>
          <w:iCs/>
          <w:color w:val="000000" w:themeColor="text1"/>
          <w:szCs w:val="20"/>
          <w:lang w:val="vi-VN"/>
        </w:rPr>
        <w:instrText xml:space="preserve"> MERGEFIELD  ${c.fullName}  \* MERGEFORMAT </w:instrText>
      </w:r>
      <w:r w:rsidR="00F03029" w:rsidRPr="00F03029">
        <w:rPr>
          <w:rFonts w:eastAsiaTheme="minorEastAsia"/>
          <w:iCs/>
          <w:color w:val="000000" w:themeColor="text1"/>
          <w:szCs w:val="20"/>
          <w:lang w:val="vi-VN"/>
        </w:rPr>
        <w:fldChar w:fldCharType="separate"/>
      </w:r>
      <w:r w:rsidR="00F03029" w:rsidRPr="00F03029">
        <w:rPr>
          <w:rFonts w:eastAsiaTheme="minorEastAsia"/>
          <w:iCs/>
          <w:noProof/>
          <w:color w:val="000000" w:themeColor="text1"/>
          <w:szCs w:val="20"/>
          <w:lang w:val="vi-VN"/>
        </w:rPr>
        <w:t>«${c.fullName}»</w:t>
      </w:r>
      <w:r w:rsidR="00F03029" w:rsidRPr="00F03029">
        <w:rPr>
          <w:rFonts w:eastAsiaTheme="minorEastAsia"/>
          <w:iCs/>
          <w:color w:val="000000" w:themeColor="text1"/>
          <w:szCs w:val="20"/>
          <w:lang w:val="vi-VN"/>
        </w:rPr>
        <w:fldChar w:fldCharType="end"/>
      </w:r>
      <w:r w:rsidRPr="00C5185F">
        <w:rPr>
          <w:rFonts w:eastAsiaTheme="minorEastAsia"/>
          <w:iCs/>
          <w:color w:val="000000" w:themeColor="text1"/>
          <w:lang w:val="vi-VN"/>
        </w:rPr>
        <w:t xml:space="preserve">, Hợp đồng tín dụng số </w:t>
      </w:r>
      <w:r w:rsidR="00F03029" w:rsidRPr="00F03029">
        <w:rPr>
          <w:rFonts w:eastAsiaTheme="minorEastAsia"/>
          <w:iCs/>
          <w:color w:val="000000" w:themeColor="text1"/>
          <w:szCs w:val="20"/>
          <w:lang w:val="vi-VN"/>
        </w:rPr>
        <w:fldChar w:fldCharType="begin"/>
      </w:r>
      <w:r w:rsidR="00F03029" w:rsidRPr="00F03029">
        <w:rPr>
          <w:rFonts w:eastAsiaTheme="minorEastAsia"/>
          <w:iCs/>
          <w:color w:val="000000" w:themeColor="text1"/>
          <w:szCs w:val="20"/>
          <w:lang w:val="vi-VN"/>
        </w:rPr>
        <w:instrText xml:space="preserve"> MERGEFIELD  ${c.contractNumber}  \* MERGEFORMAT </w:instrText>
      </w:r>
      <w:r w:rsidR="00F03029" w:rsidRPr="00F03029">
        <w:rPr>
          <w:rFonts w:eastAsiaTheme="minorEastAsia"/>
          <w:iCs/>
          <w:color w:val="000000" w:themeColor="text1"/>
          <w:szCs w:val="20"/>
          <w:lang w:val="vi-VN"/>
        </w:rPr>
        <w:fldChar w:fldCharType="separate"/>
      </w:r>
      <w:r w:rsidR="00F03029" w:rsidRPr="00F03029">
        <w:rPr>
          <w:rFonts w:eastAsiaTheme="minorEastAsia"/>
          <w:iCs/>
          <w:noProof/>
          <w:color w:val="000000" w:themeColor="text1"/>
          <w:szCs w:val="20"/>
          <w:lang w:val="vi-VN"/>
        </w:rPr>
        <w:t>«${c.contractNumber}»</w:t>
      </w:r>
      <w:r w:rsidR="00F03029" w:rsidRPr="00F03029">
        <w:rPr>
          <w:rFonts w:eastAsiaTheme="minorEastAsia"/>
          <w:iCs/>
          <w:color w:val="000000" w:themeColor="text1"/>
          <w:szCs w:val="20"/>
          <w:lang w:val="vi-VN"/>
        </w:rPr>
        <w:fldChar w:fldCharType="end"/>
      </w:r>
      <w:r w:rsidRPr="00C5185F">
        <w:rPr>
          <w:rFonts w:eastAsiaTheme="minorEastAsia"/>
          <w:iCs/>
          <w:color w:val="000000" w:themeColor="text1"/>
          <w:lang w:val="vi-VN"/>
        </w:rPr>
        <w:t xml:space="preserve"> ký ngày </w:t>
      </w:r>
      <w:r w:rsidR="00F03029" w:rsidRPr="00F03029">
        <w:rPr>
          <w:rFonts w:eastAsiaTheme="minorEastAsia"/>
          <w:iCs/>
          <w:color w:val="000000" w:themeColor="text1"/>
          <w:szCs w:val="20"/>
          <w:lang w:val="vi-VN"/>
        </w:rPr>
        <w:fldChar w:fldCharType="begin"/>
      </w:r>
      <w:r w:rsidR="00F03029" w:rsidRPr="00F03029">
        <w:rPr>
          <w:rFonts w:eastAsiaTheme="minorEastAsia"/>
          <w:iCs/>
          <w:color w:val="000000" w:themeColor="text1"/>
          <w:szCs w:val="20"/>
          <w:lang w:val="vi-VN"/>
        </w:rPr>
        <w:instrText xml:space="preserve"> MERGEFIELD  ${c.signDate}  \* MERGEFORMAT </w:instrText>
      </w:r>
      <w:r w:rsidR="00F03029" w:rsidRPr="00F03029">
        <w:rPr>
          <w:rFonts w:eastAsiaTheme="minorEastAsia"/>
          <w:iCs/>
          <w:color w:val="000000" w:themeColor="text1"/>
          <w:szCs w:val="20"/>
          <w:lang w:val="vi-VN"/>
        </w:rPr>
        <w:fldChar w:fldCharType="separate"/>
      </w:r>
      <w:r w:rsidR="00F03029" w:rsidRPr="00F03029">
        <w:rPr>
          <w:rFonts w:eastAsiaTheme="minorEastAsia"/>
          <w:iCs/>
          <w:noProof/>
          <w:color w:val="000000" w:themeColor="text1"/>
          <w:szCs w:val="20"/>
          <w:lang w:val="vi-VN"/>
        </w:rPr>
        <w:t>«${c.signDate}»</w:t>
      </w:r>
      <w:r w:rsidR="00F03029" w:rsidRPr="00F03029">
        <w:rPr>
          <w:rFonts w:eastAsiaTheme="minorEastAsia"/>
          <w:iCs/>
          <w:color w:val="000000" w:themeColor="text1"/>
          <w:szCs w:val="20"/>
          <w:lang w:val="vi-VN"/>
        </w:rPr>
        <w:fldChar w:fldCharType="end"/>
      </w:r>
      <w:r w:rsidRPr="00C5185F">
        <w:rPr>
          <w:rFonts w:eastAsiaTheme="minorEastAsia"/>
          <w:iCs/>
          <w:color w:val="000000" w:themeColor="text1"/>
          <w:lang w:val="vi-VN"/>
        </w:rPr>
        <w:t xml:space="preserve"> sẽ được hoàn trả tiền như sau:</w:t>
      </w:r>
    </w:p>
    <w:p w14:paraId="7F19A066" w14:textId="77777777" w:rsidR="00743AAC" w:rsidRPr="00C5185F" w:rsidRDefault="00C5185F" w:rsidP="00C5185F">
      <w:pPr>
        <w:pStyle w:val="ListParagraph"/>
        <w:spacing w:after="120"/>
        <w:ind w:left="0"/>
        <w:contextualSpacing w:val="0"/>
        <w:rPr>
          <w:rFonts w:eastAsiaTheme="minorEastAsia"/>
          <w:iCs/>
          <w:color w:val="000000" w:themeColor="text1"/>
          <w:lang w:val="vi-VN"/>
        </w:rPr>
      </w:pPr>
      <w:r>
        <w:rPr>
          <w:rFonts w:eastAsiaTheme="minorEastAsia"/>
          <w:iCs/>
          <w:color w:val="000000" w:themeColor="text1"/>
        </w:rPr>
        <w:t xml:space="preserve">                                                                                                                                                </w:t>
      </w:r>
      <w:r w:rsidR="00695927" w:rsidRPr="00C5185F">
        <w:rPr>
          <w:rFonts w:eastAsiaTheme="minorEastAsia"/>
          <w:iCs/>
          <w:color w:val="000000" w:themeColor="text1"/>
          <w:lang w:val="vi-VN"/>
        </w:rPr>
        <w:t>Đơn vị tính: Đồng</w:t>
      </w:r>
    </w:p>
    <w:tbl>
      <w:tblPr>
        <w:tblStyle w:val="TableGrid"/>
        <w:tblW w:w="0" w:type="auto"/>
        <w:tblInd w:w="108" w:type="dxa"/>
        <w:tblLayout w:type="fixed"/>
        <w:tblLook w:val="04A0" w:firstRow="1" w:lastRow="0" w:firstColumn="1" w:lastColumn="0" w:noHBand="0" w:noVBand="1"/>
      </w:tblPr>
      <w:tblGrid>
        <w:gridCol w:w="1890"/>
        <w:gridCol w:w="2250"/>
        <w:gridCol w:w="2160"/>
        <w:gridCol w:w="1890"/>
        <w:gridCol w:w="2340"/>
      </w:tblGrid>
      <w:tr w:rsidR="004819CF" w:rsidRPr="00C5185F" w14:paraId="4E92E536" w14:textId="77777777" w:rsidTr="00F03029">
        <w:tc>
          <w:tcPr>
            <w:tcW w:w="1890" w:type="dxa"/>
            <w:vAlign w:val="center"/>
          </w:tcPr>
          <w:p w14:paraId="152B63DD" w14:textId="77777777" w:rsidR="004819CF" w:rsidRPr="00C5185F" w:rsidRDefault="00695927" w:rsidP="00A678ED">
            <w:pPr>
              <w:spacing w:before="40" w:after="240"/>
              <w:jc w:val="center"/>
              <w:rPr>
                <w:rFonts w:eastAsiaTheme="minorEastAsia"/>
                <w:b/>
                <w:iCs/>
                <w:color w:val="000000" w:themeColor="text1"/>
                <w:lang w:val="vi-VN"/>
              </w:rPr>
            </w:pPr>
            <w:r w:rsidRPr="00C5185F">
              <w:rPr>
                <w:rFonts w:eastAsiaTheme="minorEastAsia"/>
                <w:b/>
                <w:iCs/>
                <w:color w:val="000000" w:themeColor="text1"/>
                <w:lang w:val="vi-VN"/>
              </w:rPr>
              <w:t>Giá trị khoản vay theo Hợp đồng tín dụng</w:t>
            </w:r>
          </w:p>
        </w:tc>
        <w:tc>
          <w:tcPr>
            <w:tcW w:w="2250" w:type="dxa"/>
            <w:vAlign w:val="center"/>
          </w:tcPr>
          <w:p w14:paraId="3CA2E409" w14:textId="77777777" w:rsidR="004819CF" w:rsidRPr="00C5185F" w:rsidRDefault="00695927" w:rsidP="00A678ED">
            <w:pPr>
              <w:spacing w:before="40" w:after="240"/>
              <w:jc w:val="center"/>
              <w:rPr>
                <w:rFonts w:eastAsiaTheme="minorEastAsia"/>
                <w:b/>
                <w:iCs/>
                <w:color w:val="000000" w:themeColor="text1"/>
                <w:lang w:val="vi-VN"/>
              </w:rPr>
            </w:pPr>
            <w:r w:rsidRPr="00C5185F">
              <w:rPr>
                <w:rFonts w:eastAsiaTheme="minorEastAsia"/>
                <w:b/>
                <w:iCs/>
                <w:color w:val="000000" w:themeColor="text1"/>
                <w:lang w:val="vi-VN"/>
              </w:rPr>
              <w:t>Khoản thanh toán hàng tháng theo Hợp đồng tín dụng</w:t>
            </w:r>
          </w:p>
        </w:tc>
        <w:tc>
          <w:tcPr>
            <w:tcW w:w="2160" w:type="dxa"/>
            <w:vAlign w:val="center"/>
          </w:tcPr>
          <w:p w14:paraId="50130370" w14:textId="77777777" w:rsidR="004819CF" w:rsidRPr="00C5185F" w:rsidRDefault="00695927" w:rsidP="004819CF">
            <w:pPr>
              <w:spacing w:before="40" w:after="240"/>
              <w:jc w:val="center"/>
              <w:rPr>
                <w:rFonts w:eastAsiaTheme="minorEastAsia"/>
                <w:b/>
                <w:iCs/>
                <w:color w:val="000000" w:themeColor="text1"/>
              </w:rPr>
            </w:pPr>
            <w:r w:rsidRPr="00C5185F">
              <w:rPr>
                <w:rFonts w:eastAsiaTheme="minorEastAsia"/>
                <w:b/>
                <w:iCs/>
                <w:color w:val="000000" w:themeColor="text1"/>
                <w:lang w:val="vi-VN"/>
              </w:rPr>
              <w:t>Ngày thanh toán hàng tháng theo Hợp đồng tín dụng</w:t>
            </w:r>
          </w:p>
        </w:tc>
        <w:tc>
          <w:tcPr>
            <w:tcW w:w="1890" w:type="dxa"/>
            <w:vAlign w:val="center"/>
          </w:tcPr>
          <w:p w14:paraId="0477B52F" w14:textId="77777777" w:rsidR="004819CF" w:rsidRPr="00C5185F" w:rsidRDefault="00695927" w:rsidP="00A678ED">
            <w:pPr>
              <w:spacing w:before="40" w:after="240"/>
              <w:jc w:val="center"/>
              <w:rPr>
                <w:rFonts w:eastAsiaTheme="minorEastAsia"/>
                <w:b/>
                <w:iCs/>
                <w:color w:val="000000" w:themeColor="text1"/>
                <w:lang w:val="vi-VN"/>
              </w:rPr>
            </w:pPr>
            <w:r w:rsidRPr="00C5185F">
              <w:rPr>
                <w:rFonts w:eastAsiaTheme="minorEastAsia"/>
                <w:b/>
                <w:iCs/>
                <w:color w:val="000000" w:themeColor="text1"/>
                <w:lang w:val="vi-VN"/>
              </w:rPr>
              <w:t>Số tiền hoàn trả hàng tháng</w:t>
            </w:r>
          </w:p>
        </w:tc>
        <w:tc>
          <w:tcPr>
            <w:tcW w:w="2340" w:type="dxa"/>
            <w:vAlign w:val="center"/>
          </w:tcPr>
          <w:p w14:paraId="7F6E8936" w14:textId="77777777" w:rsidR="004819CF" w:rsidRPr="00C5185F" w:rsidRDefault="00695927" w:rsidP="00A678ED">
            <w:pPr>
              <w:spacing w:before="40" w:after="240"/>
              <w:jc w:val="center"/>
              <w:rPr>
                <w:rFonts w:eastAsiaTheme="minorEastAsia"/>
                <w:b/>
                <w:iCs/>
                <w:color w:val="000000" w:themeColor="text1"/>
                <w:lang w:val="vi-VN"/>
              </w:rPr>
            </w:pPr>
            <w:r w:rsidRPr="00C5185F">
              <w:rPr>
                <w:rFonts w:eastAsiaTheme="minorEastAsia"/>
                <w:b/>
                <w:iCs/>
                <w:color w:val="000000" w:themeColor="text1"/>
                <w:lang w:val="vi-VN"/>
              </w:rPr>
              <w:t>Số tiền phải thanh toán hàng tháng sau khi trừ Số tiền hoàn trả</w:t>
            </w:r>
          </w:p>
        </w:tc>
      </w:tr>
      <w:tr w:rsidR="004819CF" w:rsidRPr="00C5185F" w14:paraId="64C22D70" w14:textId="77777777" w:rsidTr="00F03029">
        <w:tc>
          <w:tcPr>
            <w:tcW w:w="1890" w:type="dxa"/>
          </w:tcPr>
          <w:p w14:paraId="7470278C" w14:textId="4BD6670B" w:rsidR="004819CF" w:rsidRPr="00A30498" w:rsidRDefault="00F03029" w:rsidP="00A30498">
            <w:pPr>
              <w:spacing w:before="40" w:after="240"/>
              <w:jc w:val="center"/>
              <w:rPr>
                <w:rFonts w:eastAsiaTheme="minorEastAsia"/>
                <w:b/>
                <w:iCs/>
                <w:color w:val="000000" w:themeColor="text1"/>
              </w:rPr>
            </w:pPr>
            <w:r w:rsidRPr="00AA5D47">
              <w:rPr>
                <w:rFonts w:eastAsiaTheme="minorEastAsia"/>
                <w:iCs/>
                <w:color w:val="000000" w:themeColor="text1"/>
                <w:lang w:val="vi-VN"/>
              </w:rPr>
              <w:fldChar w:fldCharType="begin"/>
            </w:r>
            <w:r w:rsidRPr="00AA5D47">
              <w:rPr>
                <w:rFonts w:eastAsiaTheme="minorEastAsia"/>
                <w:iCs/>
                <w:color w:val="000000" w:themeColor="text1"/>
                <w:lang w:val="vi-VN"/>
              </w:rPr>
              <w:instrText xml:space="preserve"> MERGEFIELD  ${c.loanAmount}  \* MERGEFORMAT </w:instrText>
            </w:r>
            <w:r w:rsidRPr="00AA5D47">
              <w:rPr>
                <w:rFonts w:eastAsiaTheme="minorEastAsia"/>
                <w:iCs/>
                <w:color w:val="000000" w:themeColor="text1"/>
                <w:lang w:val="vi-VN"/>
              </w:rPr>
              <w:fldChar w:fldCharType="separate"/>
            </w:r>
            <w:r w:rsidRPr="00AA5D47">
              <w:rPr>
                <w:rFonts w:eastAsiaTheme="minorEastAsia"/>
                <w:iCs/>
                <w:noProof/>
                <w:color w:val="000000" w:themeColor="text1"/>
                <w:lang w:val="vi-VN"/>
              </w:rPr>
              <w:t>«${c.loanAmount}»</w:t>
            </w:r>
            <w:r w:rsidRPr="00AA5D47">
              <w:rPr>
                <w:rFonts w:eastAsiaTheme="minorEastAsia"/>
                <w:iCs/>
                <w:color w:val="000000" w:themeColor="text1"/>
                <w:lang w:val="vi-VN"/>
              </w:rPr>
              <w:fldChar w:fldCharType="end"/>
            </w:r>
          </w:p>
        </w:tc>
        <w:tc>
          <w:tcPr>
            <w:tcW w:w="2250" w:type="dxa"/>
          </w:tcPr>
          <w:p w14:paraId="0DAA2B63" w14:textId="015917E7" w:rsidR="004819CF" w:rsidRPr="00A30498" w:rsidRDefault="00F03029" w:rsidP="00A30498">
            <w:pPr>
              <w:spacing w:before="40" w:after="240"/>
              <w:jc w:val="center"/>
              <w:rPr>
                <w:rFonts w:eastAsiaTheme="minorEastAsia"/>
                <w:b/>
                <w:iCs/>
                <w:color w:val="000000" w:themeColor="text1"/>
              </w:rPr>
            </w:pPr>
            <w:r w:rsidRPr="00AA5D47">
              <w:rPr>
                <w:rFonts w:eastAsiaTheme="minorEastAsia"/>
                <w:iCs/>
                <w:color w:val="000000" w:themeColor="text1"/>
                <w:lang w:val="vi-VN"/>
              </w:rPr>
              <w:fldChar w:fldCharType="begin"/>
            </w:r>
            <w:r w:rsidRPr="00AA5D47">
              <w:rPr>
                <w:rFonts w:eastAsiaTheme="minorEastAsia"/>
                <w:iCs/>
                <w:color w:val="000000" w:themeColor="text1"/>
                <w:lang w:val="vi-VN"/>
              </w:rPr>
              <w:instrText xml:space="preserve"> MERGEFIELD  ${c.monthlyInstallmentAmount}  \* MERGEFORMAT </w:instrText>
            </w:r>
            <w:r w:rsidRPr="00AA5D47">
              <w:rPr>
                <w:rFonts w:eastAsiaTheme="minorEastAsia"/>
                <w:iCs/>
                <w:color w:val="000000" w:themeColor="text1"/>
                <w:lang w:val="vi-VN"/>
              </w:rPr>
              <w:fldChar w:fldCharType="separate"/>
            </w:r>
            <w:r w:rsidRPr="00AA5D47">
              <w:rPr>
                <w:rFonts w:eastAsiaTheme="minorEastAsia"/>
                <w:iCs/>
                <w:noProof/>
                <w:color w:val="000000" w:themeColor="text1"/>
                <w:lang w:val="vi-VN"/>
              </w:rPr>
              <w:t>«${c.monthlyInstallmentAmount}»</w:t>
            </w:r>
            <w:r w:rsidRPr="00AA5D47">
              <w:rPr>
                <w:rFonts w:eastAsiaTheme="minorEastAsia"/>
                <w:iCs/>
                <w:color w:val="000000" w:themeColor="text1"/>
                <w:lang w:val="vi-VN"/>
              </w:rPr>
              <w:fldChar w:fldCharType="end"/>
            </w:r>
          </w:p>
        </w:tc>
        <w:tc>
          <w:tcPr>
            <w:tcW w:w="2160" w:type="dxa"/>
          </w:tcPr>
          <w:p w14:paraId="544F1C73" w14:textId="65C63442" w:rsidR="004819CF" w:rsidRPr="00A30498" w:rsidRDefault="00F03029" w:rsidP="00A30498">
            <w:pPr>
              <w:spacing w:before="40" w:after="240"/>
              <w:jc w:val="center"/>
              <w:rPr>
                <w:rFonts w:eastAsiaTheme="minorEastAsia"/>
                <w:b/>
                <w:iCs/>
                <w:color w:val="000000" w:themeColor="text1"/>
              </w:rPr>
            </w:pPr>
            <w:r w:rsidRPr="00AA5D47">
              <w:rPr>
                <w:rFonts w:eastAsiaTheme="minorEastAsia"/>
                <w:iCs/>
                <w:color w:val="000000" w:themeColor="text1"/>
                <w:lang w:val="vi-VN"/>
              </w:rPr>
              <w:fldChar w:fldCharType="begin"/>
            </w:r>
            <w:r w:rsidRPr="00AA5D47">
              <w:rPr>
                <w:rFonts w:eastAsiaTheme="minorEastAsia"/>
                <w:iCs/>
                <w:color w:val="000000" w:themeColor="text1"/>
                <w:lang w:val="vi-VN"/>
              </w:rPr>
              <w:instrText xml:space="preserve"> MERGEFIELD  ${c.monthlyDueDate}  \* MERGEFORMAT </w:instrText>
            </w:r>
            <w:r w:rsidRPr="00AA5D47">
              <w:rPr>
                <w:rFonts w:eastAsiaTheme="minorEastAsia"/>
                <w:iCs/>
                <w:color w:val="000000" w:themeColor="text1"/>
                <w:lang w:val="vi-VN"/>
              </w:rPr>
              <w:fldChar w:fldCharType="separate"/>
            </w:r>
            <w:r w:rsidRPr="00AA5D47">
              <w:rPr>
                <w:rFonts w:eastAsiaTheme="minorEastAsia"/>
                <w:iCs/>
                <w:noProof/>
                <w:color w:val="000000" w:themeColor="text1"/>
                <w:lang w:val="vi-VN"/>
              </w:rPr>
              <w:t>«${c.monthlyDueDate}»</w:t>
            </w:r>
            <w:r w:rsidRPr="00AA5D47">
              <w:rPr>
                <w:rFonts w:eastAsiaTheme="minorEastAsia"/>
                <w:iCs/>
                <w:color w:val="000000" w:themeColor="text1"/>
                <w:lang w:val="vi-VN"/>
              </w:rPr>
              <w:fldChar w:fldCharType="end"/>
            </w:r>
          </w:p>
        </w:tc>
        <w:tc>
          <w:tcPr>
            <w:tcW w:w="1890" w:type="dxa"/>
          </w:tcPr>
          <w:p w14:paraId="7A035D69" w14:textId="72908933" w:rsidR="004819CF" w:rsidRPr="00A30498" w:rsidRDefault="00D77E56" w:rsidP="00A30498">
            <w:pPr>
              <w:spacing w:before="40" w:after="240"/>
              <w:jc w:val="center"/>
              <w:rPr>
                <w:rFonts w:eastAsiaTheme="minorEastAsia"/>
                <w:b/>
                <w:iCs/>
                <w:color w:val="000000" w:themeColor="text1"/>
              </w:rPr>
            </w:pPr>
            <w:r>
              <w:rPr>
                <w:rFonts w:eastAsiaTheme="minorEastAsia"/>
                <w:iCs/>
                <w:color w:val="000000" w:themeColor="text1"/>
                <w:lang w:val="vi-VN"/>
              </w:rPr>
              <w:fldChar w:fldCharType="begin"/>
            </w:r>
            <w:r>
              <w:rPr>
                <w:rFonts w:eastAsiaTheme="minorEastAsia"/>
                <w:iCs/>
                <w:color w:val="000000" w:themeColor="text1"/>
                <w:lang w:val="vi-VN"/>
              </w:rPr>
              <w:instrText xml:space="preserve"> MERGEFIELD ${c.refundDamTP} \* MERGEFORMAT </w:instrText>
            </w:r>
            <w:r>
              <w:rPr>
                <w:rFonts w:eastAsiaTheme="minorEastAsia"/>
                <w:iCs/>
                <w:color w:val="000000" w:themeColor="text1"/>
                <w:lang w:val="vi-VN"/>
              </w:rPr>
              <w:fldChar w:fldCharType="separate"/>
            </w:r>
            <w:r>
              <w:rPr>
                <w:rFonts w:eastAsiaTheme="minorEastAsia"/>
                <w:iCs/>
                <w:noProof/>
                <w:color w:val="000000" w:themeColor="text1"/>
                <w:lang w:val="vi-VN"/>
              </w:rPr>
              <w:t>«${c.refundDamTP}»</w:t>
            </w:r>
            <w:r>
              <w:rPr>
                <w:rFonts w:eastAsiaTheme="minorEastAsia"/>
                <w:iCs/>
                <w:color w:val="000000" w:themeColor="text1"/>
                <w:lang w:val="vi-VN"/>
              </w:rPr>
              <w:fldChar w:fldCharType="end"/>
            </w:r>
          </w:p>
        </w:tc>
        <w:tc>
          <w:tcPr>
            <w:tcW w:w="2340" w:type="dxa"/>
          </w:tcPr>
          <w:p w14:paraId="6E238C17" w14:textId="2053CA63" w:rsidR="004819CF" w:rsidRPr="00A30498" w:rsidRDefault="00D77E56" w:rsidP="00A30498">
            <w:pPr>
              <w:spacing w:before="40" w:after="240"/>
              <w:jc w:val="center"/>
              <w:rPr>
                <w:rFonts w:eastAsiaTheme="minorEastAsia"/>
                <w:b/>
                <w:iCs/>
                <w:color w:val="000000" w:themeColor="text1"/>
              </w:rPr>
            </w:pPr>
            <w:r>
              <w:rPr>
                <w:rFonts w:eastAsiaTheme="minorEastAsia"/>
                <w:iCs/>
                <w:color w:val="000000" w:themeColor="text1"/>
                <w:lang w:val="vi-VN"/>
              </w:rPr>
              <w:fldChar w:fldCharType="begin"/>
            </w:r>
            <w:r>
              <w:rPr>
                <w:rFonts w:eastAsiaTheme="minorEastAsia"/>
                <w:iCs/>
                <w:color w:val="000000" w:themeColor="text1"/>
                <w:lang w:val="vi-VN"/>
              </w:rPr>
              <w:instrText xml:space="preserve"> MERGEFIELD ${c.amountAfterRefund} \* MERGEFORMAT </w:instrText>
            </w:r>
            <w:r>
              <w:rPr>
                <w:rFonts w:eastAsiaTheme="minorEastAsia"/>
                <w:iCs/>
                <w:color w:val="000000" w:themeColor="text1"/>
                <w:lang w:val="vi-VN"/>
              </w:rPr>
              <w:fldChar w:fldCharType="separate"/>
            </w:r>
            <w:r>
              <w:rPr>
                <w:rFonts w:eastAsiaTheme="minorEastAsia"/>
                <w:iCs/>
                <w:noProof/>
                <w:color w:val="000000" w:themeColor="text1"/>
                <w:lang w:val="vi-VN"/>
              </w:rPr>
              <w:t>«${c.amountAfterRefund}»</w:t>
            </w:r>
            <w:r>
              <w:rPr>
                <w:rFonts w:eastAsiaTheme="minorEastAsia"/>
                <w:iCs/>
                <w:color w:val="000000" w:themeColor="text1"/>
                <w:lang w:val="vi-VN"/>
              </w:rPr>
              <w:fldChar w:fldCharType="end"/>
            </w:r>
          </w:p>
        </w:tc>
      </w:tr>
    </w:tbl>
    <w:p w14:paraId="08560EDD" w14:textId="77777777" w:rsidR="00414708" w:rsidRPr="005C52DB" w:rsidRDefault="00181EC6" w:rsidP="005C52DB">
      <w:pPr>
        <w:spacing w:before="120"/>
        <w:jc w:val="both"/>
        <w:rPr>
          <w:rFonts w:eastAsiaTheme="minorEastAsia" w:cstheme="minorBidi"/>
          <w:b/>
          <w:color w:val="000000"/>
        </w:rPr>
      </w:pPr>
      <w:r w:rsidRPr="00C5185F">
        <w:rPr>
          <w:rFonts w:eastAsiaTheme="minorEastAsia" w:cstheme="minorBidi"/>
          <w:b/>
          <w:color w:val="000000"/>
        </w:rPr>
        <w:t xml:space="preserve">2.    </w:t>
      </w:r>
      <w:proofErr w:type="spellStart"/>
      <w:r w:rsidR="00695927" w:rsidRPr="005C52DB">
        <w:rPr>
          <w:rFonts w:eastAsiaTheme="minorEastAsia" w:cstheme="minorBidi"/>
          <w:b/>
          <w:color w:val="000000"/>
        </w:rPr>
        <w:t>Điều</w:t>
      </w:r>
      <w:proofErr w:type="spellEnd"/>
      <w:r w:rsidR="00695927" w:rsidRPr="005C52DB">
        <w:rPr>
          <w:rFonts w:eastAsiaTheme="minorEastAsia" w:cstheme="minorBidi"/>
          <w:b/>
          <w:color w:val="000000"/>
        </w:rPr>
        <w:t xml:space="preserve"> </w:t>
      </w:r>
      <w:proofErr w:type="spellStart"/>
      <w:r w:rsidR="00695927" w:rsidRPr="005C52DB">
        <w:rPr>
          <w:rFonts w:eastAsiaTheme="minorEastAsia" w:cstheme="minorBidi"/>
          <w:b/>
          <w:color w:val="000000"/>
        </w:rPr>
        <w:t>kiện</w:t>
      </w:r>
      <w:proofErr w:type="spellEnd"/>
      <w:r w:rsidR="00695927" w:rsidRPr="005C52DB">
        <w:rPr>
          <w:rFonts w:eastAsiaTheme="minorEastAsia" w:cstheme="minorBidi"/>
          <w:b/>
          <w:color w:val="000000"/>
        </w:rPr>
        <w:t xml:space="preserve"> </w:t>
      </w:r>
      <w:proofErr w:type="spellStart"/>
      <w:r w:rsidR="00695927" w:rsidRPr="005C52DB">
        <w:rPr>
          <w:rFonts w:eastAsiaTheme="minorEastAsia" w:cstheme="minorBidi"/>
          <w:b/>
          <w:color w:val="000000"/>
        </w:rPr>
        <w:t>Chương</w:t>
      </w:r>
      <w:proofErr w:type="spellEnd"/>
      <w:r w:rsidR="00695927" w:rsidRPr="005C52DB">
        <w:rPr>
          <w:rFonts w:eastAsiaTheme="minorEastAsia" w:cstheme="minorBidi"/>
          <w:b/>
          <w:color w:val="000000"/>
        </w:rPr>
        <w:t xml:space="preserve"> </w:t>
      </w:r>
      <w:proofErr w:type="spellStart"/>
      <w:r w:rsidR="00695927" w:rsidRPr="005C52DB">
        <w:rPr>
          <w:rFonts w:eastAsiaTheme="minorEastAsia" w:cstheme="minorBidi"/>
          <w:b/>
          <w:color w:val="000000"/>
        </w:rPr>
        <w:t>trình</w:t>
      </w:r>
      <w:proofErr w:type="spellEnd"/>
      <w:r w:rsidR="00695927" w:rsidRPr="005C52DB">
        <w:rPr>
          <w:rFonts w:eastAsiaTheme="minorEastAsia" w:cstheme="minorBidi"/>
          <w:b/>
          <w:color w:val="000000"/>
        </w:rPr>
        <w:t xml:space="preserve"> </w:t>
      </w:r>
      <w:proofErr w:type="spellStart"/>
      <w:r w:rsidR="00695927" w:rsidRPr="005C52DB">
        <w:rPr>
          <w:rFonts w:eastAsiaTheme="minorEastAsia" w:cstheme="minorBidi"/>
          <w:b/>
          <w:color w:val="000000"/>
        </w:rPr>
        <w:t>hoàn</w:t>
      </w:r>
      <w:proofErr w:type="spellEnd"/>
      <w:r w:rsidR="00695927" w:rsidRPr="005C52DB">
        <w:rPr>
          <w:rFonts w:eastAsiaTheme="minorEastAsia" w:cstheme="minorBidi"/>
          <w:b/>
          <w:color w:val="000000"/>
        </w:rPr>
        <w:t xml:space="preserve"> </w:t>
      </w:r>
      <w:proofErr w:type="spellStart"/>
      <w:r w:rsidR="00695927" w:rsidRPr="005C52DB">
        <w:rPr>
          <w:rFonts w:eastAsiaTheme="minorEastAsia" w:cstheme="minorBidi"/>
          <w:b/>
          <w:color w:val="000000"/>
        </w:rPr>
        <w:t>tiền</w:t>
      </w:r>
      <w:proofErr w:type="spellEnd"/>
    </w:p>
    <w:p w14:paraId="6884DA59" w14:textId="77777777" w:rsidR="00414708" w:rsidRPr="00C5185F" w:rsidRDefault="00695927" w:rsidP="00C5185F">
      <w:pPr>
        <w:spacing w:after="120"/>
        <w:jc w:val="both"/>
        <w:rPr>
          <w:lang w:val="vi-VN"/>
        </w:rPr>
      </w:pPr>
      <w:r w:rsidRPr="00C5185F">
        <w:rPr>
          <w:lang w:val="vi-VN"/>
        </w:rPr>
        <w:t>Khách hàng chỉ được hoàn trả tiền như quy định tại Mục 1 khi thanh toán đầy đủ Số tiền phải thanh toán vào</w:t>
      </w:r>
      <w:r w:rsidRPr="00C5185F">
        <w:t xml:space="preserve"> </w:t>
      </w:r>
      <w:proofErr w:type="spellStart"/>
      <w:r w:rsidRPr="00C5185F">
        <w:t>đúng</w:t>
      </w:r>
      <w:proofErr w:type="spellEnd"/>
      <w:r w:rsidRPr="00C5185F">
        <w:rPr>
          <w:lang w:val="vi-VN"/>
        </w:rPr>
        <w:t xml:space="preserve"> hoặc trước ngày đến hạn thanh toán quy định tại Hợp đồng tín dụng.</w:t>
      </w:r>
    </w:p>
    <w:p w14:paraId="4BB96CA9" w14:textId="77777777" w:rsidR="00ED33D6" w:rsidRPr="00C5185F" w:rsidRDefault="00695927" w:rsidP="00C5185F">
      <w:pPr>
        <w:spacing w:after="120"/>
        <w:jc w:val="both"/>
        <w:rPr>
          <w:lang w:val="vi-VN"/>
        </w:rPr>
      </w:pPr>
      <w:r w:rsidRPr="00C5185F">
        <w:rPr>
          <w:lang w:val="vi-VN"/>
        </w:rPr>
        <w:t>Bằng việc ký tên dưới đây:</w:t>
      </w:r>
    </w:p>
    <w:p w14:paraId="238A718D" w14:textId="77777777" w:rsidR="00ED33D6" w:rsidRPr="00C5185F" w:rsidRDefault="00695927" w:rsidP="00C5185F">
      <w:pPr>
        <w:pStyle w:val="ListParagraph"/>
        <w:numPr>
          <w:ilvl w:val="0"/>
          <w:numId w:val="15"/>
        </w:numPr>
        <w:spacing w:after="120"/>
        <w:ind w:left="270" w:hanging="270"/>
        <w:contextualSpacing w:val="0"/>
        <w:jc w:val="both"/>
        <w:rPr>
          <w:lang w:val="vi-VN"/>
        </w:rPr>
      </w:pPr>
      <w:r w:rsidRPr="00C5185F">
        <w:rPr>
          <w:lang w:val="vi-VN"/>
        </w:rPr>
        <w:t>Nhân viên của HD SAISON xác nhận đã tư vấn</w:t>
      </w:r>
      <w:r w:rsidRPr="00C5185F">
        <w:t xml:space="preserve"> </w:t>
      </w:r>
      <w:proofErr w:type="spellStart"/>
      <w:r w:rsidRPr="00C5185F">
        <w:t>đúng</w:t>
      </w:r>
      <w:proofErr w:type="spellEnd"/>
      <w:r w:rsidRPr="00C5185F">
        <w:t>,</w:t>
      </w:r>
      <w:r w:rsidRPr="00C5185F">
        <w:rPr>
          <w:lang w:val="vi-VN"/>
        </w:rPr>
        <w:t xml:space="preserve"> đầy đủ các nội dung liên quan đến Chương trình hoàn tiền cho khách hàng; và </w:t>
      </w:r>
    </w:p>
    <w:p w14:paraId="1133061E" w14:textId="77777777" w:rsidR="00C461FE" w:rsidRPr="00C5185F" w:rsidRDefault="00695927" w:rsidP="00C5185F">
      <w:pPr>
        <w:pStyle w:val="ListParagraph"/>
        <w:numPr>
          <w:ilvl w:val="0"/>
          <w:numId w:val="15"/>
        </w:numPr>
        <w:spacing w:after="120"/>
        <w:ind w:left="270" w:hanging="270"/>
        <w:contextualSpacing w:val="0"/>
        <w:jc w:val="both"/>
        <w:rPr>
          <w:lang w:val="vi-VN"/>
        </w:rPr>
      </w:pPr>
      <w:r w:rsidRPr="00C5185F">
        <w:rPr>
          <w:lang w:val="vi-VN"/>
        </w:rPr>
        <w:t xml:space="preserve">Khách hàng xác nhận </w:t>
      </w:r>
      <w:r w:rsidRPr="00C5185F">
        <w:rPr>
          <w:color w:val="000000"/>
          <w:lang w:val="vi-VN"/>
        </w:rPr>
        <w:t xml:space="preserve">đã được nhân viên của </w:t>
      </w:r>
      <w:r w:rsidRPr="00C5185F">
        <w:rPr>
          <w:lang w:val="vi-VN"/>
        </w:rPr>
        <w:t>HD SAISON</w:t>
      </w:r>
      <w:r w:rsidRPr="00C5185F">
        <w:rPr>
          <w:color w:val="000000"/>
          <w:lang w:val="vi-VN"/>
        </w:rPr>
        <w:t xml:space="preserve"> tư vấn đầy đủ, đã đọc kỹ,</w:t>
      </w:r>
      <w:r w:rsidRPr="00C5185F">
        <w:rPr>
          <w:color w:val="000000"/>
        </w:rPr>
        <w:t xml:space="preserve"> </w:t>
      </w:r>
      <w:proofErr w:type="spellStart"/>
      <w:r w:rsidRPr="00C5185F">
        <w:rPr>
          <w:color w:val="000000"/>
        </w:rPr>
        <w:t>hiểu</w:t>
      </w:r>
      <w:proofErr w:type="spellEnd"/>
      <w:r w:rsidRPr="00C5185F">
        <w:rPr>
          <w:color w:val="000000"/>
        </w:rPr>
        <w:t xml:space="preserve"> </w:t>
      </w:r>
      <w:proofErr w:type="spellStart"/>
      <w:r w:rsidRPr="00C5185F">
        <w:rPr>
          <w:color w:val="000000"/>
        </w:rPr>
        <w:t>rõ</w:t>
      </w:r>
      <w:proofErr w:type="spellEnd"/>
      <w:r w:rsidRPr="00C5185F">
        <w:rPr>
          <w:color w:val="000000"/>
        </w:rPr>
        <w:t xml:space="preserve">, </w:t>
      </w:r>
      <w:proofErr w:type="spellStart"/>
      <w:r w:rsidRPr="00C5185F">
        <w:rPr>
          <w:color w:val="000000"/>
        </w:rPr>
        <w:t>đầy</w:t>
      </w:r>
      <w:proofErr w:type="spellEnd"/>
      <w:r w:rsidRPr="00C5185F">
        <w:rPr>
          <w:color w:val="000000"/>
        </w:rPr>
        <w:t xml:space="preserve"> </w:t>
      </w:r>
      <w:proofErr w:type="spellStart"/>
      <w:r w:rsidRPr="00C5185F">
        <w:rPr>
          <w:color w:val="000000"/>
        </w:rPr>
        <w:t>đủ</w:t>
      </w:r>
      <w:proofErr w:type="spellEnd"/>
      <w:r w:rsidRPr="00C5185F">
        <w:rPr>
          <w:color w:val="000000"/>
        </w:rPr>
        <w:t xml:space="preserve"> </w:t>
      </w:r>
      <w:proofErr w:type="spellStart"/>
      <w:r w:rsidRPr="00C5185F">
        <w:rPr>
          <w:color w:val="000000"/>
        </w:rPr>
        <w:t>và</w:t>
      </w:r>
      <w:proofErr w:type="spellEnd"/>
      <w:r w:rsidRPr="00C5185F">
        <w:rPr>
          <w:color w:val="000000"/>
          <w:lang w:val="vi-VN"/>
        </w:rPr>
        <w:t xml:space="preserve"> đồng ý với Điều khoản - Điều kiện nêu trên. Đồng thời, Khách hàng xác nhận không có bất kỳ khiếu nại, khiếu kiện nào đối với Chương trình hoàn tiền và cam kết thực hiện </w:t>
      </w:r>
      <w:proofErr w:type="spellStart"/>
      <w:r w:rsidR="00B05690" w:rsidRPr="00C5185F">
        <w:rPr>
          <w:color w:val="000000"/>
        </w:rPr>
        <w:t>đúng</w:t>
      </w:r>
      <w:proofErr w:type="spellEnd"/>
      <w:r w:rsidRPr="00C5185F">
        <w:rPr>
          <w:color w:val="000000"/>
          <w:lang w:val="vi-VN"/>
        </w:rPr>
        <w:t xml:space="preserve"> nghĩa vụ thanh toán theo quy định tại Hợp đồng tín dụng.</w:t>
      </w:r>
    </w:p>
    <w:p w14:paraId="6D7E62D8" w14:textId="77777777" w:rsidR="00C461FE" w:rsidRPr="00C5185F" w:rsidRDefault="00B72905" w:rsidP="005C52DB">
      <w:pPr>
        <w:spacing w:before="120"/>
        <w:jc w:val="both"/>
        <w:rPr>
          <w:rFonts w:eastAsiaTheme="minorEastAsia" w:cstheme="minorBidi"/>
          <w:b/>
          <w:color w:val="000000"/>
        </w:rPr>
      </w:pPr>
      <w:r w:rsidRPr="00C5185F">
        <w:rPr>
          <w:rFonts w:eastAsiaTheme="minorEastAsia" w:cstheme="minorBidi"/>
          <w:b/>
          <w:color w:val="000000"/>
        </w:rPr>
        <w:t xml:space="preserve">3.   </w:t>
      </w:r>
      <w:proofErr w:type="spellStart"/>
      <w:r w:rsidRPr="00C5185F">
        <w:rPr>
          <w:rFonts w:eastAsiaTheme="minorEastAsia" w:cstheme="minorBidi"/>
          <w:b/>
          <w:color w:val="000000"/>
        </w:rPr>
        <w:t>Điều</w:t>
      </w:r>
      <w:proofErr w:type="spellEnd"/>
      <w:r w:rsidRPr="00C5185F">
        <w:rPr>
          <w:rFonts w:eastAsiaTheme="minorEastAsia" w:cstheme="minorBidi"/>
          <w:b/>
          <w:color w:val="000000"/>
        </w:rPr>
        <w:t xml:space="preserve"> </w:t>
      </w:r>
      <w:proofErr w:type="spellStart"/>
      <w:r w:rsidRPr="00C5185F">
        <w:rPr>
          <w:rFonts w:eastAsiaTheme="minorEastAsia" w:cstheme="minorBidi"/>
          <w:b/>
          <w:color w:val="000000"/>
        </w:rPr>
        <w:t>khoản</w:t>
      </w:r>
      <w:proofErr w:type="spellEnd"/>
      <w:r w:rsidR="002B130E" w:rsidRPr="00C5185F">
        <w:rPr>
          <w:rFonts w:eastAsiaTheme="minorEastAsia" w:cstheme="minorBidi"/>
          <w:b/>
          <w:color w:val="000000"/>
        </w:rPr>
        <w:t xml:space="preserve"> </w:t>
      </w:r>
      <w:proofErr w:type="spellStart"/>
      <w:r w:rsidRPr="00C5185F">
        <w:rPr>
          <w:rFonts w:eastAsiaTheme="minorEastAsia" w:cstheme="minorBidi"/>
          <w:b/>
          <w:color w:val="000000"/>
        </w:rPr>
        <w:t>chung</w:t>
      </w:r>
      <w:proofErr w:type="spellEnd"/>
    </w:p>
    <w:p w14:paraId="24A2F048" w14:textId="044EC2B3" w:rsidR="00C461FE" w:rsidRPr="00C5185F" w:rsidRDefault="005658A5">
      <w:pPr>
        <w:tabs>
          <w:tab w:val="left" w:pos="270"/>
          <w:tab w:val="left" w:pos="720"/>
        </w:tabs>
        <w:spacing w:after="240"/>
        <w:jc w:val="both"/>
      </w:pPr>
      <w:r>
        <w:rPr>
          <w:noProof/>
        </w:rPr>
        <w:pict w14:anchorId="20440C2E">
          <v:rect id="_x0000_s1026" alt="" style="position:absolute;left:0;text-align:left;margin-left:-35.15pt;margin-top:105.65pt;width:593.25pt;height:65.3pt;z-index:251665408;mso-wrap-style:square;mso-wrap-edited:f;mso-width-percent:0;mso-height-percent:0;mso-width-percent:0;mso-height-percent:0;v-text-anchor:top">
            <v:textbox style="mso-next-textbox:#_x0000_s1026">
              <w:txbxContent>
                <w:p w14:paraId="6A3EF58E" w14:textId="77777777" w:rsidR="004819CF" w:rsidRPr="00C5185F" w:rsidRDefault="004819CF" w:rsidP="008E2488">
                  <w:pPr>
                    <w:jc w:val="center"/>
                    <w:rPr>
                      <w:i/>
                      <w:sz w:val="20"/>
                      <w:szCs w:val="22"/>
                      <w:lang w:val="vi-VN"/>
                    </w:rPr>
                  </w:pPr>
                  <w:r w:rsidRPr="00C5185F">
                    <w:rPr>
                      <w:i/>
                      <w:sz w:val="20"/>
                      <w:szCs w:val="22"/>
                      <w:lang w:val="vi-VN"/>
                    </w:rPr>
                    <w:t xml:space="preserve">Điều khoản - Điều kiện này được in </w:t>
                  </w:r>
                  <w:proofErr w:type="spellStart"/>
                  <w:r w:rsidR="004821A6" w:rsidRPr="00C5185F">
                    <w:rPr>
                      <w:i/>
                      <w:sz w:val="20"/>
                      <w:szCs w:val="22"/>
                    </w:rPr>
                    <w:t>tự</w:t>
                  </w:r>
                  <w:proofErr w:type="spellEnd"/>
                  <w:r w:rsidR="004821A6" w:rsidRPr="00C5185F">
                    <w:rPr>
                      <w:i/>
                      <w:sz w:val="20"/>
                      <w:szCs w:val="22"/>
                    </w:rPr>
                    <w:t xml:space="preserve"> </w:t>
                  </w:r>
                  <w:proofErr w:type="spellStart"/>
                  <w:r w:rsidR="004821A6" w:rsidRPr="00C5185F">
                    <w:rPr>
                      <w:i/>
                      <w:sz w:val="20"/>
                      <w:szCs w:val="22"/>
                    </w:rPr>
                    <w:t>động</w:t>
                  </w:r>
                  <w:proofErr w:type="spellEnd"/>
                  <w:r w:rsidR="004821A6" w:rsidRPr="00C5185F">
                    <w:rPr>
                      <w:i/>
                      <w:sz w:val="20"/>
                      <w:szCs w:val="22"/>
                    </w:rPr>
                    <w:t xml:space="preserve"> do </w:t>
                  </w:r>
                  <w:proofErr w:type="spellStart"/>
                  <w:r w:rsidR="004821A6" w:rsidRPr="00C5185F">
                    <w:rPr>
                      <w:i/>
                      <w:sz w:val="20"/>
                      <w:szCs w:val="22"/>
                    </w:rPr>
                    <w:t>đó</w:t>
                  </w:r>
                  <w:proofErr w:type="spellEnd"/>
                  <w:r w:rsidR="004821A6" w:rsidRPr="00C5185F">
                    <w:rPr>
                      <w:i/>
                      <w:sz w:val="20"/>
                      <w:szCs w:val="22"/>
                    </w:rPr>
                    <w:t xml:space="preserve"> k</w:t>
                  </w:r>
                  <w:r w:rsidRPr="00C5185F">
                    <w:rPr>
                      <w:i/>
                      <w:sz w:val="20"/>
                      <w:szCs w:val="22"/>
                      <w:lang w:val="vi-VN"/>
                    </w:rPr>
                    <w:t xml:space="preserve">hông </w:t>
                  </w:r>
                  <w:proofErr w:type="spellStart"/>
                  <w:r w:rsidR="004821A6" w:rsidRPr="00C5185F">
                    <w:rPr>
                      <w:i/>
                      <w:sz w:val="20"/>
                      <w:szCs w:val="22"/>
                    </w:rPr>
                    <w:t>cần</w:t>
                  </w:r>
                  <w:proofErr w:type="spellEnd"/>
                  <w:r w:rsidRPr="00C5185F">
                    <w:rPr>
                      <w:i/>
                      <w:sz w:val="20"/>
                      <w:szCs w:val="22"/>
                      <w:lang w:val="vi-VN"/>
                    </w:rPr>
                    <w:t xml:space="preserve"> </w:t>
                  </w:r>
                  <w:r w:rsidR="004821A6" w:rsidRPr="00C5185F">
                    <w:rPr>
                      <w:i/>
                      <w:sz w:val="20"/>
                      <w:szCs w:val="22"/>
                    </w:rPr>
                    <w:t xml:space="preserve">con </w:t>
                  </w:r>
                  <w:proofErr w:type="spellStart"/>
                  <w:r w:rsidR="004821A6" w:rsidRPr="00C5185F">
                    <w:rPr>
                      <w:i/>
                      <w:sz w:val="20"/>
                      <w:szCs w:val="22"/>
                    </w:rPr>
                    <w:t>dấu</w:t>
                  </w:r>
                  <w:proofErr w:type="spellEnd"/>
                  <w:r w:rsidRPr="00C5185F">
                    <w:rPr>
                      <w:i/>
                      <w:sz w:val="20"/>
                      <w:szCs w:val="22"/>
                      <w:lang w:val="vi-VN"/>
                    </w:rPr>
                    <w:t xml:space="preserve"> của HD SAISON.</w:t>
                  </w:r>
                </w:p>
                <w:p w14:paraId="0C5F4592" w14:textId="77777777" w:rsidR="00D53BAF" w:rsidRPr="00C5185F" w:rsidRDefault="004819CF" w:rsidP="008E2488">
                  <w:pPr>
                    <w:jc w:val="center"/>
                    <w:rPr>
                      <w:i/>
                      <w:sz w:val="20"/>
                      <w:szCs w:val="22"/>
                      <w:lang w:val="vi-VN"/>
                    </w:rPr>
                  </w:pPr>
                  <w:r w:rsidRPr="00C5185F">
                    <w:rPr>
                      <w:i/>
                      <w:sz w:val="20"/>
                      <w:szCs w:val="22"/>
                      <w:lang w:val="vi-VN"/>
                    </w:rPr>
                    <w:t>Quý khách vui lòng lưu giữ</w:t>
                  </w:r>
                  <w:r w:rsidR="00B05690" w:rsidRPr="00C5185F">
                    <w:rPr>
                      <w:i/>
                      <w:sz w:val="20"/>
                      <w:szCs w:val="22"/>
                      <w:lang w:val="vi-VN"/>
                    </w:rPr>
                    <w:t xml:space="preserve"> </w:t>
                  </w:r>
                  <w:r w:rsidRPr="00C5185F">
                    <w:rPr>
                      <w:i/>
                      <w:sz w:val="20"/>
                      <w:szCs w:val="22"/>
                      <w:lang w:val="vi-VN"/>
                    </w:rPr>
                    <w:t>Điều khoản - Điều kiện này để</w:t>
                  </w:r>
                  <w:r w:rsidR="00B05690" w:rsidRPr="00C5185F">
                    <w:rPr>
                      <w:i/>
                      <w:sz w:val="20"/>
                      <w:szCs w:val="22"/>
                      <w:lang w:val="vi-VN"/>
                    </w:rPr>
                    <w:t xml:space="preserve"> được tham gia Chương trình hoàn tiền và</w:t>
                  </w:r>
                  <w:r w:rsidRPr="00C5185F">
                    <w:rPr>
                      <w:i/>
                      <w:sz w:val="20"/>
                      <w:szCs w:val="22"/>
                      <w:lang w:val="vi-VN"/>
                    </w:rPr>
                    <w:t xml:space="preserve"> thực hiện thanh toán cho HD SAISON</w:t>
                  </w:r>
                  <w:r w:rsidR="00B05690" w:rsidRPr="00C5185F">
                    <w:rPr>
                      <w:i/>
                      <w:sz w:val="20"/>
                      <w:szCs w:val="22"/>
                      <w:lang w:val="vi-VN"/>
                    </w:rPr>
                    <w:t>. Trường hợp có thắc mắc, Quý khách vui lòng</w:t>
                  </w:r>
                  <w:r w:rsidRPr="00C5185F">
                    <w:rPr>
                      <w:i/>
                      <w:sz w:val="20"/>
                      <w:szCs w:val="22"/>
                      <w:lang w:val="vi-VN"/>
                    </w:rPr>
                    <w:t xml:space="preserve"> liên hệ với HD SAISON qua số điện thoại 1900558854</w:t>
                  </w:r>
                  <w:r w:rsidR="00270F63" w:rsidRPr="00C5185F">
                    <w:rPr>
                      <w:i/>
                      <w:sz w:val="20"/>
                      <w:szCs w:val="22"/>
                      <w:lang w:val="vi-VN"/>
                    </w:rPr>
                    <w:t>.</w:t>
                  </w:r>
                </w:p>
                <w:p w14:paraId="3DFCA49E" w14:textId="77777777" w:rsidR="00D53BAF" w:rsidRPr="00C5185F" w:rsidRDefault="00270F63" w:rsidP="008E2488">
                  <w:pPr>
                    <w:jc w:val="center"/>
                    <w:rPr>
                      <w:i/>
                      <w:sz w:val="20"/>
                      <w:szCs w:val="22"/>
                      <w:lang w:val="vi-VN"/>
                    </w:rPr>
                  </w:pPr>
                  <w:r w:rsidRPr="00C5185F">
                    <w:rPr>
                      <w:i/>
                      <w:sz w:val="20"/>
                      <w:szCs w:val="22"/>
                      <w:lang w:val="vi-VN"/>
                    </w:rPr>
                    <w:t>HD SAISON không chịu trách nhiệm</w:t>
                  </w:r>
                  <w:r w:rsidR="00B05690" w:rsidRPr="00C5185F">
                    <w:rPr>
                      <w:i/>
                      <w:sz w:val="20"/>
                      <w:szCs w:val="22"/>
                      <w:lang w:val="vi-VN"/>
                    </w:rPr>
                    <w:t xml:space="preserve"> trong trường hợp Quý khách tham khảo thông tin từ các nguồn khác dẫn đến việc thanh toán không đúng và đầy đủ, gây ảnh hưởng đến quyền lợi Quý khách được hưởng theo Chương trình hoàn tiền.</w:t>
                  </w:r>
                </w:p>
              </w:txbxContent>
            </v:textbox>
          </v:rect>
        </w:pict>
      </w:r>
      <w:proofErr w:type="spellStart"/>
      <w:r w:rsidR="00B72905" w:rsidRPr="00C5185F">
        <w:rPr>
          <w:color w:val="000000" w:themeColor="text1"/>
        </w:rPr>
        <w:t>Điều</w:t>
      </w:r>
      <w:proofErr w:type="spellEnd"/>
      <w:r w:rsidR="00B72905" w:rsidRPr="00C5185F">
        <w:rPr>
          <w:color w:val="000000" w:themeColor="text1"/>
        </w:rPr>
        <w:t xml:space="preserve"> </w:t>
      </w:r>
      <w:proofErr w:type="spellStart"/>
      <w:r w:rsidR="00B72905" w:rsidRPr="00C5185F">
        <w:rPr>
          <w:color w:val="000000" w:themeColor="text1"/>
        </w:rPr>
        <w:t>khoản</w:t>
      </w:r>
      <w:proofErr w:type="spellEnd"/>
      <w:r w:rsidR="00B72905" w:rsidRPr="00C5185F">
        <w:rPr>
          <w:color w:val="000000" w:themeColor="text1"/>
        </w:rPr>
        <w:t xml:space="preserve"> – </w:t>
      </w:r>
      <w:proofErr w:type="spellStart"/>
      <w:r w:rsidR="00B72905" w:rsidRPr="00C5185F">
        <w:rPr>
          <w:color w:val="000000" w:themeColor="text1"/>
        </w:rPr>
        <w:t>Điều</w:t>
      </w:r>
      <w:proofErr w:type="spellEnd"/>
      <w:r w:rsidR="00B72905" w:rsidRPr="00C5185F">
        <w:rPr>
          <w:color w:val="000000" w:themeColor="text1"/>
        </w:rPr>
        <w:t xml:space="preserve"> </w:t>
      </w:r>
      <w:proofErr w:type="spellStart"/>
      <w:r w:rsidR="00B72905" w:rsidRPr="00C5185F">
        <w:rPr>
          <w:color w:val="000000" w:themeColor="text1"/>
        </w:rPr>
        <w:t>kiện</w:t>
      </w:r>
      <w:proofErr w:type="spellEnd"/>
      <w:r w:rsidR="00B72905" w:rsidRPr="00C5185F">
        <w:rPr>
          <w:color w:val="000000" w:themeColor="text1"/>
        </w:rPr>
        <w:t xml:space="preserve"> </w:t>
      </w:r>
      <w:proofErr w:type="spellStart"/>
      <w:r w:rsidR="00B72905" w:rsidRPr="00C5185F">
        <w:rPr>
          <w:color w:val="000000" w:themeColor="text1"/>
        </w:rPr>
        <w:t>này</w:t>
      </w:r>
      <w:proofErr w:type="spellEnd"/>
      <w:r w:rsidR="00B72905" w:rsidRPr="00C5185F">
        <w:rPr>
          <w:color w:val="000000" w:themeColor="text1"/>
        </w:rPr>
        <w:t xml:space="preserve"> </w:t>
      </w:r>
      <w:proofErr w:type="spellStart"/>
      <w:r w:rsidR="00B72905" w:rsidRPr="00C5185F">
        <w:rPr>
          <w:color w:val="000000" w:themeColor="text1"/>
        </w:rPr>
        <w:t>được</w:t>
      </w:r>
      <w:proofErr w:type="spellEnd"/>
      <w:r w:rsidR="00B72905" w:rsidRPr="00C5185F">
        <w:rPr>
          <w:color w:val="000000" w:themeColor="text1"/>
        </w:rPr>
        <w:t xml:space="preserve"> </w:t>
      </w:r>
      <w:proofErr w:type="spellStart"/>
      <w:r w:rsidR="00B72905" w:rsidRPr="00C5185F">
        <w:rPr>
          <w:color w:val="000000" w:themeColor="text1"/>
        </w:rPr>
        <w:t>lập</w:t>
      </w:r>
      <w:proofErr w:type="spellEnd"/>
      <w:r w:rsidR="00B72905" w:rsidRPr="00C5185F">
        <w:rPr>
          <w:color w:val="000000" w:themeColor="text1"/>
        </w:rPr>
        <w:t xml:space="preserve"> </w:t>
      </w:r>
      <w:proofErr w:type="spellStart"/>
      <w:r w:rsidR="00B72905" w:rsidRPr="00C5185F">
        <w:rPr>
          <w:color w:val="000000" w:themeColor="text1"/>
        </w:rPr>
        <w:t>thành</w:t>
      </w:r>
      <w:proofErr w:type="spellEnd"/>
      <w:r w:rsidR="00B72905" w:rsidRPr="00C5185F">
        <w:rPr>
          <w:color w:val="000000" w:themeColor="text1"/>
        </w:rPr>
        <w:t xml:space="preserve"> </w:t>
      </w:r>
      <w:r w:rsidR="002B130E" w:rsidRPr="00C5185F">
        <w:rPr>
          <w:color w:val="000000" w:themeColor="text1"/>
        </w:rPr>
        <w:t>02 (</w:t>
      </w:r>
      <w:proofErr w:type="spellStart"/>
      <w:r w:rsidR="00B72905" w:rsidRPr="00C5185F">
        <w:rPr>
          <w:color w:val="000000" w:themeColor="text1"/>
        </w:rPr>
        <w:t>hai</w:t>
      </w:r>
      <w:proofErr w:type="spellEnd"/>
      <w:r w:rsidR="002B130E" w:rsidRPr="00C5185F">
        <w:rPr>
          <w:color w:val="000000" w:themeColor="text1"/>
        </w:rPr>
        <w:t>)</w:t>
      </w:r>
      <w:r w:rsidR="00B72905" w:rsidRPr="00C5185F">
        <w:rPr>
          <w:color w:val="000000" w:themeColor="text1"/>
        </w:rPr>
        <w:t xml:space="preserve"> </w:t>
      </w:r>
      <w:proofErr w:type="spellStart"/>
      <w:r w:rsidR="00B72905" w:rsidRPr="00C5185F">
        <w:rPr>
          <w:color w:val="000000" w:themeColor="text1"/>
        </w:rPr>
        <w:t>bản</w:t>
      </w:r>
      <w:proofErr w:type="spellEnd"/>
      <w:r w:rsidR="00B72905" w:rsidRPr="00C5185F">
        <w:rPr>
          <w:color w:val="000000" w:themeColor="text1"/>
        </w:rPr>
        <w:t xml:space="preserve"> </w:t>
      </w:r>
      <w:proofErr w:type="spellStart"/>
      <w:r w:rsidR="00B72905" w:rsidRPr="00C5185F">
        <w:rPr>
          <w:color w:val="000000" w:themeColor="text1"/>
        </w:rPr>
        <w:t>chính</w:t>
      </w:r>
      <w:proofErr w:type="spellEnd"/>
      <w:r w:rsidR="00B72905" w:rsidRPr="00C5185F">
        <w:rPr>
          <w:color w:val="000000" w:themeColor="text1"/>
        </w:rPr>
        <w:t xml:space="preserve"> </w:t>
      </w:r>
      <w:proofErr w:type="spellStart"/>
      <w:r w:rsidR="00B72905" w:rsidRPr="00C5185F">
        <w:rPr>
          <w:color w:val="000000" w:themeColor="text1"/>
        </w:rPr>
        <w:t>tiếng</w:t>
      </w:r>
      <w:proofErr w:type="spellEnd"/>
      <w:r w:rsidR="00B72905" w:rsidRPr="00C5185F">
        <w:rPr>
          <w:color w:val="000000" w:themeColor="text1"/>
        </w:rPr>
        <w:t xml:space="preserve"> </w:t>
      </w:r>
      <w:proofErr w:type="spellStart"/>
      <w:r w:rsidR="00B72905" w:rsidRPr="00C5185F">
        <w:rPr>
          <w:color w:val="000000" w:themeColor="text1"/>
        </w:rPr>
        <w:t>Việt</w:t>
      </w:r>
      <w:proofErr w:type="spellEnd"/>
      <w:r w:rsidR="00B72905" w:rsidRPr="00C5185F">
        <w:rPr>
          <w:color w:val="000000" w:themeColor="text1"/>
        </w:rPr>
        <w:t xml:space="preserve"> </w:t>
      </w:r>
      <w:proofErr w:type="spellStart"/>
      <w:r w:rsidR="00B72905" w:rsidRPr="00C5185F">
        <w:rPr>
          <w:color w:val="000000" w:themeColor="text1"/>
        </w:rPr>
        <w:t>có</w:t>
      </w:r>
      <w:proofErr w:type="spellEnd"/>
      <w:r w:rsidR="00B72905" w:rsidRPr="00C5185F">
        <w:rPr>
          <w:color w:val="000000" w:themeColor="text1"/>
        </w:rPr>
        <w:t xml:space="preserve"> </w:t>
      </w:r>
      <w:proofErr w:type="spellStart"/>
      <w:r w:rsidR="00B72905" w:rsidRPr="00C5185F">
        <w:rPr>
          <w:color w:val="000000" w:themeColor="text1"/>
        </w:rPr>
        <w:t>giá</w:t>
      </w:r>
      <w:proofErr w:type="spellEnd"/>
      <w:r w:rsidR="00B72905" w:rsidRPr="00C5185F">
        <w:rPr>
          <w:color w:val="000000" w:themeColor="text1"/>
        </w:rPr>
        <w:t xml:space="preserve"> </w:t>
      </w:r>
      <w:proofErr w:type="spellStart"/>
      <w:r w:rsidR="00B72905" w:rsidRPr="00C5185F">
        <w:rPr>
          <w:color w:val="000000" w:themeColor="text1"/>
        </w:rPr>
        <w:t>trị</w:t>
      </w:r>
      <w:proofErr w:type="spellEnd"/>
      <w:r w:rsidR="00C43A12" w:rsidRPr="00C5185F">
        <w:rPr>
          <w:color w:val="000000" w:themeColor="text1"/>
        </w:rPr>
        <w:t xml:space="preserve"> </w:t>
      </w:r>
      <w:proofErr w:type="spellStart"/>
      <w:r w:rsidR="00C43A12" w:rsidRPr="00C5185F">
        <w:rPr>
          <w:color w:val="000000" w:themeColor="text1"/>
        </w:rPr>
        <w:t>pháp</w:t>
      </w:r>
      <w:proofErr w:type="spellEnd"/>
      <w:r w:rsidR="00C43A12" w:rsidRPr="00C5185F">
        <w:rPr>
          <w:color w:val="000000" w:themeColor="text1"/>
        </w:rPr>
        <w:t xml:space="preserve"> </w:t>
      </w:r>
      <w:proofErr w:type="spellStart"/>
      <w:r w:rsidR="00C43A12" w:rsidRPr="00C5185F">
        <w:rPr>
          <w:color w:val="000000" w:themeColor="text1"/>
        </w:rPr>
        <w:t>lý</w:t>
      </w:r>
      <w:proofErr w:type="spellEnd"/>
      <w:r w:rsidR="00B72905" w:rsidRPr="00C5185F">
        <w:rPr>
          <w:color w:val="000000" w:themeColor="text1"/>
        </w:rPr>
        <w:t xml:space="preserve"> </w:t>
      </w:r>
      <w:proofErr w:type="spellStart"/>
      <w:r w:rsidR="00B72905" w:rsidRPr="00C5185F">
        <w:rPr>
          <w:color w:val="000000" w:themeColor="text1"/>
        </w:rPr>
        <w:t>như</w:t>
      </w:r>
      <w:proofErr w:type="spellEnd"/>
      <w:r w:rsidR="00B72905" w:rsidRPr="00C5185F">
        <w:rPr>
          <w:color w:val="000000" w:themeColor="text1"/>
        </w:rPr>
        <w:t xml:space="preserve"> </w:t>
      </w:r>
      <w:proofErr w:type="spellStart"/>
      <w:r w:rsidR="00B72905" w:rsidRPr="00C5185F">
        <w:rPr>
          <w:color w:val="000000" w:themeColor="text1"/>
        </w:rPr>
        <w:t>nhau</w:t>
      </w:r>
      <w:proofErr w:type="spellEnd"/>
      <w:r w:rsidR="00B72905" w:rsidRPr="00C5185F">
        <w:rPr>
          <w:color w:val="000000" w:themeColor="text1"/>
        </w:rPr>
        <w:t xml:space="preserve">. </w:t>
      </w:r>
      <w:proofErr w:type="spellStart"/>
      <w:r w:rsidR="00B72905" w:rsidRPr="00C5185F">
        <w:rPr>
          <w:color w:val="000000" w:themeColor="text1"/>
        </w:rPr>
        <w:t>Khách</w:t>
      </w:r>
      <w:proofErr w:type="spellEnd"/>
      <w:r w:rsidR="00B72905" w:rsidRPr="00C5185F">
        <w:rPr>
          <w:color w:val="000000" w:themeColor="text1"/>
        </w:rPr>
        <w:t xml:space="preserve"> </w:t>
      </w:r>
      <w:bookmarkStart w:id="2" w:name="_GoBack"/>
      <w:bookmarkEnd w:id="2"/>
      <w:proofErr w:type="spellStart"/>
      <w:r w:rsidR="00B72905" w:rsidRPr="00C5185F">
        <w:rPr>
          <w:color w:val="000000" w:themeColor="text1"/>
        </w:rPr>
        <w:t>hàng</w:t>
      </w:r>
      <w:proofErr w:type="spellEnd"/>
      <w:r w:rsidR="00B72905" w:rsidRPr="00C5185F">
        <w:rPr>
          <w:color w:val="000000" w:themeColor="text1"/>
        </w:rPr>
        <w:t xml:space="preserve"> </w:t>
      </w:r>
      <w:proofErr w:type="spellStart"/>
      <w:r w:rsidR="00B72905" w:rsidRPr="00C5185F">
        <w:rPr>
          <w:color w:val="000000" w:themeColor="text1"/>
        </w:rPr>
        <w:t>giữ</w:t>
      </w:r>
      <w:proofErr w:type="spellEnd"/>
      <w:r w:rsidR="00B72905" w:rsidRPr="00C5185F">
        <w:rPr>
          <w:color w:val="000000" w:themeColor="text1"/>
        </w:rPr>
        <w:t xml:space="preserve"> 01 (</w:t>
      </w:r>
      <w:proofErr w:type="spellStart"/>
      <w:r w:rsidR="00B72905" w:rsidRPr="00C5185F">
        <w:rPr>
          <w:color w:val="000000" w:themeColor="text1"/>
        </w:rPr>
        <w:t>một</w:t>
      </w:r>
      <w:proofErr w:type="spellEnd"/>
      <w:r w:rsidR="00B72905" w:rsidRPr="00C5185F">
        <w:rPr>
          <w:color w:val="000000" w:themeColor="text1"/>
        </w:rPr>
        <w:t xml:space="preserve">) </w:t>
      </w:r>
      <w:proofErr w:type="spellStart"/>
      <w:r w:rsidR="00B72905" w:rsidRPr="00C5185F">
        <w:rPr>
          <w:color w:val="000000" w:themeColor="text1"/>
        </w:rPr>
        <w:t>bản</w:t>
      </w:r>
      <w:proofErr w:type="spellEnd"/>
      <w:r w:rsidR="00B72905" w:rsidRPr="00C5185F">
        <w:rPr>
          <w:color w:val="000000" w:themeColor="text1"/>
        </w:rPr>
        <w:t xml:space="preserve"> </w:t>
      </w:r>
      <w:proofErr w:type="spellStart"/>
      <w:r w:rsidR="00B72905" w:rsidRPr="00C5185F">
        <w:rPr>
          <w:color w:val="000000" w:themeColor="text1"/>
        </w:rPr>
        <w:t>chính</w:t>
      </w:r>
      <w:proofErr w:type="spellEnd"/>
      <w:r w:rsidR="00B72905" w:rsidRPr="00C5185F">
        <w:rPr>
          <w:color w:val="000000" w:themeColor="text1"/>
        </w:rPr>
        <w:t xml:space="preserve"> </w:t>
      </w:r>
      <w:proofErr w:type="spellStart"/>
      <w:r w:rsidR="00B72905" w:rsidRPr="00C5185F">
        <w:rPr>
          <w:color w:val="000000" w:themeColor="text1"/>
        </w:rPr>
        <w:t>của</w:t>
      </w:r>
      <w:proofErr w:type="spellEnd"/>
      <w:r w:rsidR="00B72905" w:rsidRPr="00C5185F">
        <w:rPr>
          <w:color w:val="000000" w:themeColor="text1"/>
        </w:rPr>
        <w:t xml:space="preserve"> </w:t>
      </w:r>
      <w:proofErr w:type="spellStart"/>
      <w:r w:rsidR="00B72905" w:rsidRPr="00C5185F">
        <w:rPr>
          <w:color w:val="000000" w:themeColor="text1"/>
        </w:rPr>
        <w:t>Điều</w:t>
      </w:r>
      <w:proofErr w:type="spellEnd"/>
      <w:r w:rsidR="00B72905" w:rsidRPr="00C5185F">
        <w:rPr>
          <w:color w:val="000000" w:themeColor="text1"/>
        </w:rPr>
        <w:t xml:space="preserve"> </w:t>
      </w:r>
      <w:proofErr w:type="spellStart"/>
      <w:r w:rsidR="00B72905" w:rsidRPr="00C5185F">
        <w:rPr>
          <w:color w:val="000000" w:themeColor="text1"/>
        </w:rPr>
        <w:t>khoản</w:t>
      </w:r>
      <w:proofErr w:type="spellEnd"/>
      <w:r w:rsidR="00B72905" w:rsidRPr="00C5185F">
        <w:rPr>
          <w:color w:val="000000" w:themeColor="text1"/>
        </w:rPr>
        <w:t xml:space="preserve"> – </w:t>
      </w:r>
      <w:proofErr w:type="spellStart"/>
      <w:r w:rsidR="00B72905" w:rsidRPr="00C5185F">
        <w:rPr>
          <w:color w:val="000000" w:themeColor="text1"/>
        </w:rPr>
        <w:t>Điều</w:t>
      </w:r>
      <w:proofErr w:type="spellEnd"/>
      <w:r w:rsidR="00B72905" w:rsidRPr="00C5185F">
        <w:rPr>
          <w:color w:val="000000" w:themeColor="text1"/>
        </w:rPr>
        <w:t xml:space="preserve"> </w:t>
      </w:r>
      <w:proofErr w:type="spellStart"/>
      <w:r w:rsidR="00B72905" w:rsidRPr="00C5185F">
        <w:rPr>
          <w:color w:val="000000" w:themeColor="text1"/>
        </w:rPr>
        <w:t>kiện</w:t>
      </w:r>
      <w:proofErr w:type="spellEnd"/>
      <w:r w:rsidR="00B72905" w:rsidRPr="00C5185F">
        <w:rPr>
          <w:color w:val="000000" w:themeColor="text1"/>
        </w:rPr>
        <w:t xml:space="preserve"> </w:t>
      </w:r>
      <w:proofErr w:type="spellStart"/>
      <w:r w:rsidR="00B72905" w:rsidRPr="00C5185F">
        <w:rPr>
          <w:color w:val="000000" w:themeColor="text1"/>
        </w:rPr>
        <w:t>và</w:t>
      </w:r>
      <w:proofErr w:type="spellEnd"/>
      <w:r w:rsidR="00B72905" w:rsidRPr="00C5185F">
        <w:rPr>
          <w:color w:val="000000" w:themeColor="text1"/>
        </w:rPr>
        <w:t xml:space="preserve"> HD SAISON </w:t>
      </w:r>
      <w:proofErr w:type="spellStart"/>
      <w:r w:rsidR="00B72905" w:rsidRPr="00C5185F">
        <w:rPr>
          <w:color w:val="000000" w:themeColor="text1"/>
        </w:rPr>
        <w:t>giữ</w:t>
      </w:r>
      <w:proofErr w:type="spellEnd"/>
      <w:r w:rsidR="00B72905" w:rsidRPr="00C5185F">
        <w:rPr>
          <w:color w:val="000000" w:themeColor="text1"/>
        </w:rPr>
        <w:t xml:space="preserve"> 01 (</w:t>
      </w:r>
      <w:proofErr w:type="spellStart"/>
      <w:r w:rsidR="00B72905" w:rsidRPr="00C5185F">
        <w:rPr>
          <w:color w:val="000000" w:themeColor="text1"/>
        </w:rPr>
        <w:t>một</w:t>
      </w:r>
      <w:proofErr w:type="spellEnd"/>
      <w:r w:rsidR="00B72905" w:rsidRPr="00C5185F">
        <w:rPr>
          <w:color w:val="000000" w:themeColor="text1"/>
        </w:rPr>
        <w:t xml:space="preserve">) </w:t>
      </w:r>
      <w:proofErr w:type="spellStart"/>
      <w:r w:rsidR="00B72905" w:rsidRPr="00C5185F">
        <w:rPr>
          <w:color w:val="000000" w:themeColor="text1"/>
        </w:rPr>
        <w:t>bản</w:t>
      </w:r>
      <w:proofErr w:type="spellEnd"/>
      <w:r w:rsidR="00B72905" w:rsidRPr="00C5185F">
        <w:rPr>
          <w:color w:val="000000" w:themeColor="text1"/>
        </w:rPr>
        <w:t xml:space="preserve"> </w:t>
      </w:r>
      <w:proofErr w:type="spellStart"/>
      <w:r w:rsidR="00B72905" w:rsidRPr="00C5185F">
        <w:rPr>
          <w:color w:val="000000" w:themeColor="text1"/>
        </w:rPr>
        <w:t>chính</w:t>
      </w:r>
      <w:proofErr w:type="spellEnd"/>
      <w:r w:rsidR="00B25853" w:rsidRPr="00C5185F">
        <w:rPr>
          <w:color w:val="000000" w:themeColor="text1"/>
        </w:rPr>
        <w:t xml:space="preserve"> </w:t>
      </w:r>
      <w:proofErr w:type="spellStart"/>
      <w:r w:rsidR="00B25853" w:rsidRPr="00C5185F">
        <w:rPr>
          <w:color w:val="000000" w:themeColor="text1"/>
        </w:rPr>
        <w:t>của</w:t>
      </w:r>
      <w:proofErr w:type="spellEnd"/>
      <w:r w:rsidR="00B25853" w:rsidRPr="00C5185F">
        <w:rPr>
          <w:color w:val="000000" w:themeColor="text1"/>
        </w:rPr>
        <w:t xml:space="preserve"> </w:t>
      </w:r>
      <w:proofErr w:type="spellStart"/>
      <w:r w:rsidR="00B25853" w:rsidRPr="00C5185F">
        <w:rPr>
          <w:color w:val="000000" w:themeColor="text1"/>
        </w:rPr>
        <w:t>Điều</w:t>
      </w:r>
      <w:proofErr w:type="spellEnd"/>
      <w:r w:rsidR="00B25853" w:rsidRPr="00C5185F">
        <w:rPr>
          <w:color w:val="000000" w:themeColor="text1"/>
        </w:rPr>
        <w:t xml:space="preserve"> </w:t>
      </w:r>
      <w:proofErr w:type="spellStart"/>
      <w:r w:rsidR="00B25853" w:rsidRPr="00C5185F">
        <w:rPr>
          <w:color w:val="000000" w:themeColor="text1"/>
        </w:rPr>
        <w:t>khoản</w:t>
      </w:r>
      <w:proofErr w:type="spellEnd"/>
      <w:r w:rsidR="00B25853" w:rsidRPr="00C5185F">
        <w:rPr>
          <w:color w:val="000000" w:themeColor="text1"/>
        </w:rPr>
        <w:t xml:space="preserve"> – </w:t>
      </w:r>
      <w:proofErr w:type="spellStart"/>
      <w:r w:rsidR="00B25853" w:rsidRPr="00C5185F">
        <w:rPr>
          <w:color w:val="000000" w:themeColor="text1"/>
        </w:rPr>
        <w:t>Điều</w:t>
      </w:r>
      <w:proofErr w:type="spellEnd"/>
      <w:r w:rsidR="00B25853" w:rsidRPr="00C5185F">
        <w:rPr>
          <w:color w:val="000000" w:themeColor="text1"/>
        </w:rPr>
        <w:t xml:space="preserve"> </w:t>
      </w:r>
      <w:proofErr w:type="spellStart"/>
      <w:r w:rsidR="00B25853" w:rsidRPr="00C5185F">
        <w:rPr>
          <w:color w:val="000000" w:themeColor="text1"/>
        </w:rPr>
        <w:t>kiện</w:t>
      </w:r>
      <w:proofErr w:type="spellEnd"/>
      <w:r w:rsidR="00B72905" w:rsidRPr="00C5185F">
        <w:rPr>
          <w:color w:val="000000" w:themeColor="text1"/>
        </w:rPr>
        <w:t xml:space="preserve">. </w:t>
      </w:r>
    </w:p>
    <w:tbl>
      <w:tblPr>
        <w:tblStyle w:val="TableGrid"/>
        <w:tblW w:w="1052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8"/>
        <w:gridCol w:w="6083"/>
      </w:tblGrid>
      <w:tr w:rsidR="005A0250" w:rsidRPr="00C5185F" w14:paraId="01A60E17" w14:textId="77777777" w:rsidTr="000034F3">
        <w:tc>
          <w:tcPr>
            <w:tcW w:w="4438" w:type="dxa"/>
          </w:tcPr>
          <w:p w14:paraId="19E8BEB8" w14:textId="77777777" w:rsidR="005A0250" w:rsidRPr="00C5185F" w:rsidRDefault="00695927" w:rsidP="005A0250">
            <w:pPr>
              <w:widowControl w:val="0"/>
              <w:tabs>
                <w:tab w:val="left" w:pos="360"/>
              </w:tabs>
              <w:suppressAutoHyphens/>
              <w:jc w:val="center"/>
              <w:rPr>
                <w:b/>
                <w:lang w:val="vi-VN"/>
              </w:rPr>
            </w:pPr>
            <w:r w:rsidRPr="00C5185F">
              <w:rPr>
                <w:b/>
                <w:lang w:val="vi-VN"/>
              </w:rPr>
              <w:t>Nhân viên</w:t>
            </w:r>
          </w:p>
          <w:p w14:paraId="10E9540A" w14:textId="77777777" w:rsidR="005A0250" w:rsidRPr="00C5185F" w:rsidRDefault="00865808" w:rsidP="0055675A">
            <w:pPr>
              <w:widowControl w:val="0"/>
              <w:jc w:val="center"/>
              <w:rPr>
                <w:lang w:val="vi-VN"/>
              </w:rPr>
            </w:pPr>
            <w:r w:rsidRPr="00C5185F">
              <w:rPr>
                <w:i/>
                <w:lang w:val="vi-VN"/>
              </w:rPr>
              <w:t>(ký và ghi rõ họ tên)</w:t>
            </w:r>
          </w:p>
        </w:tc>
        <w:tc>
          <w:tcPr>
            <w:tcW w:w="6083" w:type="dxa"/>
          </w:tcPr>
          <w:p w14:paraId="6BF53D1C" w14:textId="51559DEA" w:rsidR="005A0250" w:rsidRDefault="00865808" w:rsidP="0049057B">
            <w:pPr>
              <w:widowControl w:val="0"/>
              <w:tabs>
                <w:tab w:val="left" w:pos="360"/>
              </w:tabs>
              <w:suppressAutoHyphens/>
              <w:jc w:val="center"/>
              <w:rPr>
                <w:i/>
                <w:lang w:val="vi-VN"/>
              </w:rPr>
            </w:pPr>
            <w:r w:rsidRPr="00C5185F">
              <w:rPr>
                <w:b/>
                <w:lang w:val="vi-VN"/>
              </w:rPr>
              <w:t>Khách hàng</w:t>
            </w:r>
          </w:p>
          <w:p w14:paraId="5BEDF6AB" w14:textId="5C901123" w:rsidR="0049057B" w:rsidRDefault="0049057B" w:rsidP="0049057B">
            <w:pPr>
              <w:widowControl w:val="0"/>
              <w:rPr>
                <w:i/>
                <w:lang w:val="vi-VN"/>
              </w:rPr>
            </w:pPr>
          </w:p>
          <w:p w14:paraId="43DC9DFF" w14:textId="2755E222" w:rsidR="0049057B" w:rsidRPr="00D77E56" w:rsidRDefault="0049057B" w:rsidP="0055675A">
            <w:pPr>
              <w:widowControl w:val="0"/>
              <w:jc w:val="center"/>
              <w:rPr>
                <w:b/>
                <w:lang w:val="vi-VN"/>
              </w:rPr>
            </w:pPr>
            <w:r w:rsidRPr="00D77E56">
              <w:rPr>
                <w:rFonts w:eastAsiaTheme="minorEastAsia"/>
                <w:b/>
                <w:iCs/>
                <w:color w:val="000000" w:themeColor="text1"/>
                <w:szCs w:val="20"/>
                <w:lang w:val="vi-VN"/>
              </w:rPr>
              <w:fldChar w:fldCharType="begin"/>
            </w:r>
            <w:r w:rsidRPr="00D77E56">
              <w:rPr>
                <w:rFonts w:eastAsiaTheme="minorEastAsia"/>
                <w:b/>
                <w:iCs/>
                <w:color w:val="000000" w:themeColor="text1"/>
                <w:szCs w:val="20"/>
                <w:lang w:val="vi-VN"/>
              </w:rPr>
              <w:instrText xml:space="preserve"> MERGEFIELD  ${c.fullName}  \* MERGEFORMAT </w:instrText>
            </w:r>
            <w:r w:rsidRPr="00D77E56">
              <w:rPr>
                <w:rFonts w:eastAsiaTheme="minorEastAsia"/>
                <w:b/>
                <w:iCs/>
                <w:color w:val="000000" w:themeColor="text1"/>
                <w:szCs w:val="20"/>
                <w:lang w:val="vi-VN"/>
              </w:rPr>
              <w:fldChar w:fldCharType="separate"/>
            </w:r>
            <w:r w:rsidRPr="00D77E56">
              <w:rPr>
                <w:rFonts w:eastAsiaTheme="minorEastAsia"/>
                <w:b/>
                <w:iCs/>
                <w:noProof/>
                <w:color w:val="000000" w:themeColor="text1"/>
                <w:szCs w:val="20"/>
                <w:lang w:val="vi-VN"/>
              </w:rPr>
              <w:t>«${c.fullName}»</w:t>
            </w:r>
            <w:r w:rsidRPr="00D77E56">
              <w:rPr>
                <w:rFonts w:eastAsiaTheme="minorEastAsia"/>
                <w:b/>
                <w:iCs/>
                <w:color w:val="000000" w:themeColor="text1"/>
                <w:szCs w:val="20"/>
                <w:lang w:val="vi-VN"/>
              </w:rPr>
              <w:fldChar w:fldCharType="end"/>
            </w:r>
          </w:p>
        </w:tc>
      </w:tr>
    </w:tbl>
    <w:p w14:paraId="2C44C049" w14:textId="17827EFF" w:rsidR="002B130E" w:rsidRPr="00F03029" w:rsidRDefault="0049057B" w:rsidP="0055675A">
      <w:pPr>
        <w:tabs>
          <w:tab w:val="left" w:pos="270"/>
          <w:tab w:val="left" w:pos="900"/>
        </w:tabs>
        <w:spacing w:after="240"/>
        <w:jc w:val="both"/>
      </w:pPr>
      <w:r>
        <w:tab/>
      </w:r>
      <w:r>
        <w:tab/>
      </w:r>
      <w:r>
        <w:tab/>
      </w:r>
      <w:r>
        <w:tab/>
      </w:r>
      <w:r>
        <w:tab/>
      </w:r>
      <w:r>
        <w:tab/>
      </w:r>
      <w:r>
        <w:tab/>
      </w:r>
      <w:r>
        <w:tab/>
      </w:r>
      <w:r>
        <w:tab/>
      </w:r>
      <w:r>
        <w:tab/>
      </w:r>
    </w:p>
    <w:p w14:paraId="61A3D4BE" w14:textId="77777777" w:rsidR="004819CF" w:rsidRPr="00C5185F" w:rsidRDefault="004819CF" w:rsidP="0055675A">
      <w:pPr>
        <w:tabs>
          <w:tab w:val="left" w:pos="270"/>
          <w:tab w:val="left" w:pos="900"/>
        </w:tabs>
        <w:spacing w:after="240"/>
        <w:jc w:val="both"/>
      </w:pPr>
    </w:p>
    <w:sectPr w:rsidR="004819CF" w:rsidRPr="00C5185F" w:rsidSect="008E2488">
      <w:headerReference w:type="default" r:id="rId13"/>
      <w:footerReference w:type="default" r:id="rId14"/>
      <w:pgSz w:w="11907" w:h="16839" w:code="9"/>
      <w:pgMar w:top="1003" w:right="720" w:bottom="720" w:left="720" w:header="360" w:footer="635" w:gutter="0"/>
      <w:cols w:space="720"/>
      <w:vAlign w:val="both"/>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09730" w14:textId="77777777" w:rsidR="005658A5" w:rsidRDefault="005658A5" w:rsidP="00675A97">
      <w:r>
        <w:separator/>
      </w:r>
    </w:p>
  </w:endnote>
  <w:endnote w:type="continuationSeparator" w:id="0">
    <w:p w14:paraId="0CFDF605" w14:textId="77777777" w:rsidR="005658A5" w:rsidRDefault="005658A5" w:rsidP="00675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16228" w14:textId="77777777" w:rsidR="00675A97" w:rsidRPr="00700306" w:rsidRDefault="00FA0C48" w:rsidP="00713946">
    <w:pPr>
      <w:pStyle w:val="Footer"/>
      <w:jc w:val="right"/>
    </w:pPr>
    <w:r>
      <w:rPr>
        <w:noProof/>
        <w:lang w:val="en-GB" w:eastAsia="en-GB"/>
      </w:rPr>
      <w:drawing>
        <wp:anchor distT="0" distB="0" distL="114300" distR="114300" simplePos="0" relativeHeight="251659264" behindDoc="0" locked="0" layoutInCell="1" allowOverlap="1" wp14:anchorId="4667A9D7" wp14:editId="11EB6C88">
          <wp:simplePos x="0" y="0"/>
          <wp:positionH relativeFrom="column">
            <wp:posOffset>-895350</wp:posOffset>
          </wp:positionH>
          <wp:positionV relativeFrom="paragraph">
            <wp:posOffset>119380</wp:posOffset>
          </wp:positionV>
          <wp:extent cx="7555230" cy="463550"/>
          <wp:effectExtent l="19050" t="0" r="7620" b="0"/>
          <wp:wrapThrough wrapText="bothSides">
            <wp:wrapPolygon edited="0">
              <wp:start x="-54" y="0"/>
              <wp:lineTo x="-54" y="20416"/>
              <wp:lineTo x="21622" y="20416"/>
              <wp:lineTo x="21622" y="0"/>
              <wp:lineTo x="-54" y="0"/>
            </wp:wrapPolygon>
          </wp:wrapThrough>
          <wp:docPr id="19" name="Picture 3" descr="letter head HDF (du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 head HDF (duoi).jpg"/>
                  <pic:cNvPicPr>
                    <a:picLocks noChangeAspect="1" noChangeArrowheads="1"/>
                  </pic:cNvPicPr>
                </pic:nvPicPr>
                <pic:blipFill>
                  <a:blip r:embed="rId1"/>
                  <a:srcRect/>
                  <a:stretch>
                    <a:fillRect/>
                  </a:stretch>
                </pic:blipFill>
                <pic:spPr bwMode="auto">
                  <a:xfrm>
                    <a:off x="0" y="0"/>
                    <a:ext cx="7555230" cy="4635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CC40" w14:textId="77777777" w:rsidR="005658A5" w:rsidRDefault="005658A5" w:rsidP="00675A97">
      <w:r>
        <w:separator/>
      </w:r>
    </w:p>
  </w:footnote>
  <w:footnote w:type="continuationSeparator" w:id="0">
    <w:p w14:paraId="530ABE6F" w14:textId="77777777" w:rsidR="005658A5" w:rsidRDefault="005658A5" w:rsidP="00675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AFD54" w14:textId="77777777" w:rsidR="003A17AF" w:rsidRDefault="008E2488">
    <w:pPr>
      <w:pStyle w:val="Header"/>
    </w:pPr>
    <w:r>
      <w:rPr>
        <w:noProof/>
        <w:lang w:val="en-GB" w:eastAsia="en-GB"/>
      </w:rPr>
      <w:drawing>
        <wp:anchor distT="0" distB="0" distL="114300" distR="114300" simplePos="0" relativeHeight="251660288" behindDoc="0" locked="0" layoutInCell="1" allowOverlap="1" wp14:anchorId="4C8B3C22" wp14:editId="148ED3FF">
          <wp:simplePos x="0" y="0"/>
          <wp:positionH relativeFrom="column">
            <wp:posOffset>3175</wp:posOffset>
          </wp:positionH>
          <wp:positionV relativeFrom="paragraph">
            <wp:posOffset>-187629</wp:posOffset>
          </wp:positionV>
          <wp:extent cx="1727200" cy="532130"/>
          <wp:effectExtent l="0" t="0" r="0" b="0"/>
          <wp:wrapThrough wrapText="bothSides">
            <wp:wrapPolygon edited="0">
              <wp:start x="0" y="0"/>
              <wp:lineTo x="0" y="20878"/>
              <wp:lineTo x="21441" y="20878"/>
              <wp:lineTo x="2144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7200" cy="53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723"/>
    <w:multiLevelType w:val="hybridMultilevel"/>
    <w:tmpl w:val="8380640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12C33D3"/>
    <w:multiLevelType w:val="hybridMultilevel"/>
    <w:tmpl w:val="C33A0624"/>
    <w:lvl w:ilvl="0" w:tplc="64E287DE">
      <w:start w:val="25"/>
      <w:numFmt w:val="bullet"/>
      <w:lvlText w:val="-"/>
      <w:lvlJc w:val="left"/>
      <w:pPr>
        <w:ind w:left="1627" w:hanging="360"/>
      </w:pPr>
      <w:rPr>
        <w:rFonts w:ascii="Times New Roman" w:eastAsia="Times New Roman"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 w15:restartNumberingAfterBreak="0">
    <w:nsid w:val="050006A1"/>
    <w:multiLevelType w:val="hybridMultilevel"/>
    <w:tmpl w:val="EE0498C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4A06F36"/>
    <w:multiLevelType w:val="hybridMultilevel"/>
    <w:tmpl w:val="9B98B280"/>
    <w:lvl w:ilvl="0" w:tplc="A02C3FA2">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6643144"/>
    <w:multiLevelType w:val="hybridMultilevel"/>
    <w:tmpl w:val="26D41D1A"/>
    <w:lvl w:ilvl="0" w:tplc="B0DEAEB8">
      <w:start w:val="1"/>
      <w:numFmt w:val="decimal"/>
      <w:lvlText w:val="%1."/>
      <w:lvlJc w:val="left"/>
      <w:pPr>
        <w:ind w:left="1080" w:hanging="360"/>
      </w:pPr>
      <w:rPr>
        <w:rFonts w:cs="Times New Roman" w:hint="default"/>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2256F7"/>
    <w:multiLevelType w:val="hybridMultilevel"/>
    <w:tmpl w:val="BDE0CC6A"/>
    <w:lvl w:ilvl="0" w:tplc="B8F08368">
      <w:start w:val="25"/>
      <w:numFmt w:val="bullet"/>
      <w:lvlText w:val="-"/>
      <w:lvlJc w:val="left"/>
      <w:pPr>
        <w:ind w:left="2970" w:hanging="360"/>
      </w:pPr>
      <w:rPr>
        <w:rFonts w:ascii="Times New Roman" w:eastAsia="Times New Roman" w:hAnsi="Times New Roman" w:cs="Times New Roman"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6" w15:restartNumberingAfterBreak="0">
    <w:nsid w:val="2A6B1532"/>
    <w:multiLevelType w:val="hybridMultilevel"/>
    <w:tmpl w:val="C62C016A"/>
    <w:lvl w:ilvl="0" w:tplc="64E287DE">
      <w:start w:val="2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EC238D"/>
    <w:multiLevelType w:val="hybridMultilevel"/>
    <w:tmpl w:val="2F2E6776"/>
    <w:lvl w:ilvl="0" w:tplc="910C0D9A">
      <w:start w:val="1"/>
      <w:numFmt w:val="upp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6211321"/>
    <w:multiLevelType w:val="hybridMultilevel"/>
    <w:tmpl w:val="46A45142"/>
    <w:lvl w:ilvl="0" w:tplc="D50EF144">
      <w:start w:val="25"/>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51E17B15"/>
    <w:multiLevelType w:val="hybridMultilevel"/>
    <w:tmpl w:val="BF92ECB6"/>
    <w:lvl w:ilvl="0" w:tplc="B13E30E6">
      <w:start w:val="1"/>
      <w:numFmt w:val="lowerRoman"/>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70203"/>
    <w:multiLevelType w:val="hybridMultilevel"/>
    <w:tmpl w:val="D2DE2804"/>
    <w:lvl w:ilvl="0" w:tplc="64E287DE">
      <w:start w:val="25"/>
      <w:numFmt w:val="bullet"/>
      <w:lvlText w:val="-"/>
      <w:lvlJc w:val="left"/>
      <w:pPr>
        <w:ind w:left="3420" w:hanging="360"/>
      </w:pPr>
      <w:rPr>
        <w:rFonts w:ascii="Times New Roman" w:eastAsia="Times New Roman" w:hAnsi="Times New Roman"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1" w15:restartNumberingAfterBreak="0">
    <w:nsid w:val="654A239A"/>
    <w:multiLevelType w:val="hybridMultilevel"/>
    <w:tmpl w:val="353A595E"/>
    <w:lvl w:ilvl="0" w:tplc="B3CC383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9A11738"/>
    <w:multiLevelType w:val="hybridMultilevel"/>
    <w:tmpl w:val="E452BF5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76141CDF"/>
    <w:multiLevelType w:val="hybridMultilevel"/>
    <w:tmpl w:val="9AA8A3F8"/>
    <w:lvl w:ilvl="0" w:tplc="D14E5CA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8"/>
  </w:num>
  <w:num w:numId="4">
    <w:abstractNumId w:val="10"/>
  </w:num>
  <w:num w:numId="5">
    <w:abstractNumId w:val="11"/>
  </w:num>
  <w:num w:numId="6">
    <w:abstractNumId w:val="2"/>
  </w:num>
  <w:num w:numId="7">
    <w:abstractNumId w:val="12"/>
  </w:num>
  <w:num w:numId="8">
    <w:abstractNumId w:val="4"/>
  </w:num>
  <w:num w:numId="9">
    <w:abstractNumId w:val="13"/>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9"/>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attachedTemplate r:id="rId1"/>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0C48"/>
    <w:rsid w:val="000008C8"/>
    <w:rsid w:val="000034F3"/>
    <w:rsid w:val="00010B67"/>
    <w:rsid w:val="00012742"/>
    <w:rsid w:val="0002661A"/>
    <w:rsid w:val="0003066E"/>
    <w:rsid w:val="000328EE"/>
    <w:rsid w:val="000416FE"/>
    <w:rsid w:val="00055D57"/>
    <w:rsid w:val="00060548"/>
    <w:rsid w:val="00075EB5"/>
    <w:rsid w:val="00080EBF"/>
    <w:rsid w:val="00083E27"/>
    <w:rsid w:val="00083E82"/>
    <w:rsid w:val="0009089C"/>
    <w:rsid w:val="00094D54"/>
    <w:rsid w:val="000957EE"/>
    <w:rsid w:val="000B3D86"/>
    <w:rsid w:val="000B5588"/>
    <w:rsid w:val="000C5AB6"/>
    <w:rsid w:val="000C6403"/>
    <w:rsid w:val="000E1B78"/>
    <w:rsid w:val="000F5E80"/>
    <w:rsid w:val="000F6B04"/>
    <w:rsid w:val="000F7DCA"/>
    <w:rsid w:val="00106CAB"/>
    <w:rsid w:val="00111CF7"/>
    <w:rsid w:val="00112C36"/>
    <w:rsid w:val="00113E27"/>
    <w:rsid w:val="001173C6"/>
    <w:rsid w:val="00123F17"/>
    <w:rsid w:val="001348EE"/>
    <w:rsid w:val="00137AB6"/>
    <w:rsid w:val="001410FD"/>
    <w:rsid w:val="00142CF2"/>
    <w:rsid w:val="001471F5"/>
    <w:rsid w:val="00161913"/>
    <w:rsid w:val="00174049"/>
    <w:rsid w:val="00181EC6"/>
    <w:rsid w:val="00187D35"/>
    <w:rsid w:val="001A20B5"/>
    <w:rsid w:val="001C6CC7"/>
    <w:rsid w:val="001F5E2F"/>
    <w:rsid w:val="0021170E"/>
    <w:rsid w:val="0021623F"/>
    <w:rsid w:val="00217B5C"/>
    <w:rsid w:val="00231E2C"/>
    <w:rsid w:val="002326D5"/>
    <w:rsid w:val="00240E9C"/>
    <w:rsid w:val="0024772A"/>
    <w:rsid w:val="00251DE5"/>
    <w:rsid w:val="002547C2"/>
    <w:rsid w:val="00270F63"/>
    <w:rsid w:val="00281C0E"/>
    <w:rsid w:val="00283776"/>
    <w:rsid w:val="00286F9C"/>
    <w:rsid w:val="00291E27"/>
    <w:rsid w:val="002B130E"/>
    <w:rsid w:val="002B7947"/>
    <w:rsid w:val="002D4A90"/>
    <w:rsid w:val="002D5B01"/>
    <w:rsid w:val="002D5E2D"/>
    <w:rsid w:val="002D75EE"/>
    <w:rsid w:val="002E14C8"/>
    <w:rsid w:val="00300224"/>
    <w:rsid w:val="0031162E"/>
    <w:rsid w:val="00316A7E"/>
    <w:rsid w:val="00321886"/>
    <w:rsid w:val="00327785"/>
    <w:rsid w:val="00335537"/>
    <w:rsid w:val="00341FE8"/>
    <w:rsid w:val="00346B4C"/>
    <w:rsid w:val="00353544"/>
    <w:rsid w:val="00353CFB"/>
    <w:rsid w:val="003543C3"/>
    <w:rsid w:val="00357F39"/>
    <w:rsid w:val="0039072A"/>
    <w:rsid w:val="003A17AF"/>
    <w:rsid w:val="003B3C57"/>
    <w:rsid w:val="003D4E4E"/>
    <w:rsid w:val="003D6FE8"/>
    <w:rsid w:val="003E558C"/>
    <w:rsid w:val="003F0B5E"/>
    <w:rsid w:val="00406B4D"/>
    <w:rsid w:val="00407B9A"/>
    <w:rsid w:val="00414708"/>
    <w:rsid w:val="004156DD"/>
    <w:rsid w:val="004314CE"/>
    <w:rsid w:val="00433471"/>
    <w:rsid w:val="00436961"/>
    <w:rsid w:val="00442D73"/>
    <w:rsid w:val="00455B4A"/>
    <w:rsid w:val="00474CA2"/>
    <w:rsid w:val="004819CF"/>
    <w:rsid w:val="004821A6"/>
    <w:rsid w:val="0049057B"/>
    <w:rsid w:val="00492FC9"/>
    <w:rsid w:val="004B55A3"/>
    <w:rsid w:val="004B5B21"/>
    <w:rsid w:val="004B6C2E"/>
    <w:rsid w:val="004B765E"/>
    <w:rsid w:val="0050539E"/>
    <w:rsid w:val="00510AB0"/>
    <w:rsid w:val="00514474"/>
    <w:rsid w:val="00515F84"/>
    <w:rsid w:val="005207EB"/>
    <w:rsid w:val="005338B1"/>
    <w:rsid w:val="00551D5B"/>
    <w:rsid w:val="00552752"/>
    <w:rsid w:val="00555814"/>
    <w:rsid w:val="0055675A"/>
    <w:rsid w:val="00564CBE"/>
    <w:rsid w:val="005658A5"/>
    <w:rsid w:val="00566501"/>
    <w:rsid w:val="0058347D"/>
    <w:rsid w:val="00590A16"/>
    <w:rsid w:val="005923F1"/>
    <w:rsid w:val="005A0250"/>
    <w:rsid w:val="005A56A3"/>
    <w:rsid w:val="005B6F4D"/>
    <w:rsid w:val="005B7271"/>
    <w:rsid w:val="005C52DB"/>
    <w:rsid w:val="005C63E6"/>
    <w:rsid w:val="005D5739"/>
    <w:rsid w:val="005D79F2"/>
    <w:rsid w:val="005D7B55"/>
    <w:rsid w:val="005E3147"/>
    <w:rsid w:val="005E431C"/>
    <w:rsid w:val="00612BCB"/>
    <w:rsid w:val="00616C6C"/>
    <w:rsid w:val="00632A68"/>
    <w:rsid w:val="00636B31"/>
    <w:rsid w:val="00660152"/>
    <w:rsid w:val="00663717"/>
    <w:rsid w:val="00665BBB"/>
    <w:rsid w:val="0067379D"/>
    <w:rsid w:val="006739E2"/>
    <w:rsid w:val="00673E27"/>
    <w:rsid w:val="00675A97"/>
    <w:rsid w:val="0068133A"/>
    <w:rsid w:val="00692620"/>
    <w:rsid w:val="00695927"/>
    <w:rsid w:val="006D4F7B"/>
    <w:rsid w:val="006E0B21"/>
    <w:rsid w:val="006E3007"/>
    <w:rsid w:val="006E3AA9"/>
    <w:rsid w:val="00700306"/>
    <w:rsid w:val="00700BBB"/>
    <w:rsid w:val="00713946"/>
    <w:rsid w:val="007150C5"/>
    <w:rsid w:val="0072309B"/>
    <w:rsid w:val="007338A9"/>
    <w:rsid w:val="0073563B"/>
    <w:rsid w:val="00736EB8"/>
    <w:rsid w:val="00740882"/>
    <w:rsid w:val="00743AAC"/>
    <w:rsid w:val="007523D4"/>
    <w:rsid w:val="00762BA4"/>
    <w:rsid w:val="00774282"/>
    <w:rsid w:val="00776F73"/>
    <w:rsid w:val="007918C0"/>
    <w:rsid w:val="00797B9A"/>
    <w:rsid w:val="007A0283"/>
    <w:rsid w:val="007A4D58"/>
    <w:rsid w:val="007C2D68"/>
    <w:rsid w:val="007E0C77"/>
    <w:rsid w:val="007E48DD"/>
    <w:rsid w:val="00807B88"/>
    <w:rsid w:val="00850312"/>
    <w:rsid w:val="00850C8E"/>
    <w:rsid w:val="00855B54"/>
    <w:rsid w:val="008640BE"/>
    <w:rsid w:val="00865808"/>
    <w:rsid w:val="00866198"/>
    <w:rsid w:val="00877D56"/>
    <w:rsid w:val="008820A9"/>
    <w:rsid w:val="008A19CD"/>
    <w:rsid w:val="008B1976"/>
    <w:rsid w:val="008B4ECF"/>
    <w:rsid w:val="008B5753"/>
    <w:rsid w:val="008C02D6"/>
    <w:rsid w:val="008C4225"/>
    <w:rsid w:val="008C43D3"/>
    <w:rsid w:val="008C55F1"/>
    <w:rsid w:val="008E2488"/>
    <w:rsid w:val="008F2373"/>
    <w:rsid w:val="008F6779"/>
    <w:rsid w:val="009143AE"/>
    <w:rsid w:val="0091540F"/>
    <w:rsid w:val="00931A3A"/>
    <w:rsid w:val="00944C50"/>
    <w:rsid w:val="0094641B"/>
    <w:rsid w:val="00966F72"/>
    <w:rsid w:val="00967E66"/>
    <w:rsid w:val="00973908"/>
    <w:rsid w:val="0097439F"/>
    <w:rsid w:val="00975025"/>
    <w:rsid w:val="00975756"/>
    <w:rsid w:val="00980186"/>
    <w:rsid w:val="0099070B"/>
    <w:rsid w:val="009A17FB"/>
    <w:rsid w:val="009B07BF"/>
    <w:rsid w:val="009B1CDE"/>
    <w:rsid w:val="009C6B41"/>
    <w:rsid w:val="009D14CF"/>
    <w:rsid w:val="009D2894"/>
    <w:rsid w:val="009F0324"/>
    <w:rsid w:val="009F35FD"/>
    <w:rsid w:val="009F696A"/>
    <w:rsid w:val="00A02B0F"/>
    <w:rsid w:val="00A158E9"/>
    <w:rsid w:val="00A26726"/>
    <w:rsid w:val="00A26D3C"/>
    <w:rsid w:val="00A27F9C"/>
    <w:rsid w:val="00A30498"/>
    <w:rsid w:val="00A3523F"/>
    <w:rsid w:val="00A44C3A"/>
    <w:rsid w:val="00A46444"/>
    <w:rsid w:val="00A620F5"/>
    <w:rsid w:val="00A678ED"/>
    <w:rsid w:val="00A732AE"/>
    <w:rsid w:val="00A75BED"/>
    <w:rsid w:val="00A767AD"/>
    <w:rsid w:val="00A8291B"/>
    <w:rsid w:val="00A83CD2"/>
    <w:rsid w:val="00A93540"/>
    <w:rsid w:val="00AA028D"/>
    <w:rsid w:val="00AA0F7B"/>
    <w:rsid w:val="00AA6D4B"/>
    <w:rsid w:val="00AB094F"/>
    <w:rsid w:val="00AC44ED"/>
    <w:rsid w:val="00AD4C69"/>
    <w:rsid w:val="00B05690"/>
    <w:rsid w:val="00B15718"/>
    <w:rsid w:val="00B25853"/>
    <w:rsid w:val="00B456A2"/>
    <w:rsid w:val="00B6644F"/>
    <w:rsid w:val="00B71905"/>
    <w:rsid w:val="00B72905"/>
    <w:rsid w:val="00B7552F"/>
    <w:rsid w:val="00BA5E12"/>
    <w:rsid w:val="00BA7E47"/>
    <w:rsid w:val="00BC0394"/>
    <w:rsid w:val="00BE2D0C"/>
    <w:rsid w:val="00BF3447"/>
    <w:rsid w:val="00BF788F"/>
    <w:rsid w:val="00C10127"/>
    <w:rsid w:val="00C10378"/>
    <w:rsid w:val="00C15191"/>
    <w:rsid w:val="00C245F6"/>
    <w:rsid w:val="00C27C12"/>
    <w:rsid w:val="00C33604"/>
    <w:rsid w:val="00C36E0B"/>
    <w:rsid w:val="00C43A12"/>
    <w:rsid w:val="00C461FE"/>
    <w:rsid w:val="00C5185F"/>
    <w:rsid w:val="00C52FE2"/>
    <w:rsid w:val="00C6497D"/>
    <w:rsid w:val="00C707D4"/>
    <w:rsid w:val="00C72B1F"/>
    <w:rsid w:val="00C8123F"/>
    <w:rsid w:val="00C92999"/>
    <w:rsid w:val="00CA13B1"/>
    <w:rsid w:val="00CA6EF3"/>
    <w:rsid w:val="00CB595C"/>
    <w:rsid w:val="00CD1193"/>
    <w:rsid w:val="00CD58C2"/>
    <w:rsid w:val="00CD617F"/>
    <w:rsid w:val="00D002CD"/>
    <w:rsid w:val="00D0131E"/>
    <w:rsid w:val="00D11B1F"/>
    <w:rsid w:val="00D11F87"/>
    <w:rsid w:val="00D123B1"/>
    <w:rsid w:val="00D129E8"/>
    <w:rsid w:val="00D15ADC"/>
    <w:rsid w:val="00D2160E"/>
    <w:rsid w:val="00D2364C"/>
    <w:rsid w:val="00D33218"/>
    <w:rsid w:val="00D340C6"/>
    <w:rsid w:val="00D432EB"/>
    <w:rsid w:val="00D52F4B"/>
    <w:rsid w:val="00D53BAF"/>
    <w:rsid w:val="00D54F6C"/>
    <w:rsid w:val="00D55DF2"/>
    <w:rsid w:val="00D60F19"/>
    <w:rsid w:val="00D61A38"/>
    <w:rsid w:val="00D77E56"/>
    <w:rsid w:val="00D905B7"/>
    <w:rsid w:val="00D937AE"/>
    <w:rsid w:val="00D9513E"/>
    <w:rsid w:val="00D95750"/>
    <w:rsid w:val="00DA3A1C"/>
    <w:rsid w:val="00DB4213"/>
    <w:rsid w:val="00DC010D"/>
    <w:rsid w:val="00DC36D5"/>
    <w:rsid w:val="00DC5E2E"/>
    <w:rsid w:val="00DD3F5F"/>
    <w:rsid w:val="00DF09FA"/>
    <w:rsid w:val="00DF1AF3"/>
    <w:rsid w:val="00E06B9D"/>
    <w:rsid w:val="00E1549A"/>
    <w:rsid w:val="00E37D76"/>
    <w:rsid w:val="00E46BA7"/>
    <w:rsid w:val="00E47181"/>
    <w:rsid w:val="00E606DD"/>
    <w:rsid w:val="00E63330"/>
    <w:rsid w:val="00E64732"/>
    <w:rsid w:val="00E9423F"/>
    <w:rsid w:val="00EB23DD"/>
    <w:rsid w:val="00EB2F40"/>
    <w:rsid w:val="00EC2BB9"/>
    <w:rsid w:val="00ED1987"/>
    <w:rsid w:val="00ED33D6"/>
    <w:rsid w:val="00ED3C2F"/>
    <w:rsid w:val="00ED746D"/>
    <w:rsid w:val="00EE36E6"/>
    <w:rsid w:val="00F03029"/>
    <w:rsid w:val="00F21DD7"/>
    <w:rsid w:val="00F238AD"/>
    <w:rsid w:val="00F478D3"/>
    <w:rsid w:val="00F5485C"/>
    <w:rsid w:val="00F60616"/>
    <w:rsid w:val="00F6166A"/>
    <w:rsid w:val="00F63C97"/>
    <w:rsid w:val="00F71160"/>
    <w:rsid w:val="00F730B8"/>
    <w:rsid w:val="00F74716"/>
    <w:rsid w:val="00F80C48"/>
    <w:rsid w:val="00F82C98"/>
    <w:rsid w:val="00F839A8"/>
    <w:rsid w:val="00F93619"/>
    <w:rsid w:val="00F967D1"/>
    <w:rsid w:val="00FA0C48"/>
    <w:rsid w:val="00FA674D"/>
    <w:rsid w:val="00FA675A"/>
    <w:rsid w:val="00FB66D5"/>
    <w:rsid w:val="00FC0F01"/>
    <w:rsid w:val="00FD3AB8"/>
    <w:rsid w:val="00FD4FF6"/>
    <w:rsid w:val="00FD5B83"/>
    <w:rsid w:val="00FE1FEB"/>
    <w:rsid w:val="00FF581F"/>
    <w:rsid w:val="00FF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BE3EC"/>
  <w15:docId w15:val="{581DEC51-60B6-4A52-BB15-F1F9E10E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86"/>
    <w:rPr>
      <w:rFonts w:ascii="Times New Roman" w:eastAsia="Times New Roman" w:hAnsi="Times New Roman"/>
      <w:sz w:val="24"/>
      <w:szCs w:val="24"/>
    </w:rPr>
  </w:style>
  <w:style w:type="paragraph" w:styleId="Heading1">
    <w:name w:val="heading 1"/>
    <w:basedOn w:val="Normal"/>
    <w:next w:val="Normal"/>
    <w:link w:val="Heading1Char"/>
    <w:qFormat/>
    <w:rsid w:val="00321886"/>
    <w:pPr>
      <w:keepNext/>
      <w:outlineLvl w:val="0"/>
    </w:pPr>
    <w:rPr>
      <w:rFonts w:ascii="Arial" w:hAnsi="Arial"/>
      <w:szCs w:val="20"/>
    </w:rPr>
  </w:style>
  <w:style w:type="paragraph" w:styleId="Heading2">
    <w:name w:val="heading 2"/>
    <w:basedOn w:val="Normal"/>
    <w:next w:val="Normal"/>
    <w:link w:val="Heading2Char"/>
    <w:uiPriority w:val="9"/>
    <w:semiHidden/>
    <w:unhideWhenUsed/>
    <w:qFormat/>
    <w:rsid w:val="003535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97"/>
    <w:pPr>
      <w:tabs>
        <w:tab w:val="center" w:pos="4680"/>
        <w:tab w:val="right" w:pos="9360"/>
      </w:tabs>
    </w:pPr>
    <w:rPr>
      <w:rFonts w:ascii="Calibri" w:eastAsia="Calibri" w:hAnsi="Calibri"/>
      <w:sz w:val="22"/>
      <w:szCs w:val="22"/>
    </w:rPr>
  </w:style>
  <w:style w:type="character" w:customStyle="1" w:styleId="HeaderChar">
    <w:name w:val="Header Char"/>
    <w:basedOn w:val="DefaultParagraphFont"/>
    <w:link w:val="Header"/>
    <w:uiPriority w:val="99"/>
    <w:rsid w:val="00675A97"/>
  </w:style>
  <w:style w:type="paragraph" w:styleId="Footer">
    <w:name w:val="footer"/>
    <w:basedOn w:val="Normal"/>
    <w:link w:val="FooterChar"/>
    <w:uiPriority w:val="99"/>
    <w:unhideWhenUsed/>
    <w:rsid w:val="00675A97"/>
    <w:pPr>
      <w:tabs>
        <w:tab w:val="center" w:pos="4680"/>
        <w:tab w:val="right" w:pos="9360"/>
      </w:tabs>
    </w:pPr>
    <w:rPr>
      <w:rFonts w:ascii="Calibri" w:eastAsia="Calibri" w:hAnsi="Calibri"/>
      <w:sz w:val="22"/>
      <w:szCs w:val="22"/>
    </w:rPr>
  </w:style>
  <w:style w:type="character" w:customStyle="1" w:styleId="FooterChar">
    <w:name w:val="Footer Char"/>
    <w:basedOn w:val="DefaultParagraphFont"/>
    <w:link w:val="Footer"/>
    <w:uiPriority w:val="99"/>
    <w:rsid w:val="00675A97"/>
  </w:style>
  <w:style w:type="paragraph" w:styleId="BalloonText">
    <w:name w:val="Balloon Text"/>
    <w:basedOn w:val="Normal"/>
    <w:link w:val="BalloonTextChar"/>
    <w:uiPriority w:val="99"/>
    <w:semiHidden/>
    <w:unhideWhenUsed/>
    <w:rsid w:val="00675A97"/>
    <w:rPr>
      <w:rFonts w:ascii="Tahoma" w:hAnsi="Tahoma" w:cs="Tahoma"/>
      <w:sz w:val="16"/>
      <w:szCs w:val="16"/>
    </w:rPr>
  </w:style>
  <w:style w:type="character" w:customStyle="1" w:styleId="BalloonTextChar">
    <w:name w:val="Balloon Text Char"/>
    <w:basedOn w:val="DefaultParagraphFont"/>
    <w:link w:val="BalloonText"/>
    <w:uiPriority w:val="99"/>
    <w:semiHidden/>
    <w:rsid w:val="00675A97"/>
    <w:rPr>
      <w:rFonts w:ascii="Tahoma" w:hAnsi="Tahoma" w:cs="Tahoma"/>
      <w:sz w:val="16"/>
      <w:szCs w:val="16"/>
    </w:rPr>
  </w:style>
  <w:style w:type="table" w:styleId="TableGrid">
    <w:name w:val="Table Grid"/>
    <w:basedOn w:val="TableNormal"/>
    <w:rsid w:val="00D2364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2364C"/>
    <w:rPr>
      <w:sz w:val="16"/>
      <w:szCs w:val="16"/>
    </w:rPr>
  </w:style>
  <w:style w:type="character" w:customStyle="1" w:styleId="Heading1Char">
    <w:name w:val="Heading 1 Char"/>
    <w:basedOn w:val="DefaultParagraphFont"/>
    <w:link w:val="Heading1"/>
    <w:rsid w:val="00321886"/>
    <w:rPr>
      <w:rFonts w:ascii="Arial" w:eastAsia="Times New Roman" w:hAnsi="Arial"/>
      <w:sz w:val="24"/>
    </w:rPr>
  </w:style>
  <w:style w:type="character" w:customStyle="1" w:styleId="hps">
    <w:name w:val="hps"/>
    <w:basedOn w:val="DefaultParagraphFont"/>
    <w:rsid w:val="00321886"/>
  </w:style>
  <w:style w:type="paragraph" w:styleId="ListParagraph">
    <w:name w:val="List Paragraph"/>
    <w:basedOn w:val="Normal"/>
    <w:uiPriority w:val="34"/>
    <w:qFormat/>
    <w:rsid w:val="00967E66"/>
    <w:pPr>
      <w:ind w:left="720"/>
      <w:contextualSpacing/>
    </w:pPr>
  </w:style>
  <w:style w:type="character" w:customStyle="1" w:styleId="Heading2Char">
    <w:name w:val="Heading 2 Char"/>
    <w:basedOn w:val="DefaultParagraphFont"/>
    <w:link w:val="Heading2"/>
    <w:uiPriority w:val="9"/>
    <w:semiHidden/>
    <w:rsid w:val="00353544"/>
    <w:rPr>
      <w:rFonts w:asciiTheme="majorHAnsi" w:eastAsiaTheme="majorEastAsia" w:hAnsiTheme="majorHAnsi" w:cstheme="majorBidi"/>
      <w:b/>
      <w:bCs/>
      <w:color w:val="4F81BD" w:themeColor="accent1"/>
      <w:sz w:val="26"/>
      <w:szCs w:val="26"/>
    </w:rPr>
  </w:style>
  <w:style w:type="paragraph" w:styleId="CommentText">
    <w:name w:val="annotation text"/>
    <w:basedOn w:val="Normal"/>
    <w:link w:val="CommentTextChar"/>
    <w:uiPriority w:val="99"/>
    <w:semiHidden/>
    <w:unhideWhenUsed/>
    <w:rsid w:val="00D33218"/>
    <w:rPr>
      <w:sz w:val="20"/>
      <w:szCs w:val="20"/>
    </w:rPr>
  </w:style>
  <w:style w:type="character" w:customStyle="1" w:styleId="CommentTextChar">
    <w:name w:val="Comment Text Char"/>
    <w:basedOn w:val="DefaultParagraphFont"/>
    <w:link w:val="CommentText"/>
    <w:uiPriority w:val="99"/>
    <w:semiHidden/>
    <w:rsid w:val="00D33218"/>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33218"/>
    <w:rPr>
      <w:b/>
      <w:bCs/>
    </w:rPr>
  </w:style>
  <w:style w:type="character" w:customStyle="1" w:styleId="CommentSubjectChar">
    <w:name w:val="Comment Subject Char"/>
    <w:basedOn w:val="CommentTextChar"/>
    <w:link w:val="CommentSubject"/>
    <w:uiPriority w:val="99"/>
    <w:semiHidden/>
    <w:rsid w:val="00D33218"/>
    <w:rPr>
      <w:rFonts w:ascii="Times New Roman" w:eastAsia="Times New Roman" w:hAnsi="Times New Roman"/>
      <w:b/>
      <w:bCs/>
    </w:rPr>
  </w:style>
  <w:style w:type="paragraph" w:styleId="Revision">
    <w:name w:val="Revision"/>
    <w:hidden/>
    <w:uiPriority w:val="99"/>
    <w:semiHidden/>
    <w:rsid w:val="004819C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837676">
      <w:bodyDiv w:val="1"/>
      <w:marLeft w:val="0"/>
      <w:marRight w:val="0"/>
      <w:marTop w:val="0"/>
      <w:marBottom w:val="0"/>
      <w:divBdr>
        <w:top w:val="none" w:sz="0" w:space="0" w:color="auto"/>
        <w:left w:val="none" w:sz="0" w:space="0" w:color="auto"/>
        <w:bottom w:val="none" w:sz="0" w:space="0" w:color="auto"/>
        <w:right w:val="none" w:sz="0" w:space="0" w:color="auto"/>
      </w:divBdr>
    </w:div>
    <w:div w:id="1788769727">
      <w:bodyDiv w:val="1"/>
      <w:marLeft w:val="0"/>
      <w:marRight w:val="0"/>
      <w:marTop w:val="0"/>
      <w:marBottom w:val="0"/>
      <w:divBdr>
        <w:top w:val="none" w:sz="0" w:space="0" w:color="auto"/>
        <w:left w:val="none" w:sz="0" w:space="0" w:color="auto"/>
        <w:bottom w:val="none" w:sz="0" w:space="0" w:color="auto"/>
        <w:right w:val="none" w:sz="0" w:space="0" w:color="auto"/>
      </w:divBdr>
    </w:div>
    <w:div w:id="18911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hai-ha\AppData\Roaming\Microsoft\Templates\Letterhead%20(HD%20SAIS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C677F-C08A-45EC-8ED6-E2F1138BBE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F62D1E-5CCB-45A8-81C2-69432B6FB9EC}">
  <ds:schemaRefs>
    <ds:schemaRef ds:uri="http://schemas.openxmlformats.org/officeDocument/2006/bibliography"/>
  </ds:schemaRefs>
</ds:datastoreItem>
</file>

<file path=customXml/itemProps3.xml><?xml version="1.0" encoding="utf-8"?>
<ds:datastoreItem xmlns:ds="http://schemas.openxmlformats.org/officeDocument/2006/customXml" ds:itemID="{86ADA8D2-B85A-4ED6-98F7-ED480DA9A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C20D7D-9DF8-4424-966F-C4A76985BEFB}">
  <ds:schemaRefs>
    <ds:schemaRef ds:uri="http://schemas.microsoft.com/sharepoint/v3/contenttype/forms"/>
  </ds:schemaRefs>
</ds:datastoreItem>
</file>

<file path=customXml/itemProps5.xml><?xml version="1.0" encoding="utf-8"?>
<ds:datastoreItem xmlns:ds="http://schemas.openxmlformats.org/officeDocument/2006/customXml" ds:itemID="{532289DB-675F-B544-B390-FBDCE438DE74}">
  <ds:schemaRefs>
    <ds:schemaRef ds:uri="http://schemas.openxmlformats.org/officeDocument/2006/bibliography"/>
  </ds:schemaRefs>
</ds:datastoreItem>
</file>

<file path=customXml/itemProps6.xml><?xml version="1.0" encoding="utf-8"?>
<ds:datastoreItem xmlns:ds="http://schemas.openxmlformats.org/officeDocument/2006/customXml" ds:itemID="{18B459B3-70AB-CD46-9D19-B7BC2F03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C:\Users\ho.hai-ha\AppData\Roaming\Microsoft\Templates\Letterhead (HD SAISON).dot</Template>
  <TotalTime>18</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THANH LAM</dc:creator>
  <cp:lastModifiedBy>Microsoft Office User</cp:lastModifiedBy>
  <cp:revision>11</cp:revision>
  <cp:lastPrinted>2017-12-06T04:38:00Z</cp:lastPrinted>
  <dcterms:created xsi:type="dcterms:W3CDTF">2018-06-05T04:06:00Z</dcterms:created>
  <dcterms:modified xsi:type="dcterms:W3CDTF">2019-11-22T03:38:00Z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