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5BA" w:rsidRPr="000A467F" w:rsidRDefault="000A467F" w:rsidP="00487C63">
      <w:pPr>
        <w:rPr>
          <w:rFonts w:ascii="Arial" w:hAnsi="Arial" w:cs="Arial"/>
          <w:b/>
          <w:szCs w:val="20"/>
        </w:rPr>
      </w:pPr>
      <w:r w:rsidRPr="000A467F">
        <w:rPr>
          <w:rFonts w:ascii="Arial" w:hAnsi="Arial" w:cs="Arial"/>
          <w:b/>
          <w:szCs w:val="20"/>
        </w:rPr>
        <w:t>BIOINDICATORS OF THE U.S. BIOBASED ECONOMY: UPDATE</w:t>
      </w:r>
    </w:p>
    <w:p w:rsidR="000A467F" w:rsidRPr="002B7695" w:rsidRDefault="000A467F" w:rsidP="002B7695">
      <w:pPr>
        <w:tabs>
          <w:tab w:val="left" w:pos="270"/>
          <w:tab w:val="left" w:pos="360"/>
        </w:tabs>
        <w:rPr>
          <w:rFonts w:ascii="Arial" w:hAnsi="Arial" w:cs="Arial"/>
          <w:b/>
          <w:sz w:val="20"/>
          <w:szCs w:val="20"/>
        </w:rPr>
      </w:pPr>
      <w:r>
        <w:rPr>
          <w:rFonts w:ascii="Arial" w:hAnsi="Arial" w:cs="Arial"/>
          <w:sz w:val="20"/>
          <w:szCs w:val="20"/>
        </w:rPr>
        <w:t>This</w:t>
      </w:r>
      <w:r w:rsidRPr="000A467F">
        <w:rPr>
          <w:rFonts w:ascii="Arial" w:hAnsi="Arial" w:cs="Arial"/>
          <w:sz w:val="20"/>
          <w:szCs w:val="20"/>
        </w:rPr>
        <w:t xml:space="preserve"> report summarize</w:t>
      </w:r>
      <w:r>
        <w:rPr>
          <w:rFonts w:ascii="Arial" w:hAnsi="Arial" w:cs="Arial"/>
          <w:sz w:val="20"/>
          <w:szCs w:val="20"/>
        </w:rPr>
        <w:t>s</w:t>
      </w:r>
      <w:r w:rsidRPr="000A467F">
        <w:rPr>
          <w:rFonts w:ascii="Arial" w:hAnsi="Arial" w:cs="Arial"/>
          <w:sz w:val="20"/>
          <w:szCs w:val="20"/>
        </w:rPr>
        <w:t xml:space="preserve"> the</w:t>
      </w:r>
      <w:r>
        <w:rPr>
          <w:rFonts w:ascii="Arial" w:hAnsi="Arial" w:cs="Arial"/>
          <w:sz w:val="20"/>
          <w:szCs w:val="20"/>
        </w:rPr>
        <w:t xml:space="preserve"> work that has been done on the update of the bioindicators of the U.S biobased economy database and report. The report is divided into </w:t>
      </w:r>
      <w:r w:rsidR="002B7695">
        <w:rPr>
          <w:rFonts w:ascii="Arial" w:hAnsi="Arial" w:cs="Arial"/>
          <w:sz w:val="20"/>
          <w:szCs w:val="20"/>
        </w:rPr>
        <w:t>four</w:t>
      </w:r>
      <w:r>
        <w:rPr>
          <w:rFonts w:ascii="Arial" w:hAnsi="Arial" w:cs="Arial"/>
          <w:sz w:val="20"/>
          <w:szCs w:val="20"/>
        </w:rPr>
        <w:t xml:space="preserve"> sections: (1) database, (2) report, </w:t>
      </w:r>
      <w:r w:rsidR="00AE0C76">
        <w:rPr>
          <w:rFonts w:ascii="Arial" w:hAnsi="Arial" w:cs="Arial"/>
          <w:sz w:val="20"/>
          <w:szCs w:val="20"/>
        </w:rPr>
        <w:t>(3) futu</w:t>
      </w:r>
      <w:r w:rsidR="002B7695">
        <w:rPr>
          <w:rFonts w:ascii="Arial" w:hAnsi="Arial" w:cs="Arial"/>
          <w:sz w:val="20"/>
          <w:szCs w:val="20"/>
        </w:rPr>
        <w:t xml:space="preserve">re work, and (4) </w:t>
      </w:r>
      <w:r w:rsidR="002B7695" w:rsidRPr="002B7695">
        <w:rPr>
          <w:rFonts w:ascii="Arial" w:hAnsi="Arial" w:cs="Arial"/>
          <w:sz w:val="20"/>
          <w:szCs w:val="20"/>
        </w:rPr>
        <w:t>elements of discussion.</w:t>
      </w:r>
    </w:p>
    <w:p w:rsidR="000A467F" w:rsidRPr="000A467F" w:rsidRDefault="000A467F" w:rsidP="00487C63">
      <w:pPr>
        <w:rPr>
          <w:rFonts w:ascii="Arial" w:hAnsi="Arial" w:cs="Arial"/>
          <w:sz w:val="20"/>
          <w:szCs w:val="20"/>
        </w:rPr>
      </w:pPr>
      <w:r w:rsidRPr="000A467F">
        <w:rPr>
          <w:rFonts w:ascii="Arial" w:hAnsi="Arial" w:cs="Arial"/>
          <w:b/>
          <w:sz w:val="20"/>
          <w:szCs w:val="20"/>
        </w:rPr>
        <w:t>DATABASE</w:t>
      </w:r>
    </w:p>
    <w:p w:rsidR="00AE0C76" w:rsidRDefault="00AE0C76" w:rsidP="00487C63">
      <w:pPr>
        <w:rPr>
          <w:rFonts w:ascii="Arial" w:hAnsi="Arial" w:cs="Arial"/>
          <w:sz w:val="20"/>
          <w:szCs w:val="20"/>
        </w:rPr>
      </w:pPr>
      <w:r>
        <w:rPr>
          <w:rFonts w:ascii="Arial" w:hAnsi="Arial" w:cs="Arial"/>
          <w:sz w:val="20"/>
          <w:szCs w:val="20"/>
        </w:rPr>
        <w:t xml:space="preserve">All sections of the database (i.e., energy, agriculture, bioproducts) have been modified as follows: </w:t>
      </w:r>
    </w:p>
    <w:p w:rsidR="006F6B36" w:rsidRDefault="00A453FD" w:rsidP="00A453FD">
      <w:pPr>
        <w:pStyle w:val="ListParagraph"/>
        <w:numPr>
          <w:ilvl w:val="0"/>
          <w:numId w:val="2"/>
        </w:numPr>
        <w:rPr>
          <w:rFonts w:ascii="Arial" w:hAnsi="Arial" w:cs="Arial"/>
          <w:sz w:val="20"/>
          <w:szCs w:val="20"/>
        </w:rPr>
      </w:pPr>
      <w:r>
        <w:rPr>
          <w:rFonts w:ascii="Arial" w:hAnsi="Arial" w:cs="Arial"/>
          <w:sz w:val="20"/>
          <w:szCs w:val="20"/>
        </w:rPr>
        <w:t>W</w:t>
      </w:r>
      <w:r w:rsidRPr="00A453FD">
        <w:rPr>
          <w:rFonts w:ascii="Arial" w:hAnsi="Arial" w:cs="Arial"/>
          <w:sz w:val="20"/>
          <w:szCs w:val="20"/>
        </w:rPr>
        <w:t xml:space="preserve">e have </w:t>
      </w:r>
      <w:r w:rsidR="006F6B36">
        <w:rPr>
          <w:rFonts w:ascii="Arial" w:hAnsi="Arial" w:cs="Arial"/>
          <w:sz w:val="20"/>
          <w:szCs w:val="20"/>
        </w:rPr>
        <w:t>added</w:t>
      </w:r>
      <w:r w:rsidRPr="00A453FD">
        <w:rPr>
          <w:rFonts w:ascii="Arial" w:hAnsi="Arial" w:cs="Arial"/>
          <w:sz w:val="20"/>
          <w:szCs w:val="20"/>
        </w:rPr>
        <w:t xml:space="preserve"> 2016 and 2017, if available</w:t>
      </w:r>
      <w:r w:rsidR="006F6B36">
        <w:rPr>
          <w:rFonts w:ascii="Arial" w:hAnsi="Arial" w:cs="Arial"/>
          <w:sz w:val="20"/>
          <w:szCs w:val="20"/>
        </w:rPr>
        <w:t>.</w:t>
      </w:r>
    </w:p>
    <w:p w:rsidR="00AE0C76" w:rsidRDefault="006F6B36" w:rsidP="00A453FD">
      <w:pPr>
        <w:pStyle w:val="ListParagraph"/>
        <w:numPr>
          <w:ilvl w:val="0"/>
          <w:numId w:val="2"/>
        </w:numPr>
        <w:rPr>
          <w:rFonts w:ascii="Arial" w:hAnsi="Arial" w:cs="Arial"/>
          <w:sz w:val="20"/>
          <w:szCs w:val="20"/>
        </w:rPr>
      </w:pPr>
      <w:r>
        <w:rPr>
          <w:rFonts w:ascii="Arial" w:hAnsi="Arial" w:cs="Arial"/>
          <w:sz w:val="20"/>
          <w:szCs w:val="20"/>
        </w:rPr>
        <w:t>W</w:t>
      </w:r>
      <w:r w:rsidR="00A453FD" w:rsidRPr="00A453FD">
        <w:rPr>
          <w:rFonts w:ascii="Arial" w:hAnsi="Arial" w:cs="Arial"/>
          <w:sz w:val="20"/>
          <w:szCs w:val="20"/>
        </w:rPr>
        <w:t>e have updated the existing data</w:t>
      </w:r>
      <w:r w:rsidR="00AE0C76">
        <w:rPr>
          <w:rFonts w:ascii="Arial" w:hAnsi="Arial" w:cs="Arial"/>
          <w:sz w:val="20"/>
          <w:szCs w:val="20"/>
        </w:rPr>
        <w:t>.</w:t>
      </w:r>
    </w:p>
    <w:p w:rsidR="00AE0C76" w:rsidRDefault="00AE0C76" w:rsidP="00A453FD">
      <w:pPr>
        <w:pStyle w:val="ListParagraph"/>
        <w:numPr>
          <w:ilvl w:val="0"/>
          <w:numId w:val="2"/>
        </w:numPr>
        <w:rPr>
          <w:rFonts w:ascii="Arial" w:hAnsi="Arial" w:cs="Arial"/>
          <w:sz w:val="20"/>
          <w:szCs w:val="20"/>
        </w:rPr>
      </w:pPr>
      <w:r>
        <w:rPr>
          <w:rFonts w:ascii="Arial" w:hAnsi="Arial" w:cs="Arial"/>
          <w:sz w:val="20"/>
          <w:szCs w:val="20"/>
        </w:rPr>
        <w:t>To simplify the comparison between bioindicators, we have unified the units.</w:t>
      </w:r>
    </w:p>
    <w:p w:rsidR="006F6B36" w:rsidRDefault="006F6B36" w:rsidP="00A453FD">
      <w:pPr>
        <w:pStyle w:val="ListParagraph"/>
        <w:numPr>
          <w:ilvl w:val="0"/>
          <w:numId w:val="2"/>
        </w:numPr>
        <w:rPr>
          <w:rFonts w:ascii="Arial" w:hAnsi="Arial" w:cs="Arial"/>
          <w:sz w:val="20"/>
          <w:szCs w:val="20"/>
        </w:rPr>
      </w:pPr>
      <w:r>
        <w:rPr>
          <w:rFonts w:ascii="Arial" w:hAnsi="Arial" w:cs="Arial"/>
          <w:sz w:val="20"/>
          <w:szCs w:val="20"/>
        </w:rPr>
        <w:t>W</w:t>
      </w:r>
      <w:r w:rsidRPr="00A453FD">
        <w:rPr>
          <w:rFonts w:ascii="Arial" w:hAnsi="Arial" w:cs="Arial"/>
          <w:sz w:val="20"/>
          <w:szCs w:val="20"/>
        </w:rPr>
        <w:t xml:space="preserve">e </w:t>
      </w:r>
      <w:r>
        <w:rPr>
          <w:rFonts w:ascii="Arial" w:hAnsi="Arial" w:cs="Arial"/>
          <w:sz w:val="20"/>
          <w:szCs w:val="20"/>
        </w:rPr>
        <w:t>have</w:t>
      </w:r>
      <w:r w:rsidRPr="00A453FD">
        <w:rPr>
          <w:rFonts w:ascii="Arial" w:hAnsi="Arial" w:cs="Arial"/>
          <w:sz w:val="20"/>
          <w:szCs w:val="20"/>
        </w:rPr>
        <w:t xml:space="preserve"> include</w:t>
      </w:r>
      <w:r>
        <w:rPr>
          <w:rFonts w:ascii="Arial" w:hAnsi="Arial" w:cs="Arial"/>
          <w:sz w:val="20"/>
          <w:szCs w:val="20"/>
        </w:rPr>
        <w:t>d</w:t>
      </w:r>
      <w:r w:rsidRPr="00A453FD">
        <w:rPr>
          <w:rFonts w:ascii="Arial" w:hAnsi="Arial" w:cs="Arial"/>
          <w:sz w:val="20"/>
          <w:szCs w:val="20"/>
        </w:rPr>
        <w:t xml:space="preserve"> the conversion facto</w:t>
      </w:r>
      <w:r>
        <w:rPr>
          <w:rFonts w:ascii="Arial" w:hAnsi="Arial" w:cs="Arial"/>
          <w:sz w:val="20"/>
          <w:szCs w:val="20"/>
        </w:rPr>
        <w:t>r we used for each bioindicator.</w:t>
      </w:r>
    </w:p>
    <w:p w:rsidR="00A453FD" w:rsidRPr="006F6B36" w:rsidRDefault="006F6B36" w:rsidP="006F6B36">
      <w:pPr>
        <w:pStyle w:val="ListParagraph"/>
        <w:numPr>
          <w:ilvl w:val="0"/>
          <w:numId w:val="2"/>
        </w:numPr>
        <w:rPr>
          <w:rFonts w:ascii="Arial" w:hAnsi="Arial" w:cs="Arial"/>
          <w:sz w:val="20"/>
          <w:szCs w:val="20"/>
        </w:rPr>
      </w:pPr>
      <w:r>
        <w:rPr>
          <w:rFonts w:ascii="Arial" w:hAnsi="Arial" w:cs="Arial"/>
          <w:sz w:val="20"/>
          <w:szCs w:val="20"/>
        </w:rPr>
        <w:t>We have updated the sources used and added</w:t>
      </w:r>
      <w:r w:rsidR="00A453FD" w:rsidRPr="006F6B36">
        <w:rPr>
          <w:rFonts w:ascii="Arial" w:hAnsi="Arial" w:cs="Arial"/>
          <w:sz w:val="20"/>
          <w:szCs w:val="20"/>
        </w:rPr>
        <w:t xml:space="preserve"> the retrieved date. </w:t>
      </w:r>
    </w:p>
    <w:p w:rsidR="006F6B36" w:rsidRDefault="006F6B36" w:rsidP="006F6B36">
      <w:pPr>
        <w:rPr>
          <w:rFonts w:ascii="Arial" w:hAnsi="Arial" w:cs="Arial"/>
          <w:sz w:val="20"/>
          <w:szCs w:val="20"/>
        </w:rPr>
      </w:pPr>
      <w:r>
        <w:rPr>
          <w:rFonts w:ascii="Arial" w:hAnsi="Arial" w:cs="Arial"/>
          <w:sz w:val="20"/>
          <w:szCs w:val="20"/>
        </w:rPr>
        <w:t>In addition to these general updates, new data has been added to the database</w:t>
      </w:r>
      <w:r w:rsidR="00FD2701">
        <w:rPr>
          <w:rFonts w:ascii="Arial" w:hAnsi="Arial" w:cs="Arial"/>
          <w:sz w:val="20"/>
          <w:szCs w:val="20"/>
        </w:rPr>
        <w:t>. In particular we have added 24 new energy bioindicators, 75 new agriculture bioindicators and 4 new bioproducts indicators (see tables 1 to 3 for more details).</w:t>
      </w:r>
    </w:p>
    <w:p w:rsidR="003D3C41" w:rsidRPr="003D3C41" w:rsidRDefault="003D3C41" w:rsidP="003D3C41">
      <w:pPr>
        <w:spacing w:after="0"/>
        <w:rPr>
          <w:rFonts w:ascii="Arial" w:hAnsi="Arial" w:cs="Arial"/>
          <w:sz w:val="20"/>
          <w:szCs w:val="20"/>
        </w:rPr>
      </w:pPr>
      <w:r w:rsidRPr="003D3C41">
        <w:rPr>
          <w:rFonts w:ascii="Arial" w:hAnsi="Arial" w:cs="Arial"/>
          <w:b/>
          <w:sz w:val="20"/>
          <w:szCs w:val="20"/>
        </w:rPr>
        <w:t>Table 1.</w:t>
      </w:r>
      <w:r w:rsidRPr="003D3C41">
        <w:rPr>
          <w:rFonts w:ascii="Arial" w:hAnsi="Arial" w:cs="Arial"/>
          <w:sz w:val="20"/>
          <w:szCs w:val="20"/>
        </w:rPr>
        <w:t xml:space="preserve"> New </w:t>
      </w:r>
      <w:r>
        <w:rPr>
          <w:rFonts w:ascii="Arial" w:hAnsi="Arial" w:cs="Arial"/>
          <w:sz w:val="20"/>
          <w:szCs w:val="20"/>
        </w:rPr>
        <w:t>e</w:t>
      </w:r>
      <w:r w:rsidRPr="003D3C41">
        <w:rPr>
          <w:rFonts w:ascii="Arial" w:hAnsi="Arial" w:cs="Arial"/>
          <w:sz w:val="20"/>
          <w:szCs w:val="20"/>
        </w:rPr>
        <w:t>nergy bioindicators added to the database.</w:t>
      </w:r>
    </w:p>
    <w:tbl>
      <w:tblPr>
        <w:tblStyle w:val="LightShading-Accent3"/>
        <w:tblW w:w="0" w:type="auto"/>
        <w:tblLook w:val="04A0" w:firstRow="1" w:lastRow="0" w:firstColumn="1" w:lastColumn="0" w:noHBand="0" w:noVBand="1"/>
      </w:tblPr>
      <w:tblGrid>
        <w:gridCol w:w="8046"/>
        <w:gridCol w:w="1454"/>
      </w:tblGrid>
      <w:tr w:rsidR="004A3BDA" w:rsidRPr="004A3BDA" w:rsidTr="004A3BD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bottom w:val="single" w:sz="4" w:space="0" w:color="auto"/>
            </w:tcBorders>
            <w:vAlign w:val="center"/>
          </w:tcPr>
          <w:p w:rsidR="006F6B36" w:rsidRPr="004A3BDA" w:rsidRDefault="006F6B36" w:rsidP="004A3BDA">
            <w:pPr>
              <w:rPr>
                <w:rFonts w:ascii="Arial" w:hAnsi="Arial" w:cs="Arial"/>
                <w:color w:val="auto"/>
                <w:sz w:val="20"/>
                <w:szCs w:val="20"/>
              </w:rPr>
            </w:pPr>
            <w:r w:rsidRPr="004A3BDA">
              <w:rPr>
                <w:rFonts w:ascii="Arial" w:hAnsi="Arial" w:cs="Arial"/>
                <w:color w:val="auto"/>
                <w:sz w:val="20"/>
                <w:szCs w:val="20"/>
              </w:rPr>
              <w:t>Bioindicator</w:t>
            </w:r>
          </w:p>
        </w:tc>
        <w:tc>
          <w:tcPr>
            <w:tcW w:w="1454" w:type="dxa"/>
            <w:tcBorders>
              <w:top w:val="single" w:sz="4" w:space="0" w:color="auto"/>
              <w:bottom w:val="single" w:sz="4" w:space="0" w:color="auto"/>
            </w:tcBorders>
            <w:vAlign w:val="center"/>
          </w:tcPr>
          <w:p w:rsidR="006F6B36" w:rsidRPr="004A3BDA" w:rsidRDefault="006F6B36" w:rsidP="004A3B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Years</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tcBorders>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Number of ethanol plants operational</w:t>
            </w:r>
          </w:p>
        </w:tc>
        <w:tc>
          <w:tcPr>
            <w:tcW w:w="1454" w:type="dxa"/>
            <w:tcBorders>
              <w:top w:val="single" w:sz="4" w:space="0" w:color="auto"/>
            </w:tcBorders>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2011-2017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Number of ethanol plants under construction</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2013-2017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Production volume of cellulosic feedstock ethanol</w:t>
            </w:r>
          </w:p>
        </w:tc>
        <w:tc>
          <w:tcPr>
            <w:tcW w:w="1454" w:type="dxa"/>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Total volume of biodiesel consumed for non-transportation</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wood pellets plants in the </w:t>
            </w:r>
            <w:r w:rsidR="003D3C41">
              <w:rPr>
                <w:rFonts w:ascii="Arial" w:hAnsi="Arial" w:cs="Arial"/>
                <w:b w:val="0"/>
                <w:color w:val="auto"/>
                <w:sz w:val="20"/>
                <w:szCs w:val="20"/>
              </w:rPr>
              <w:t>U</w:t>
            </w:r>
            <w:r w:rsidRPr="004A3BDA">
              <w:rPr>
                <w:rFonts w:ascii="Arial" w:hAnsi="Arial" w:cs="Arial"/>
                <w:b w:val="0"/>
                <w:color w:val="auto"/>
                <w:sz w:val="20"/>
                <w:szCs w:val="20"/>
              </w:rPr>
              <w:t xml:space="preserve">nited </w:t>
            </w:r>
            <w:r w:rsidR="003D3C41">
              <w:rPr>
                <w:rFonts w:ascii="Arial" w:hAnsi="Arial" w:cs="Arial"/>
                <w:b w:val="0"/>
                <w:color w:val="auto"/>
                <w:sz w:val="20"/>
                <w:szCs w:val="20"/>
              </w:rPr>
              <w:t>S</w:t>
            </w:r>
            <w:r w:rsidRPr="004A3BDA">
              <w:rPr>
                <w:rFonts w:ascii="Arial" w:hAnsi="Arial" w:cs="Arial"/>
                <w:b w:val="0"/>
                <w:color w:val="auto"/>
                <w:sz w:val="20"/>
                <w:szCs w:val="20"/>
              </w:rPr>
              <w:t>tates</w:t>
            </w:r>
          </w:p>
        </w:tc>
        <w:tc>
          <w:tcPr>
            <w:tcW w:w="1454" w:type="dxa"/>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2013-2017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proposed wood pellets plants in the </w:t>
            </w:r>
            <w:r w:rsidR="003D3C41">
              <w:rPr>
                <w:rFonts w:ascii="Arial" w:hAnsi="Arial" w:cs="Arial"/>
                <w:b w:val="0"/>
                <w:color w:val="auto"/>
                <w:sz w:val="20"/>
                <w:szCs w:val="20"/>
              </w:rPr>
              <w:t>U</w:t>
            </w:r>
            <w:r w:rsidRPr="004A3BDA">
              <w:rPr>
                <w:rFonts w:ascii="Arial" w:hAnsi="Arial" w:cs="Arial"/>
                <w:b w:val="0"/>
                <w:color w:val="auto"/>
                <w:sz w:val="20"/>
                <w:szCs w:val="20"/>
              </w:rPr>
              <w:t xml:space="preserve">nited </w:t>
            </w:r>
            <w:r w:rsidR="003D3C41">
              <w:rPr>
                <w:rFonts w:ascii="Arial" w:hAnsi="Arial" w:cs="Arial"/>
                <w:b w:val="0"/>
                <w:color w:val="auto"/>
                <w:sz w:val="20"/>
                <w:szCs w:val="20"/>
              </w:rPr>
              <w:t>S</w:t>
            </w:r>
            <w:r w:rsidRPr="004A3BDA">
              <w:rPr>
                <w:rFonts w:ascii="Arial" w:hAnsi="Arial" w:cs="Arial"/>
                <w:b w:val="0"/>
                <w:color w:val="auto"/>
                <w:sz w:val="20"/>
                <w:szCs w:val="20"/>
              </w:rPr>
              <w:t>tates</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2013-2017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Number of states which have a wood pellet production facility</w:t>
            </w:r>
          </w:p>
        </w:tc>
        <w:tc>
          <w:tcPr>
            <w:tcW w:w="1454" w:type="dxa"/>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2013-2017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rPr>
                <w:rFonts w:ascii="Arial" w:hAnsi="Arial" w:cs="Arial"/>
                <w:b w:val="0"/>
                <w:color w:val="auto"/>
                <w:sz w:val="20"/>
                <w:szCs w:val="20"/>
              </w:rPr>
            </w:pPr>
            <w:r w:rsidRPr="004A3BDA">
              <w:rPr>
                <w:rFonts w:ascii="Arial" w:hAnsi="Arial" w:cs="Arial"/>
                <w:b w:val="0"/>
                <w:color w:val="auto"/>
                <w:sz w:val="20"/>
                <w:szCs w:val="20"/>
              </w:rPr>
              <w:t xml:space="preserve">Number of existing wood pellets plants under construction </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2013-2017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Consumption of wood for electricity generation total </w:t>
            </w:r>
          </w:p>
        </w:tc>
        <w:tc>
          <w:tcPr>
            <w:tcW w:w="1454" w:type="dxa"/>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Consumption of wood for electricity generation electric sector </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Consumption of wood for electricity generation industrial </w:t>
            </w:r>
          </w:p>
        </w:tc>
        <w:tc>
          <w:tcPr>
            <w:tcW w:w="1454" w:type="dxa"/>
            <w:vAlign w:val="center"/>
          </w:tcPr>
          <w:p w:rsidR="006F6B36" w:rsidRPr="004A3BDA" w:rsidRDefault="006F6B36"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Consumption of wood for electricity generation and useful thermal output </w:t>
            </w:r>
          </w:p>
        </w:tc>
        <w:tc>
          <w:tcPr>
            <w:tcW w:w="1454" w:type="dxa"/>
            <w:vAlign w:val="center"/>
          </w:tcPr>
          <w:p w:rsidR="006F6B36" w:rsidRPr="004A3BDA" w:rsidRDefault="006F6B36"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jobs created in the wood pellet industry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2010-2016</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municipal solid waste plants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6F6B36" w:rsidRPr="004A3BDA" w:rsidRDefault="004A3BDA"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2010-2016</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municipal solid waste plants proposed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2010-2016</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municipal solid waste plants that were put on standby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6F6B36" w:rsidRPr="004A3BDA" w:rsidRDefault="004A3BDA"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2010-2016</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6F6B36"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municipal solid waste plants that where closed-shut down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2010-2016</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3D3C41">
            <w:pPr>
              <w:rPr>
                <w:rFonts w:ascii="Arial" w:hAnsi="Arial" w:cs="Arial"/>
                <w:b w:val="0"/>
                <w:color w:val="auto"/>
                <w:sz w:val="20"/>
                <w:szCs w:val="20"/>
              </w:rPr>
            </w:pPr>
            <w:r w:rsidRPr="004A3BDA">
              <w:rPr>
                <w:rFonts w:ascii="Arial" w:hAnsi="Arial" w:cs="Arial"/>
                <w:b w:val="0"/>
                <w:color w:val="auto"/>
                <w:sz w:val="20"/>
                <w:szCs w:val="20"/>
              </w:rPr>
              <w:t xml:space="preserve">Number of municipal solid waste plants in </w:t>
            </w:r>
            <w:r w:rsidR="003D3C41">
              <w:rPr>
                <w:rFonts w:ascii="Arial" w:hAnsi="Arial" w:cs="Arial"/>
                <w:b w:val="0"/>
                <w:color w:val="auto"/>
                <w:sz w:val="20"/>
                <w:szCs w:val="20"/>
              </w:rPr>
              <w:t>the United States</w:t>
            </w:r>
          </w:p>
        </w:tc>
        <w:tc>
          <w:tcPr>
            <w:tcW w:w="1454" w:type="dxa"/>
            <w:vAlign w:val="center"/>
          </w:tcPr>
          <w:p w:rsidR="006F6B36" w:rsidRPr="004A3BDA" w:rsidRDefault="004A3BDA" w:rsidP="004A3BDA">
            <w:pPr>
              <w:tabs>
                <w:tab w:val="left" w:pos="270"/>
                <w:tab w:val="left" w:pos="360"/>
              </w:tabs>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2010-2016</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Electricity net generation by </w:t>
            </w:r>
            <w:r w:rsidR="003D3C41">
              <w:rPr>
                <w:rFonts w:ascii="Arial" w:hAnsi="Arial" w:cs="Arial"/>
                <w:b w:val="0"/>
                <w:color w:val="auto"/>
                <w:sz w:val="20"/>
                <w:szCs w:val="20"/>
              </w:rPr>
              <w:t>waste-to-energy</w:t>
            </w:r>
            <w:r w:rsidRPr="004A3BDA">
              <w:rPr>
                <w:rFonts w:ascii="Arial" w:hAnsi="Arial" w:cs="Arial"/>
                <w:b w:val="0"/>
                <w:color w:val="auto"/>
                <w:sz w:val="20"/>
                <w:szCs w:val="20"/>
              </w:rPr>
              <w:t xml:space="preserve"> in the electric power sector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Electricity net generation by </w:t>
            </w:r>
            <w:r w:rsidR="003D3C41">
              <w:rPr>
                <w:rFonts w:ascii="Arial" w:hAnsi="Arial" w:cs="Arial"/>
                <w:b w:val="0"/>
                <w:color w:val="auto"/>
                <w:sz w:val="20"/>
                <w:szCs w:val="20"/>
              </w:rPr>
              <w:t>waste-to-energy</w:t>
            </w:r>
            <w:r w:rsidR="003D3C41" w:rsidRPr="004A3BDA">
              <w:rPr>
                <w:rFonts w:ascii="Arial" w:hAnsi="Arial" w:cs="Arial"/>
                <w:b w:val="0"/>
                <w:color w:val="auto"/>
                <w:sz w:val="20"/>
                <w:szCs w:val="20"/>
              </w:rPr>
              <w:t xml:space="preserve"> </w:t>
            </w:r>
            <w:r w:rsidRPr="004A3BDA">
              <w:rPr>
                <w:rFonts w:ascii="Arial" w:hAnsi="Arial" w:cs="Arial"/>
                <w:b w:val="0"/>
                <w:color w:val="auto"/>
                <w:sz w:val="20"/>
                <w:szCs w:val="20"/>
              </w:rPr>
              <w:t xml:space="preserve">in the industrial power sector </w:t>
            </w:r>
          </w:p>
        </w:tc>
        <w:tc>
          <w:tcPr>
            <w:tcW w:w="1454" w:type="dxa"/>
            <w:vAlign w:val="center"/>
          </w:tcPr>
          <w:p w:rsidR="006F6B36" w:rsidRPr="004A3BDA" w:rsidRDefault="004A3BDA"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Electricity net generation by </w:t>
            </w:r>
            <w:r w:rsidR="003D3C41">
              <w:rPr>
                <w:rFonts w:ascii="Arial" w:hAnsi="Arial" w:cs="Arial"/>
                <w:b w:val="0"/>
                <w:color w:val="auto"/>
                <w:sz w:val="20"/>
                <w:szCs w:val="20"/>
              </w:rPr>
              <w:t>waste-to-energy</w:t>
            </w:r>
            <w:r w:rsidR="003D3C41" w:rsidRPr="004A3BDA">
              <w:rPr>
                <w:rFonts w:ascii="Arial" w:hAnsi="Arial" w:cs="Arial"/>
                <w:b w:val="0"/>
                <w:color w:val="auto"/>
                <w:sz w:val="20"/>
                <w:szCs w:val="20"/>
              </w:rPr>
              <w:t xml:space="preserve"> </w:t>
            </w:r>
            <w:r w:rsidRPr="004A3BDA">
              <w:rPr>
                <w:rFonts w:ascii="Arial" w:hAnsi="Arial" w:cs="Arial"/>
                <w:b w:val="0"/>
                <w:color w:val="auto"/>
                <w:sz w:val="20"/>
                <w:szCs w:val="20"/>
              </w:rPr>
              <w:t xml:space="preserve">in the commercial power sector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Consumption of waste for electricity generation </w:t>
            </w:r>
          </w:p>
        </w:tc>
        <w:tc>
          <w:tcPr>
            <w:tcW w:w="1454" w:type="dxa"/>
            <w:vAlign w:val="center"/>
          </w:tcPr>
          <w:p w:rsidR="006F6B36" w:rsidRPr="004A3BDA" w:rsidRDefault="004A3BDA"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r w:rsidR="004A3BDA" w:rsidRPr="004A3BDA" w:rsidTr="004A3BD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6F6B36"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lastRenderedPageBreak/>
              <w:t xml:space="preserve">Consumption of waste for electricity generation and useful thermal output </w:t>
            </w:r>
          </w:p>
        </w:tc>
        <w:tc>
          <w:tcPr>
            <w:tcW w:w="1454" w:type="dxa"/>
            <w:vAlign w:val="center"/>
          </w:tcPr>
          <w:p w:rsidR="006F6B36" w:rsidRPr="004A3BDA" w:rsidRDefault="004A3BDA" w:rsidP="004A3BDA">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r w:rsidR="004A3BDA" w:rsidRPr="004A3BDA" w:rsidTr="004A3BDA">
        <w:trPr>
          <w:trHeight w:val="340"/>
        </w:trPr>
        <w:tc>
          <w:tcPr>
            <w:cnfStyle w:val="001000000000" w:firstRow="0" w:lastRow="0" w:firstColumn="1" w:lastColumn="0" w:oddVBand="0" w:evenVBand="0" w:oddHBand="0" w:evenHBand="0" w:firstRowFirstColumn="0" w:firstRowLastColumn="0" w:lastRowFirstColumn="0" w:lastRowLastColumn="0"/>
            <w:tcW w:w="8046" w:type="dxa"/>
            <w:tcBorders>
              <w:bottom w:val="single" w:sz="4" w:space="0" w:color="auto"/>
            </w:tcBorders>
            <w:vAlign w:val="center"/>
          </w:tcPr>
          <w:p w:rsidR="004A3BDA" w:rsidRPr="004A3BDA" w:rsidRDefault="004A3BDA"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Number anaerobic digesters in livestock farms used for </w:t>
            </w:r>
            <w:r w:rsidR="003D3C41">
              <w:rPr>
                <w:rFonts w:ascii="Arial" w:hAnsi="Arial" w:cs="Arial"/>
                <w:b w:val="0"/>
                <w:color w:val="auto"/>
                <w:sz w:val="20"/>
                <w:szCs w:val="20"/>
              </w:rPr>
              <w:t>c</w:t>
            </w:r>
            <w:r w:rsidRPr="004A3BDA">
              <w:rPr>
                <w:rFonts w:ascii="Arial" w:hAnsi="Arial" w:cs="Arial"/>
                <w:b w:val="0"/>
                <w:color w:val="auto"/>
                <w:sz w:val="20"/>
                <w:szCs w:val="20"/>
              </w:rPr>
              <w:t xml:space="preserve">ogeneration </w:t>
            </w:r>
          </w:p>
        </w:tc>
        <w:tc>
          <w:tcPr>
            <w:tcW w:w="1454" w:type="dxa"/>
            <w:tcBorders>
              <w:bottom w:val="single" w:sz="4" w:space="0" w:color="auto"/>
            </w:tcBorders>
            <w:vAlign w:val="center"/>
          </w:tcPr>
          <w:p w:rsidR="004A3BDA" w:rsidRPr="004A3BDA" w:rsidRDefault="004A3BDA" w:rsidP="004A3BDA">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color w:val="auto"/>
                <w:sz w:val="20"/>
                <w:szCs w:val="20"/>
              </w:rPr>
              <w:t>2010-2017</w:t>
            </w:r>
          </w:p>
        </w:tc>
      </w:tr>
    </w:tbl>
    <w:p w:rsidR="006F6B36" w:rsidRPr="006F6B36" w:rsidRDefault="006F6B36" w:rsidP="006F6B36">
      <w:pPr>
        <w:rPr>
          <w:rFonts w:ascii="Arial" w:hAnsi="Arial" w:cs="Arial"/>
          <w:sz w:val="20"/>
          <w:szCs w:val="20"/>
        </w:rPr>
      </w:pPr>
    </w:p>
    <w:p w:rsidR="003D3C41" w:rsidRPr="003D3C41" w:rsidRDefault="003D3C41" w:rsidP="003D3C41">
      <w:pPr>
        <w:spacing w:after="0"/>
        <w:rPr>
          <w:rFonts w:ascii="Arial" w:hAnsi="Arial" w:cs="Arial"/>
          <w:sz w:val="20"/>
          <w:szCs w:val="20"/>
        </w:rPr>
      </w:pPr>
      <w:r w:rsidRPr="003D3C41">
        <w:rPr>
          <w:rFonts w:ascii="Arial" w:hAnsi="Arial" w:cs="Arial"/>
          <w:b/>
          <w:sz w:val="20"/>
          <w:szCs w:val="20"/>
        </w:rPr>
        <w:t xml:space="preserve">Table </w:t>
      </w:r>
      <w:r>
        <w:rPr>
          <w:rFonts w:ascii="Arial" w:hAnsi="Arial" w:cs="Arial"/>
          <w:b/>
          <w:sz w:val="20"/>
          <w:szCs w:val="20"/>
        </w:rPr>
        <w:t>2</w:t>
      </w:r>
      <w:r w:rsidRPr="003D3C41">
        <w:rPr>
          <w:rFonts w:ascii="Arial" w:hAnsi="Arial" w:cs="Arial"/>
          <w:b/>
          <w:sz w:val="20"/>
          <w:szCs w:val="20"/>
        </w:rPr>
        <w:t>.</w:t>
      </w:r>
      <w:r w:rsidRPr="003D3C41">
        <w:rPr>
          <w:rFonts w:ascii="Arial" w:hAnsi="Arial" w:cs="Arial"/>
          <w:sz w:val="20"/>
          <w:szCs w:val="20"/>
        </w:rPr>
        <w:t xml:space="preserve"> New </w:t>
      </w:r>
      <w:r>
        <w:rPr>
          <w:rFonts w:ascii="Arial" w:hAnsi="Arial" w:cs="Arial"/>
          <w:sz w:val="20"/>
          <w:szCs w:val="20"/>
        </w:rPr>
        <w:t>agriculture</w:t>
      </w:r>
      <w:r w:rsidRPr="003D3C41">
        <w:rPr>
          <w:rFonts w:ascii="Arial" w:hAnsi="Arial" w:cs="Arial"/>
          <w:sz w:val="20"/>
          <w:szCs w:val="20"/>
        </w:rPr>
        <w:t xml:space="preserve"> bioindicators added to the database.</w:t>
      </w:r>
    </w:p>
    <w:tbl>
      <w:tblPr>
        <w:tblStyle w:val="LightShading-Accent3"/>
        <w:tblW w:w="0" w:type="auto"/>
        <w:tblLook w:val="04A0" w:firstRow="1" w:lastRow="0" w:firstColumn="1" w:lastColumn="0" w:noHBand="0" w:noVBand="1"/>
      </w:tblPr>
      <w:tblGrid>
        <w:gridCol w:w="8046"/>
        <w:gridCol w:w="1454"/>
      </w:tblGrid>
      <w:tr w:rsidR="004A3BDA" w:rsidRPr="004A3BDA" w:rsidTr="004A3BD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bottom w:val="single" w:sz="4" w:space="0" w:color="auto"/>
            </w:tcBorders>
            <w:vAlign w:val="center"/>
          </w:tcPr>
          <w:p w:rsidR="004A3BDA" w:rsidRPr="004A3BDA" w:rsidRDefault="004A3BDA" w:rsidP="004A3BDA">
            <w:pPr>
              <w:rPr>
                <w:rFonts w:ascii="Arial" w:hAnsi="Arial" w:cs="Arial"/>
                <w:color w:val="auto"/>
                <w:sz w:val="20"/>
                <w:szCs w:val="20"/>
              </w:rPr>
            </w:pPr>
            <w:r w:rsidRPr="004A3BDA">
              <w:rPr>
                <w:rFonts w:ascii="Arial" w:hAnsi="Arial" w:cs="Arial"/>
                <w:color w:val="auto"/>
                <w:sz w:val="20"/>
                <w:szCs w:val="20"/>
              </w:rPr>
              <w:t>Bioindicator</w:t>
            </w:r>
          </w:p>
        </w:tc>
        <w:tc>
          <w:tcPr>
            <w:tcW w:w="1454" w:type="dxa"/>
            <w:tcBorders>
              <w:top w:val="single" w:sz="4" w:space="0" w:color="auto"/>
              <w:bottom w:val="single" w:sz="4" w:space="0" w:color="auto"/>
            </w:tcBorders>
            <w:vAlign w:val="center"/>
          </w:tcPr>
          <w:p w:rsidR="004A3BDA" w:rsidRPr="004A3BDA" w:rsidRDefault="004A3BDA" w:rsidP="004A3BDA">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Years</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tcBorders>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Number of farms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tcBorders>
              <w:top w:val="single" w:sz="4" w:space="0" w:color="auto"/>
            </w:tcBorders>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Acreage of agriculture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Average farm size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Employment in agriculture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w:t>
            </w:r>
            <w:r w:rsidR="003D3C41">
              <w:rPr>
                <w:rFonts w:ascii="Arial" w:hAnsi="Arial" w:cs="Arial"/>
                <w:b w:val="0"/>
                <w:color w:val="auto"/>
                <w:sz w:val="20"/>
                <w:szCs w:val="20"/>
              </w:rPr>
              <w:t>United States</w:t>
            </w:r>
            <w:r w:rsidRPr="004A3BDA">
              <w:rPr>
                <w:rFonts w:ascii="Arial" w:hAnsi="Arial" w:cs="Arial"/>
                <w:b w:val="0"/>
                <w:color w:val="auto"/>
                <w:sz w:val="20"/>
                <w:szCs w:val="20"/>
              </w:rPr>
              <w:t xml:space="preserve"> farmland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Volume of corn grown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Corn processed into high fructose corn syrup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processed into glucose and dextrose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processed into starch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processed into fuel alcohol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processed into alcoholic beverages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used as cereal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Corn saved for seed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w:t>
            </w:r>
            <w:r w:rsidR="003D3C41">
              <w:rPr>
                <w:rFonts w:ascii="Arial" w:hAnsi="Arial" w:cs="Arial"/>
                <w:b w:val="0"/>
                <w:color w:val="auto"/>
                <w:sz w:val="20"/>
                <w:szCs w:val="20"/>
              </w:rPr>
              <w:t>v</w:t>
            </w:r>
            <w:r w:rsidRPr="004A3BDA">
              <w:rPr>
                <w:rFonts w:ascii="Arial" w:hAnsi="Arial" w:cs="Arial"/>
                <w:b w:val="0"/>
                <w:color w:val="auto"/>
                <w:sz w:val="20"/>
                <w:szCs w:val="20"/>
              </w:rPr>
              <w:t xml:space="preserve">olume of </w:t>
            </w:r>
            <w:r w:rsidR="003D3C41">
              <w:rPr>
                <w:rFonts w:ascii="Arial" w:hAnsi="Arial" w:cs="Arial"/>
                <w:b w:val="0"/>
                <w:color w:val="auto"/>
                <w:sz w:val="20"/>
                <w:szCs w:val="20"/>
              </w:rPr>
              <w:t>s</w:t>
            </w:r>
            <w:r w:rsidRPr="004A3BDA">
              <w:rPr>
                <w:rFonts w:ascii="Arial" w:hAnsi="Arial" w:cs="Arial"/>
                <w:b w:val="0"/>
                <w:color w:val="auto"/>
                <w:sz w:val="20"/>
                <w:szCs w:val="20"/>
              </w:rPr>
              <w:t xml:space="preserve">oybeans </w:t>
            </w:r>
            <w:r w:rsidR="003D3C41">
              <w:rPr>
                <w:rFonts w:ascii="Arial" w:hAnsi="Arial" w:cs="Arial"/>
                <w:b w:val="0"/>
                <w:color w:val="auto"/>
                <w:sz w:val="20"/>
                <w:szCs w:val="20"/>
              </w:rPr>
              <w:t>g</w:t>
            </w:r>
            <w:r w:rsidRPr="004A3BDA">
              <w:rPr>
                <w:rFonts w:ascii="Arial" w:hAnsi="Arial" w:cs="Arial"/>
                <w:b w:val="0"/>
                <w:color w:val="auto"/>
                <w:sz w:val="20"/>
                <w:szCs w:val="20"/>
              </w:rPr>
              <w:t xml:space="preserve">rown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soy consumed for crush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soy consumed for seed, feed and residual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cotton imported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3D3C41">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Direct </w:t>
            </w:r>
            <w:r w:rsidR="003D3C41">
              <w:rPr>
                <w:rFonts w:ascii="Arial" w:hAnsi="Arial" w:cs="Arial"/>
                <w:b w:val="0"/>
                <w:color w:val="auto"/>
                <w:sz w:val="20"/>
                <w:szCs w:val="20"/>
              </w:rPr>
              <w:t>v</w:t>
            </w:r>
            <w:r w:rsidRPr="004A3BDA">
              <w:rPr>
                <w:rFonts w:ascii="Arial" w:hAnsi="Arial" w:cs="Arial"/>
                <w:b w:val="0"/>
                <w:color w:val="auto"/>
                <w:sz w:val="20"/>
                <w:szCs w:val="20"/>
              </w:rPr>
              <w:t xml:space="preserve">alue of </w:t>
            </w:r>
            <w:r w:rsidR="003D3C41">
              <w:rPr>
                <w:rFonts w:ascii="Arial" w:hAnsi="Arial" w:cs="Arial"/>
                <w:b w:val="0"/>
                <w:color w:val="auto"/>
                <w:sz w:val="20"/>
                <w:szCs w:val="20"/>
              </w:rPr>
              <w:t>a</w:t>
            </w:r>
            <w:r w:rsidRPr="004A3BDA">
              <w:rPr>
                <w:rFonts w:ascii="Arial" w:hAnsi="Arial" w:cs="Arial"/>
                <w:b w:val="0"/>
                <w:color w:val="auto"/>
                <w:sz w:val="20"/>
                <w:szCs w:val="20"/>
              </w:rPr>
              <w:t xml:space="preserve">ll </w:t>
            </w:r>
            <w:r w:rsidR="003D3C41">
              <w:rPr>
                <w:rFonts w:ascii="Arial" w:hAnsi="Arial" w:cs="Arial"/>
                <w:b w:val="0"/>
                <w:color w:val="auto"/>
                <w:sz w:val="20"/>
                <w:szCs w:val="20"/>
              </w:rPr>
              <w:t>s</w:t>
            </w:r>
            <w:r w:rsidRPr="004A3BDA">
              <w:rPr>
                <w:rFonts w:ascii="Arial" w:hAnsi="Arial" w:cs="Arial"/>
                <w:b w:val="0"/>
                <w:color w:val="auto"/>
                <w:sz w:val="20"/>
                <w:szCs w:val="20"/>
              </w:rPr>
              <w:t xml:space="preserve">oy </w:t>
            </w:r>
            <w:r w:rsidR="003D3C41">
              <w:rPr>
                <w:rFonts w:ascii="Arial" w:hAnsi="Arial" w:cs="Arial"/>
                <w:b w:val="0"/>
                <w:color w:val="auto"/>
                <w:sz w:val="20"/>
                <w:szCs w:val="20"/>
              </w:rPr>
              <w:t>g</w:t>
            </w:r>
            <w:r w:rsidRPr="004A3BDA">
              <w:rPr>
                <w:rFonts w:ascii="Arial" w:hAnsi="Arial" w:cs="Arial"/>
                <w:b w:val="0"/>
                <w:color w:val="auto"/>
                <w:sz w:val="20"/>
                <w:szCs w:val="20"/>
              </w:rPr>
              <w:t xml:space="preserve">rown in the United States </w:t>
            </w:r>
          </w:p>
        </w:tc>
        <w:tc>
          <w:tcPr>
            <w:tcW w:w="1454" w:type="dxa"/>
            <w:vAlign w:val="center"/>
          </w:tcPr>
          <w:p w:rsidR="004A3BDA" w:rsidRPr="004A3BDA" w:rsidRDefault="004A3BDA" w:rsidP="00FD2701">
            <w:pPr>
              <w:tabs>
                <w:tab w:val="left" w:pos="270"/>
                <w:tab w:val="left" w:pos="360"/>
              </w:tabs>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Corn processed into starch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Yield of corn grown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Vegetable oil produced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cotton grown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peanuts grown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edible tallow produced in </w:t>
            </w:r>
            <w:r w:rsidR="003D3C41">
              <w:rPr>
                <w:rFonts w:ascii="Arial" w:hAnsi="Arial" w:cs="Arial"/>
                <w:b w:val="0"/>
                <w:color w:val="auto"/>
                <w:sz w:val="20"/>
                <w:szCs w:val="20"/>
              </w:rPr>
              <w:t>the United States</w:t>
            </w:r>
            <w:r w:rsidRPr="004A3BDA">
              <w:rPr>
                <w:rFonts w:ascii="Arial" w:hAnsi="Arial" w:cs="Arial"/>
                <w:b w:val="0"/>
                <w:color w:val="auto"/>
                <w:sz w:val="20"/>
                <w:szCs w:val="20"/>
              </w:rPr>
              <w:t xml:space="preserve">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soy consumption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cotton consumption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sunflowers consumption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canola consumption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peanuts consumption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corn consumption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lard consumption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3D3C41"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Total volume of edible tallow consumption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lastRenderedPageBreak/>
              <w:t xml:space="preserve">Soy imports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Cotton imports </w:t>
            </w:r>
          </w:p>
        </w:tc>
        <w:tc>
          <w:tcPr>
            <w:tcW w:w="1454" w:type="dxa"/>
            <w:vAlign w:val="center"/>
          </w:tcPr>
          <w:p w:rsidR="004A3BDA" w:rsidRPr="004A3BDA" w:rsidRDefault="004A3BDA" w:rsidP="00FD2701">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4A3BDA"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4A3BDA" w:rsidRPr="004A3BDA" w:rsidRDefault="004A3BDA" w:rsidP="004A3BDA">
            <w:pPr>
              <w:tabs>
                <w:tab w:val="left" w:pos="270"/>
                <w:tab w:val="left" w:pos="360"/>
              </w:tabs>
              <w:rPr>
                <w:rFonts w:ascii="Arial" w:hAnsi="Arial" w:cs="Arial"/>
                <w:b w:val="0"/>
                <w:color w:val="auto"/>
                <w:sz w:val="20"/>
                <w:szCs w:val="20"/>
              </w:rPr>
            </w:pPr>
            <w:r w:rsidRPr="004A3BDA">
              <w:rPr>
                <w:rFonts w:ascii="Arial" w:hAnsi="Arial" w:cs="Arial"/>
                <w:b w:val="0"/>
                <w:color w:val="auto"/>
                <w:sz w:val="20"/>
                <w:szCs w:val="20"/>
              </w:rPr>
              <w:t xml:space="preserve">Sunflowers imports </w:t>
            </w:r>
          </w:p>
        </w:tc>
        <w:tc>
          <w:tcPr>
            <w:tcW w:w="1454" w:type="dxa"/>
            <w:vAlign w:val="center"/>
          </w:tcPr>
          <w:p w:rsidR="004A3BDA" w:rsidRPr="004A3BDA" w:rsidRDefault="004A3BDA" w:rsidP="00FD2701">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235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4A3BDA">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Canola imports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Peanuts imports</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imports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Lard imports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Edible </w:t>
            </w:r>
            <w:r w:rsidR="003D3C41">
              <w:rPr>
                <w:rFonts w:ascii="Arial" w:hAnsi="Arial" w:cs="Arial"/>
                <w:b w:val="0"/>
                <w:color w:val="auto"/>
                <w:sz w:val="20"/>
                <w:szCs w:val="20"/>
              </w:rPr>
              <w:t>t</w:t>
            </w:r>
            <w:r w:rsidRPr="00FD2701">
              <w:rPr>
                <w:rFonts w:ascii="Arial" w:hAnsi="Arial" w:cs="Arial"/>
                <w:b w:val="0"/>
                <w:color w:val="auto"/>
                <w:sz w:val="20"/>
                <w:szCs w:val="20"/>
              </w:rPr>
              <w:t xml:space="preserve">allow imports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Soy exports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Cotton exports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Sunflowers exports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Canola exports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Peanuts exports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exports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Lard exports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Edible </w:t>
            </w:r>
            <w:r w:rsidR="003D3C41">
              <w:rPr>
                <w:rFonts w:ascii="Arial" w:hAnsi="Arial" w:cs="Arial"/>
                <w:b w:val="0"/>
                <w:color w:val="auto"/>
                <w:sz w:val="20"/>
                <w:szCs w:val="20"/>
              </w:rPr>
              <w:t>t</w:t>
            </w:r>
            <w:r w:rsidRPr="00FD2701">
              <w:rPr>
                <w:rFonts w:ascii="Arial" w:hAnsi="Arial" w:cs="Arial"/>
                <w:b w:val="0"/>
                <w:color w:val="auto"/>
                <w:sz w:val="20"/>
                <w:szCs w:val="20"/>
              </w:rPr>
              <w:t xml:space="preserve">allow exports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Volume of soybeans crushed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Soybean oil going to biodiesel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EA637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Perc</w:t>
            </w:r>
            <w:r>
              <w:rPr>
                <w:rFonts w:ascii="Arial" w:hAnsi="Arial" w:cs="Arial"/>
                <w:b w:val="0"/>
                <w:color w:val="auto"/>
                <w:sz w:val="20"/>
                <w:szCs w:val="20"/>
              </w:rPr>
              <w:t>ent soybean oil used for biodies</w:t>
            </w:r>
            <w:r w:rsidRPr="00FD2701">
              <w:rPr>
                <w:rFonts w:ascii="Arial" w:hAnsi="Arial" w:cs="Arial"/>
                <w:b w:val="0"/>
                <w:color w:val="auto"/>
                <w:sz w:val="20"/>
                <w:szCs w:val="20"/>
              </w:rPr>
              <w:t xml:space="preserve">el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Volume of cottonseed crushed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Volume of sunflowers crushed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Volume of canola crushed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Canola oil going to biodiesel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Percent canola oil used for biodiesel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Volume of peanuts crushed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oil going to biodiesel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Percent corn oil used for biodiesel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Value of soybeans used for biodiesel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Value of canola used for biodiesel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3D3C4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Value of </w:t>
            </w:r>
            <w:r>
              <w:rPr>
                <w:rFonts w:ascii="Arial" w:hAnsi="Arial" w:cs="Arial"/>
                <w:b w:val="0"/>
                <w:color w:val="auto"/>
                <w:sz w:val="20"/>
                <w:szCs w:val="20"/>
              </w:rPr>
              <w:t>c</w:t>
            </w:r>
            <w:r w:rsidRPr="00FD2701">
              <w:rPr>
                <w:rFonts w:ascii="Arial" w:hAnsi="Arial" w:cs="Arial"/>
                <w:b w:val="0"/>
                <w:color w:val="auto"/>
                <w:sz w:val="20"/>
                <w:szCs w:val="20"/>
              </w:rPr>
              <w:t xml:space="preserve">orn </w:t>
            </w:r>
            <w:r>
              <w:rPr>
                <w:rFonts w:ascii="Arial" w:hAnsi="Arial" w:cs="Arial"/>
                <w:b w:val="0"/>
                <w:color w:val="auto"/>
                <w:sz w:val="20"/>
                <w:szCs w:val="20"/>
              </w:rPr>
              <w:t>u</w:t>
            </w:r>
            <w:r w:rsidRPr="00FD2701">
              <w:rPr>
                <w:rFonts w:ascii="Arial" w:hAnsi="Arial" w:cs="Arial"/>
                <w:b w:val="0"/>
                <w:color w:val="auto"/>
                <w:sz w:val="20"/>
                <w:szCs w:val="20"/>
              </w:rPr>
              <w:t xml:space="preserve">sed for </w:t>
            </w:r>
            <w:r>
              <w:rPr>
                <w:rFonts w:ascii="Arial" w:hAnsi="Arial" w:cs="Arial"/>
                <w:b w:val="0"/>
                <w:color w:val="auto"/>
                <w:sz w:val="20"/>
                <w:szCs w:val="20"/>
              </w:rPr>
              <w:t>b</w:t>
            </w:r>
            <w:r w:rsidRPr="00FD2701">
              <w:rPr>
                <w:rFonts w:ascii="Arial" w:hAnsi="Arial" w:cs="Arial"/>
                <w:b w:val="0"/>
                <w:color w:val="auto"/>
                <w:sz w:val="20"/>
                <w:szCs w:val="20"/>
              </w:rPr>
              <w:t xml:space="preserve">iodiesel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Planted </w:t>
            </w:r>
            <w:r w:rsidR="003D3C41">
              <w:rPr>
                <w:rFonts w:ascii="Arial" w:hAnsi="Arial" w:cs="Arial"/>
                <w:b w:val="0"/>
                <w:color w:val="auto"/>
                <w:sz w:val="20"/>
                <w:szCs w:val="20"/>
              </w:rPr>
              <w:t>a</w:t>
            </w:r>
            <w:r w:rsidRPr="00FD2701">
              <w:rPr>
                <w:rFonts w:ascii="Arial" w:hAnsi="Arial" w:cs="Arial"/>
                <w:b w:val="0"/>
                <w:color w:val="auto"/>
                <w:sz w:val="20"/>
                <w:szCs w:val="20"/>
              </w:rPr>
              <w:t xml:space="preserve">creage of </w:t>
            </w:r>
            <w:r w:rsidR="003D3C41">
              <w:rPr>
                <w:rFonts w:ascii="Arial" w:hAnsi="Arial" w:cs="Arial"/>
                <w:b w:val="0"/>
                <w:color w:val="auto"/>
                <w:sz w:val="20"/>
                <w:szCs w:val="20"/>
              </w:rPr>
              <w:t>c</w:t>
            </w:r>
            <w:r w:rsidRPr="00FD2701">
              <w:rPr>
                <w:rFonts w:ascii="Arial" w:hAnsi="Arial" w:cs="Arial"/>
                <w:b w:val="0"/>
                <w:color w:val="auto"/>
                <w:sz w:val="20"/>
                <w:szCs w:val="20"/>
              </w:rPr>
              <w:t xml:space="preserve">orn in the United States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Planted acreage of corn for ethanol production in the United States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beginning stocks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ending stocks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consumption for feed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Corn consumption for food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Fertilizer used in corn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lastRenderedPageBreak/>
              <w:t xml:space="preserve">Acreage of </w:t>
            </w:r>
            <w:r w:rsidR="003D3C41">
              <w:rPr>
                <w:rFonts w:ascii="Arial" w:hAnsi="Arial" w:cs="Arial"/>
                <w:b w:val="0"/>
                <w:color w:val="auto"/>
                <w:sz w:val="20"/>
                <w:szCs w:val="20"/>
              </w:rPr>
              <w:t>s</w:t>
            </w:r>
            <w:r w:rsidRPr="00FD2701">
              <w:rPr>
                <w:rFonts w:ascii="Arial" w:hAnsi="Arial" w:cs="Arial"/>
                <w:b w:val="0"/>
                <w:color w:val="auto"/>
                <w:sz w:val="20"/>
                <w:szCs w:val="20"/>
              </w:rPr>
              <w:t xml:space="preserve">oybeans planted in the United States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Acreage of </w:t>
            </w:r>
            <w:r w:rsidR="003D3C41">
              <w:rPr>
                <w:rFonts w:ascii="Arial" w:hAnsi="Arial" w:cs="Arial"/>
                <w:b w:val="0"/>
                <w:color w:val="auto"/>
                <w:sz w:val="20"/>
                <w:szCs w:val="20"/>
              </w:rPr>
              <w:t>s</w:t>
            </w:r>
            <w:r w:rsidRPr="00FD2701">
              <w:rPr>
                <w:rFonts w:ascii="Arial" w:hAnsi="Arial" w:cs="Arial"/>
                <w:b w:val="0"/>
                <w:color w:val="auto"/>
                <w:sz w:val="20"/>
                <w:szCs w:val="20"/>
              </w:rPr>
              <w:t xml:space="preserve">oybeans harvested in the United States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Yield of </w:t>
            </w:r>
            <w:r w:rsidR="003D3C41">
              <w:rPr>
                <w:rFonts w:ascii="Arial" w:hAnsi="Arial" w:cs="Arial"/>
                <w:b w:val="0"/>
                <w:color w:val="auto"/>
                <w:sz w:val="20"/>
                <w:szCs w:val="20"/>
              </w:rPr>
              <w:t>s</w:t>
            </w:r>
            <w:r w:rsidRPr="00FD2701">
              <w:rPr>
                <w:rFonts w:ascii="Arial" w:hAnsi="Arial" w:cs="Arial"/>
                <w:b w:val="0"/>
                <w:color w:val="auto"/>
                <w:sz w:val="20"/>
                <w:szCs w:val="20"/>
              </w:rPr>
              <w:t xml:space="preserve">oy grown in the United States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1636EE">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Fertilizer used in soy </w:t>
            </w:r>
          </w:p>
        </w:tc>
        <w:tc>
          <w:tcPr>
            <w:tcW w:w="1454" w:type="dxa"/>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CD2DFA">
              <w:rPr>
                <w:rFonts w:ascii="Arial" w:hAnsi="Arial" w:cs="Arial"/>
                <w:bCs/>
                <w:color w:val="auto"/>
                <w:sz w:val="20"/>
                <w:szCs w:val="20"/>
              </w:rPr>
              <w:t>2008-2017</w:t>
            </w:r>
          </w:p>
        </w:tc>
      </w:tr>
      <w:tr w:rsidR="00FD2701" w:rsidRPr="004A3BDA" w:rsidTr="00FD2701">
        <w:trPr>
          <w:trHeight w:val="349"/>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Soy beginning stocks </w:t>
            </w:r>
          </w:p>
        </w:tc>
        <w:tc>
          <w:tcPr>
            <w:tcW w:w="1454" w:type="dxa"/>
            <w:vAlign w:val="center"/>
          </w:tcPr>
          <w:p w:rsidR="00FD2701" w:rsidRDefault="00FD2701" w:rsidP="00FD2701">
            <w:pPr>
              <w:jc w:val="center"/>
              <w:cnfStyle w:val="000000000000" w:firstRow="0" w:lastRow="0" w:firstColumn="0" w:lastColumn="0" w:oddVBand="0" w:evenVBand="0" w:oddHBand="0" w:evenHBand="0" w:firstRowFirstColumn="0" w:firstRowLastColumn="0" w:lastRowFirstColumn="0" w:lastRowLastColumn="0"/>
            </w:pPr>
            <w:r w:rsidRPr="00CD2DFA">
              <w:rPr>
                <w:rFonts w:ascii="Arial" w:hAnsi="Arial" w:cs="Arial"/>
                <w:bCs/>
                <w:color w:val="auto"/>
                <w:sz w:val="20"/>
                <w:szCs w:val="20"/>
              </w:rPr>
              <w:t>2008-2017</w:t>
            </w:r>
          </w:p>
        </w:tc>
      </w:tr>
      <w:tr w:rsidR="00FD2701" w:rsidRPr="004A3BDA" w:rsidTr="00FD2701">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46" w:type="dxa"/>
            <w:tcBorders>
              <w:bottom w:val="single" w:sz="4" w:space="0" w:color="auto"/>
            </w:tcBorders>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Soy ending stocks </w:t>
            </w:r>
          </w:p>
        </w:tc>
        <w:tc>
          <w:tcPr>
            <w:tcW w:w="1454" w:type="dxa"/>
            <w:tcBorders>
              <w:bottom w:val="single" w:sz="4" w:space="0" w:color="auto"/>
            </w:tcBorders>
            <w:vAlign w:val="center"/>
          </w:tcPr>
          <w:p w:rsidR="00FD2701" w:rsidRDefault="00FD2701" w:rsidP="00FD2701">
            <w:pPr>
              <w:jc w:val="center"/>
              <w:cnfStyle w:val="000000100000" w:firstRow="0" w:lastRow="0" w:firstColumn="0" w:lastColumn="0" w:oddVBand="0" w:evenVBand="0" w:oddHBand="1" w:evenHBand="0" w:firstRowFirstColumn="0" w:firstRowLastColumn="0" w:lastRowFirstColumn="0" w:lastRowLastColumn="0"/>
            </w:pPr>
            <w:r w:rsidRPr="00CD2DFA">
              <w:rPr>
                <w:rFonts w:ascii="Arial" w:hAnsi="Arial" w:cs="Arial"/>
                <w:bCs/>
                <w:color w:val="auto"/>
                <w:sz w:val="20"/>
                <w:szCs w:val="20"/>
              </w:rPr>
              <w:t>2008-2017</w:t>
            </w:r>
          </w:p>
        </w:tc>
      </w:tr>
    </w:tbl>
    <w:p w:rsidR="00FD2701" w:rsidRPr="00FD2701" w:rsidRDefault="00FD2701" w:rsidP="00FD2701">
      <w:pPr>
        <w:tabs>
          <w:tab w:val="left" w:pos="270"/>
          <w:tab w:val="left" w:pos="360"/>
        </w:tabs>
        <w:rPr>
          <w:rFonts w:ascii="Arial" w:hAnsi="Arial" w:cs="Arial"/>
          <w:sz w:val="20"/>
          <w:szCs w:val="20"/>
        </w:rPr>
      </w:pPr>
    </w:p>
    <w:p w:rsidR="003D3C41" w:rsidRPr="003D3C41" w:rsidRDefault="003D3C41" w:rsidP="003D3C41">
      <w:pPr>
        <w:spacing w:after="0"/>
        <w:rPr>
          <w:rFonts w:ascii="Arial" w:hAnsi="Arial" w:cs="Arial"/>
          <w:sz w:val="20"/>
          <w:szCs w:val="20"/>
        </w:rPr>
      </w:pPr>
      <w:r w:rsidRPr="003D3C41">
        <w:rPr>
          <w:rFonts w:ascii="Arial" w:hAnsi="Arial" w:cs="Arial"/>
          <w:b/>
          <w:sz w:val="20"/>
          <w:szCs w:val="20"/>
        </w:rPr>
        <w:t xml:space="preserve">Table </w:t>
      </w:r>
      <w:r>
        <w:rPr>
          <w:rFonts w:ascii="Arial" w:hAnsi="Arial" w:cs="Arial"/>
          <w:b/>
          <w:sz w:val="20"/>
          <w:szCs w:val="20"/>
        </w:rPr>
        <w:t>3</w:t>
      </w:r>
      <w:r w:rsidRPr="003D3C41">
        <w:rPr>
          <w:rFonts w:ascii="Arial" w:hAnsi="Arial" w:cs="Arial"/>
          <w:b/>
          <w:sz w:val="20"/>
          <w:szCs w:val="20"/>
        </w:rPr>
        <w:t>.</w:t>
      </w:r>
      <w:r w:rsidRPr="003D3C41">
        <w:rPr>
          <w:rFonts w:ascii="Arial" w:hAnsi="Arial" w:cs="Arial"/>
          <w:sz w:val="20"/>
          <w:szCs w:val="20"/>
        </w:rPr>
        <w:t xml:space="preserve"> New </w:t>
      </w:r>
      <w:r>
        <w:rPr>
          <w:rFonts w:ascii="Arial" w:hAnsi="Arial" w:cs="Arial"/>
          <w:sz w:val="20"/>
          <w:szCs w:val="20"/>
        </w:rPr>
        <w:t>bioproducts</w:t>
      </w:r>
      <w:r w:rsidRPr="003D3C41">
        <w:rPr>
          <w:rFonts w:ascii="Arial" w:hAnsi="Arial" w:cs="Arial"/>
          <w:sz w:val="20"/>
          <w:szCs w:val="20"/>
        </w:rPr>
        <w:t xml:space="preserve"> bioindicators added to the database.</w:t>
      </w:r>
    </w:p>
    <w:tbl>
      <w:tblPr>
        <w:tblStyle w:val="LightShading-Accent3"/>
        <w:tblW w:w="0" w:type="auto"/>
        <w:tblLook w:val="04A0" w:firstRow="1" w:lastRow="0" w:firstColumn="1" w:lastColumn="0" w:noHBand="0" w:noVBand="1"/>
      </w:tblPr>
      <w:tblGrid>
        <w:gridCol w:w="8046"/>
        <w:gridCol w:w="1454"/>
      </w:tblGrid>
      <w:tr w:rsidR="00FD2701" w:rsidRPr="004A3BDA" w:rsidTr="000A467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bottom w:val="single" w:sz="4" w:space="0" w:color="auto"/>
            </w:tcBorders>
            <w:vAlign w:val="center"/>
          </w:tcPr>
          <w:p w:rsidR="00FD2701" w:rsidRPr="004A3BDA" w:rsidRDefault="00FD2701" w:rsidP="000A467F">
            <w:pPr>
              <w:rPr>
                <w:rFonts w:ascii="Arial" w:hAnsi="Arial" w:cs="Arial"/>
                <w:color w:val="auto"/>
                <w:sz w:val="20"/>
                <w:szCs w:val="20"/>
              </w:rPr>
            </w:pPr>
            <w:r w:rsidRPr="004A3BDA">
              <w:rPr>
                <w:rFonts w:ascii="Arial" w:hAnsi="Arial" w:cs="Arial"/>
                <w:color w:val="auto"/>
                <w:sz w:val="20"/>
                <w:szCs w:val="20"/>
              </w:rPr>
              <w:t>Bioindicator</w:t>
            </w:r>
          </w:p>
        </w:tc>
        <w:tc>
          <w:tcPr>
            <w:tcW w:w="1454" w:type="dxa"/>
            <w:tcBorders>
              <w:top w:val="single" w:sz="4" w:space="0" w:color="auto"/>
              <w:bottom w:val="single" w:sz="4" w:space="0" w:color="auto"/>
            </w:tcBorders>
            <w:vAlign w:val="center"/>
          </w:tcPr>
          <w:p w:rsidR="00FD2701" w:rsidRPr="004A3BDA" w:rsidRDefault="00FD2701" w:rsidP="000A467F">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4A3BDA">
              <w:rPr>
                <w:rFonts w:ascii="Arial" w:hAnsi="Arial" w:cs="Arial"/>
                <w:color w:val="auto"/>
                <w:sz w:val="20"/>
                <w:szCs w:val="20"/>
              </w:rPr>
              <w:t>Years</w:t>
            </w:r>
          </w:p>
        </w:tc>
      </w:tr>
      <w:tr w:rsidR="00FD2701"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tcBorders>
            <w:vAlign w:val="center"/>
          </w:tcPr>
          <w:p w:rsidR="00FD2701" w:rsidRPr="00FD2701" w:rsidRDefault="00FD2701" w:rsidP="003D3C4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Biotech </w:t>
            </w:r>
            <w:r w:rsidR="003D3C41">
              <w:rPr>
                <w:rFonts w:ascii="Arial" w:hAnsi="Arial" w:cs="Arial"/>
                <w:b w:val="0"/>
                <w:color w:val="auto"/>
                <w:sz w:val="20"/>
                <w:szCs w:val="20"/>
              </w:rPr>
              <w:t>r</w:t>
            </w:r>
            <w:r w:rsidRPr="00FD2701">
              <w:rPr>
                <w:rFonts w:ascii="Arial" w:hAnsi="Arial" w:cs="Arial"/>
                <w:b w:val="0"/>
                <w:color w:val="auto"/>
                <w:sz w:val="20"/>
                <w:szCs w:val="20"/>
              </w:rPr>
              <w:t xml:space="preserve">evenues in </w:t>
            </w:r>
            <w:r w:rsidR="003D3C41">
              <w:rPr>
                <w:rFonts w:ascii="Arial" w:hAnsi="Arial" w:cs="Arial"/>
                <w:b w:val="0"/>
                <w:color w:val="auto"/>
                <w:sz w:val="20"/>
                <w:szCs w:val="20"/>
              </w:rPr>
              <w:t>the United States</w:t>
            </w:r>
            <w:r w:rsidRPr="00FD2701">
              <w:rPr>
                <w:rFonts w:ascii="Arial" w:hAnsi="Arial" w:cs="Arial"/>
                <w:b w:val="0"/>
                <w:color w:val="auto"/>
                <w:sz w:val="20"/>
                <w:szCs w:val="20"/>
              </w:rPr>
              <w:t xml:space="preserve"> </w:t>
            </w:r>
          </w:p>
        </w:tc>
        <w:tc>
          <w:tcPr>
            <w:tcW w:w="1454" w:type="dxa"/>
            <w:tcBorders>
              <w:top w:val="single" w:sz="4" w:space="0" w:color="auto"/>
            </w:tcBorders>
            <w:vAlign w:val="center"/>
          </w:tcPr>
          <w:p w:rsidR="00FD2701" w:rsidRPr="004A3BDA" w:rsidRDefault="00FD2701"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2008-2012</w:t>
            </w:r>
          </w:p>
        </w:tc>
      </w:tr>
      <w:tr w:rsidR="00FD2701"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Global production capacity of biodegradable bioplastics </w:t>
            </w:r>
          </w:p>
        </w:tc>
        <w:tc>
          <w:tcPr>
            <w:tcW w:w="1454" w:type="dxa"/>
            <w:vAlign w:val="center"/>
          </w:tcPr>
          <w:p w:rsidR="00FD2701" w:rsidRPr="004A3BDA" w:rsidRDefault="00FD2701"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2008-2017</w:t>
            </w:r>
          </w:p>
        </w:tc>
      </w:tr>
      <w:tr w:rsidR="00FD2701"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Value of chemical shipments </w:t>
            </w:r>
          </w:p>
        </w:tc>
        <w:tc>
          <w:tcPr>
            <w:tcW w:w="1454" w:type="dxa"/>
            <w:vAlign w:val="center"/>
          </w:tcPr>
          <w:p w:rsidR="00FD2701" w:rsidRPr="004A3BDA" w:rsidRDefault="00FD2701"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4A3BDA">
              <w:rPr>
                <w:rFonts w:ascii="Arial" w:hAnsi="Arial" w:cs="Arial"/>
                <w:bCs/>
                <w:color w:val="auto"/>
                <w:sz w:val="20"/>
                <w:szCs w:val="20"/>
              </w:rPr>
              <w:t>2008-201</w:t>
            </w:r>
            <w:r>
              <w:rPr>
                <w:rFonts w:ascii="Arial" w:hAnsi="Arial" w:cs="Arial"/>
                <w:bCs/>
                <w:color w:val="auto"/>
                <w:sz w:val="20"/>
                <w:szCs w:val="20"/>
              </w:rPr>
              <w:t>6</w:t>
            </w:r>
          </w:p>
        </w:tc>
      </w:tr>
      <w:tr w:rsidR="00FD2701" w:rsidRPr="004A3BDA" w:rsidTr="00FD2701">
        <w:trPr>
          <w:trHeight w:val="340"/>
        </w:trPr>
        <w:tc>
          <w:tcPr>
            <w:cnfStyle w:val="001000000000" w:firstRow="0" w:lastRow="0" w:firstColumn="1" w:lastColumn="0" w:oddVBand="0" w:evenVBand="0" w:oddHBand="0" w:evenHBand="0" w:firstRowFirstColumn="0" w:firstRowLastColumn="0" w:lastRowFirstColumn="0" w:lastRowLastColumn="0"/>
            <w:tcW w:w="8046" w:type="dxa"/>
            <w:tcBorders>
              <w:bottom w:val="single" w:sz="4" w:space="0" w:color="auto"/>
            </w:tcBorders>
            <w:vAlign w:val="center"/>
          </w:tcPr>
          <w:p w:rsidR="00FD2701" w:rsidRPr="00FD2701" w:rsidRDefault="00FD2701" w:rsidP="00FD2701">
            <w:pPr>
              <w:tabs>
                <w:tab w:val="left" w:pos="270"/>
                <w:tab w:val="left" w:pos="360"/>
              </w:tabs>
              <w:rPr>
                <w:rFonts w:ascii="Arial" w:hAnsi="Arial" w:cs="Arial"/>
                <w:b w:val="0"/>
                <w:color w:val="auto"/>
                <w:sz w:val="20"/>
                <w:szCs w:val="20"/>
              </w:rPr>
            </w:pPr>
            <w:r w:rsidRPr="00FD2701">
              <w:rPr>
                <w:rFonts w:ascii="Arial" w:hAnsi="Arial" w:cs="Arial"/>
                <w:b w:val="0"/>
                <w:color w:val="auto"/>
                <w:sz w:val="20"/>
                <w:szCs w:val="20"/>
              </w:rPr>
              <w:t xml:space="preserve">Value of chemical exports </w:t>
            </w:r>
          </w:p>
        </w:tc>
        <w:tc>
          <w:tcPr>
            <w:tcW w:w="1454" w:type="dxa"/>
            <w:tcBorders>
              <w:bottom w:val="single" w:sz="4" w:space="0" w:color="auto"/>
            </w:tcBorders>
            <w:vAlign w:val="center"/>
          </w:tcPr>
          <w:p w:rsidR="00FD2701" w:rsidRPr="004A3BDA" w:rsidRDefault="00FD2701"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2008-2016</w:t>
            </w:r>
          </w:p>
        </w:tc>
      </w:tr>
    </w:tbl>
    <w:p w:rsidR="00FD2701" w:rsidRPr="00FD2701" w:rsidRDefault="00FD2701" w:rsidP="00FD2701">
      <w:pPr>
        <w:tabs>
          <w:tab w:val="left" w:pos="270"/>
          <w:tab w:val="left" w:pos="360"/>
        </w:tabs>
        <w:rPr>
          <w:rFonts w:ascii="Arial" w:hAnsi="Arial" w:cs="Arial"/>
          <w:sz w:val="20"/>
          <w:szCs w:val="20"/>
        </w:rPr>
      </w:pPr>
    </w:p>
    <w:p w:rsidR="00CE1926" w:rsidRDefault="000A467F" w:rsidP="00CE1926">
      <w:pPr>
        <w:autoSpaceDE w:val="0"/>
        <w:autoSpaceDN w:val="0"/>
        <w:adjustRightInd w:val="0"/>
        <w:spacing w:after="0" w:line="240" w:lineRule="auto"/>
        <w:rPr>
          <w:rFonts w:ascii="Arial" w:hAnsi="Arial" w:cs="Arial"/>
          <w:b/>
          <w:sz w:val="20"/>
          <w:szCs w:val="20"/>
        </w:rPr>
      </w:pPr>
      <w:r>
        <w:rPr>
          <w:rFonts w:ascii="Arial" w:hAnsi="Arial" w:cs="Arial"/>
          <w:b/>
          <w:sz w:val="20"/>
          <w:szCs w:val="20"/>
        </w:rPr>
        <w:t>REPORT</w:t>
      </w:r>
    </w:p>
    <w:p w:rsidR="000A467F" w:rsidRDefault="000A467F" w:rsidP="00CE1926">
      <w:pPr>
        <w:autoSpaceDE w:val="0"/>
        <w:autoSpaceDN w:val="0"/>
        <w:adjustRightInd w:val="0"/>
        <w:spacing w:after="0" w:line="240" w:lineRule="auto"/>
        <w:rPr>
          <w:rFonts w:ascii="Arial" w:hAnsi="Arial" w:cs="Arial"/>
          <w:b/>
          <w:sz w:val="20"/>
          <w:szCs w:val="20"/>
        </w:rPr>
      </w:pPr>
    </w:p>
    <w:p w:rsidR="00AE0C76" w:rsidRPr="00AE0C76" w:rsidRDefault="00AE0C76" w:rsidP="00CE1926">
      <w:pPr>
        <w:autoSpaceDE w:val="0"/>
        <w:autoSpaceDN w:val="0"/>
        <w:adjustRightInd w:val="0"/>
        <w:spacing w:after="0" w:line="240" w:lineRule="auto"/>
        <w:rPr>
          <w:rFonts w:ascii="Arial" w:hAnsi="Arial" w:cs="Arial"/>
          <w:sz w:val="20"/>
          <w:szCs w:val="20"/>
        </w:rPr>
      </w:pPr>
      <w:r w:rsidRPr="00AE0C76">
        <w:rPr>
          <w:rFonts w:ascii="Arial" w:hAnsi="Arial" w:cs="Arial"/>
          <w:sz w:val="20"/>
          <w:szCs w:val="20"/>
        </w:rPr>
        <w:t>We have updated all figures in the report and added new ones considering the new data collected. In addition, we have generated 16 maps of the energy section and 3</w:t>
      </w:r>
      <w:r w:rsidR="00FD5366">
        <w:rPr>
          <w:rFonts w:ascii="Arial" w:hAnsi="Arial" w:cs="Arial"/>
          <w:sz w:val="20"/>
          <w:szCs w:val="20"/>
        </w:rPr>
        <w:t>9</w:t>
      </w:r>
      <w:r w:rsidRPr="00AE0C76">
        <w:rPr>
          <w:rFonts w:ascii="Arial" w:hAnsi="Arial" w:cs="Arial"/>
          <w:sz w:val="20"/>
          <w:szCs w:val="20"/>
        </w:rPr>
        <w:t xml:space="preserve"> maps of the agriculture section to be added in the new report (see table</w:t>
      </w:r>
      <w:r w:rsidR="00FD5366">
        <w:rPr>
          <w:rFonts w:ascii="Arial" w:hAnsi="Arial" w:cs="Arial"/>
          <w:sz w:val="20"/>
          <w:szCs w:val="20"/>
        </w:rPr>
        <w:t>s</w:t>
      </w:r>
      <w:r w:rsidRPr="00AE0C76">
        <w:rPr>
          <w:rFonts w:ascii="Arial" w:hAnsi="Arial" w:cs="Arial"/>
          <w:sz w:val="20"/>
          <w:szCs w:val="20"/>
        </w:rPr>
        <w:t xml:space="preserve"> 4 and 5 for more detail). </w:t>
      </w:r>
    </w:p>
    <w:p w:rsidR="00CE1926" w:rsidRDefault="00CE1926" w:rsidP="00CE1926">
      <w:pPr>
        <w:autoSpaceDE w:val="0"/>
        <w:autoSpaceDN w:val="0"/>
        <w:adjustRightInd w:val="0"/>
        <w:spacing w:after="0" w:line="240" w:lineRule="auto"/>
        <w:rPr>
          <w:rFonts w:ascii="Arial" w:hAnsi="Arial" w:cs="Arial"/>
          <w:sz w:val="20"/>
          <w:szCs w:val="20"/>
        </w:rPr>
      </w:pPr>
    </w:p>
    <w:p w:rsidR="00CE1926" w:rsidRDefault="000A467F" w:rsidP="000A467F">
      <w:pPr>
        <w:spacing w:after="0"/>
        <w:rPr>
          <w:rFonts w:ascii="Arial" w:hAnsi="Arial" w:cs="Arial"/>
          <w:sz w:val="20"/>
          <w:szCs w:val="20"/>
        </w:rPr>
      </w:pPr>
      <w:r w:rsidRPr="003D3C41">
        <w:rPr>
          <w:rFonts w:ascii="Arial" w:hAnsi="Arial" w:cs="Arial"/>
          <w:b/>
          <w:sz w:val="20"/>
          <w:szCs w:val="20"/>
        </w:rPr>
        <w:t xml:space="preserve">Table </w:t>
      </w:r>
      <w:r>
        <w:rPr>
          <w:rFonts w:ascii="Arial" w:hAnsi="Arial" w:cs="Arial"/>
          <w:b/>
          <w:sz w:val="20"/>
          <w:szCs w:val="20"/>
        </w:rPr>
        <w:t>4</w:t>
      </w:r>
      <w:r w:rsidRPr="003D3C41">
        <w:rPr>
          <w:rFonts w:ascii="Arial" w:hAnsi="Arial" w:cs="Arial"/>
          <w:b/>
          <w:sz w:val="20"/>
          <w:szCs w:val="20"/>
        </w:rPr>
        <w:t>.</w:t>
      </w:r>
      <w:r w:rsidRPr="003D3C41">
        <w:rPr>
          <w:rFonts w:ascii="Arial" w:hAnsi="Arial" w:cs="Arial"/>
          <w:sz w:val="20"/>
          <w:szCs w:val="20"/>
        </w:rPr>
        <w:t xml:space="preserve"> </w:t>
      </w:r>
      <w:r>
        <w:rPr>
          <w:rFonts w:ascii="Arial" w:hAnsi="Arial" w:cs="Arial"/>
          <w:sz w:val="20"/>
          <w:szCs w:val="20"/>
        </w:rPr>
        <w:t>Maps of the energy section</w:t>
      </w:r>
      <w:r w:rsidRPr="003D3C41">
        <w:rPr>
          <w:rFonts w:ascii="Arial" w:hAnsi="Arial" w:cs="Arial"/>
          <w:sz w:val="20"/>
          <w:szCs w:val="20"/>
        </w:rPr>
        <w:t>.</w:t>
      </w:r>
    </w:p>
    <w:tbl>
      <w:tblPr>
        <w:tblStyle w:val="LightShading-Accent3"/>
        <w:tblW w:w="0" w:type="auto"/>
        <w:tblLook w:val="04A0" w:firstRow="1" w:lastRow="0" w:firstColumn="1" w:lastColumn="0" w:noHBand="0" w:noVBand="1"/>
      </w:tblPr>
      <w:tblGrid>
        <w:gridCol w:w="8046"/>
        <w:gridCol w:w="1454"/>
      </w:tblGrid>
      <w:tr w:rsidR="00CE1926" w:rsidRPr="004A3BDA" w:rsidTr="000A467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bottom w:val="single" w:sz="4" w:space="0" w:color="auto"/>
            </w:tcBorders>
            <w:vAlign w:val="center"/>
          </w:tcPr>
          <w:p w:rsidR="00CE1926" w:rsidRPr="004A3BDA" w:rsidRDefault="00CE1926" w:rsidP="000A467F">
            <w:pPr>
              <w:rPr>
                <w:rFonts w:ascii="Arial" w:hAnsi="Arial" w:cs="Arial"/>
                <w:color w:val="auto"/>
                <w:sz w:val="20"/>
                <w:szCs w:val="20"/>
              </w:rPr>
            </w:pPr>
            <w:r w:rsidRPr="004A3BDA">
              <w:rPr>
                <w:rFonts w:ascii="Arial" w:hAnsi="Arial" w:cs="Arial"/>
                <w:color w:val="auto"/>
                <w:sz w:val="20"/>
                <w:szCs w:val="20"/>
              </w:rPr>
              <w:t>Bioindicator</w:t>
            </w:r>
          </w:p>
        </w:tc>
        <w:tc>
          <w:tcPr>
            <w:tcW w:w="1454" w:type="dxa"/>
            <w:tcBorders>
              <w:top w:val="single" w:sz="4" w:space="0" w:color="auto"/>
              <w:bottom w:val="single" w:sz="4" w:space="0" w:color="auto"/>
            </w:tcBorders>
            <w:vAlign w:val="center"/>
          </w:tcPr>
          <w:p w:rsidR="00CE1926" w:rsidRPr="004A3BDA" w:rsidRDefault="00CE1926" w:rsidP="000A467F">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Year</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single" w:sz="4" w:space="0" w:color="auto"/>
            </w:tcBorders>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Energy consumption total </w:t>
            </w:r>
          </w:p>
        </w:tc>
        <w:tc>
          <w:tcPr>
            <w:tcW w:w="1454" w:type="dxa"/>
            <w:tcBorders>
              <w:top w:val="single" w:sz="4" w:space="0" w:color="auto"/>
            </w:tcBorders>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2015</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Energy consumption commercial sector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2015</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Energy consumption </w:t>
            </w:r>
            <w:r>
              <w:rPr>
                <w:rFonts w:ascii="Arial" w:hAnsi="Arial" w:cs="Arial"/>
                <w:b w:val="0"/>
                <w:color w:val="auto"/>
                <w:sz w:val="20"/>
                <w:szCs w:val="20"/>
              </w:rPr>
              <w:t>i</w:t>
            </w:r>
            <w:r w:rsidRPr="007E6302">
              <w:rPr>
                <w:rFonts w:ascii="Arial" w:hAnsi="Arial" w:cs="Arial"/>
                <w:b w:val="0"/>
                <w:color w:val="auto"/>
                <w:sz w:val="20"/>
                <w:szCs w:val="20"/>
              </w:rPr>
              <w:t xml:space="preserve">ndustrial sector </w:t>
            </w:r>
          </w:p>
        </w:tc>
        <w:tc>
          <w:tcPr>
            <w:tcW w:w="1454"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2015</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Energy consumption </w:t>
            </w:r>
            <w:r>
              <w:rPr>
                <w:rFonts w:ascii="Arial" w:hAnsi="Arial" w:cs="Arial"/>
                <w:b w:val="0"/>
                <w:color w:val="auto"/>
                <w:sz w:val="20"/>
                <w:szCs w:val="20"/>
              </w:rPr>
              <w:t>r</w:t>
            </w:r>
            <w:r w:rsidRPr="007E6302">
              <w:rPr>
                <w:rFonts w:ascii="Arial" w:hAnsi="Arial" w:cs="Arial"/>
                <w:b w:val="0"/>
                <w:color w:val="auto"/>
                <w:sz w:val="20"/>
                <w:szCs w:val="20"/>
              </w:rPr>
              <w:t xml:space="preserve">esidential sector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2015</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Energy consumption transportation sector </w:t>
            </w:r>
          </w:p>
        </w:tc>
        <w:tc>
          <w:tcPr>
            <w:tcW w:w="1454"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2015</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Average </w:t>
            </w:r>
            <w:r>
              <w:rPr>
                <w:rFonts w:ascii="Arial" w:hAnsi="Arial" w:cs="Arial"/>
                <w:b w:val="0"/>
                <w:color w:val="auto"/>
                <w:sz w:val="20"/>
                <w:szCs w:val="20"/>
              </w:rPr>
              <w:t>g</w:t>
            </w:r>
            <w:r w:rsidRPr="007E6302">
              <w:rPr>
                <w:rFonts w:ascii="Arial" w:hAnsi="Arial" w:cs="Arial"/>
                <w:b w:val="0"/>
                <w:color w:val="auto"/>
                <w:sz w:val="20"/>
                <w:szCs w:val="20"/>
              </w:rPr>
              <w:t xml:space="preserve">as and diesel retail price by region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2018</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Average biodiesel B20 retail price by region </w:t>
            </w:r>
          </w:p>
        </w:tc>
        <w:tc>
          <w:tcPr>
            <w:tcW w:w="1454"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2018</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Average </w:t>
            </w:r>
            <w:r>
              <w:rPr>
                <w:rFonts w:ascii="Arial" w:hAnsi="Arial" w:cs="Arial"/>
                <w:b w:val="0"/>
                <w:color w:val="auto"/>
                <w:sz w:val="20"/>
                <w:szCs w:val="20"/>
              </w:rPr>
              <w:t>c</w:t>
            </w:r>
            <w:r w:rsidRPr="007E6302">
              <w:rPr>
                <w:rFonts w:ascii="Arial" w:hAnsi="Arial" w:cs="Arial"/>
                <w:b w:val="0"/>
                <w:color w:val="auto"/>
                <w:sz w:val="20"/>
                <w:szCs w:val="20"/>
              </w:rPr>
              <w:t xml:space="preserve">ompressed natural gas and gasoline retail price by region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2018</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Average </w:t>
            </w:r>
            <w:r>
              <w:rPr>
                <w:rFonts w:ascii="Arial" w:hAnsi="Arial" w:cs="Arial"/>
                <w:b w:val="0"/>
                <w:color w:val="auto"/>
                <w:sz w:val="20"/>
                <w:szCs w:val="20"/>
              </w:rPr>
              <w:t>e</w:t>
            </w:r>
            <w:r w:rsidRPr="007E6302">
              <w:rPr>
                <w:rFonts w:ascii="Arial" w:hAnsi="Arial" w:cs="Arial"/>
                <w:b w:val="0"/>
                <w:color w:val="auto"/>
                <w:sz w:val="20"/>
                <w:szCs w:val="20"/>
              </w:rPr>
              <w:t xml:space="preserve">thanol and gasoline retail price by region </w:t>
            </w:r>
          </w:p>
        </w:tc>
        <w:tc>
          <w:tcPr>
            <w:tcW w:w="1454"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2018</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Ethanol biorefinery production capacity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2017</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Ethylene </w:t>
            </w:r>
            <w:r>
              <w:rPr>
                <w:rFonts w:ascii="Arial" w:hAnsi="Arial" w:cs="Arial"/>
                <w:b w:val="0"/>
                <w:color w:val="auto"/>
                <w:sz w:val="20"/>
                <w:szCs w:val="20"/>
              </w:rPr>
              <w:t>c</w:t>
            </w:r>
            <w:r w:rsidRPr="007E6302">
              <w:rPr>
                <w:rFonts w:ascii="Arial" w:hAnsi="Arial" w:cs="Arial"/>
                <w:b w:val="0"/>
                <w:color w:val="auto"/>
                <w:sz w:val="20"/>
                <w:szCs w:val="20"/>
              </w:rPr>
              <w:t xml:space="preserve">rackers location </w:t>
            </w:r>
          </w:p>
        </w:tc>
        <w:tc>
          <w:tcPr>
            <w:tcW w:w="1454"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2018</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Wood pellets plant’s output by tons </w:t>
            </w:r>
          </w:p>
        </w:tc>
        <w:tc>
          <w:tcPr>
            <w:tcW w:w="1454"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2017</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bottom w:val="nil"/>
            </w:tcBorders>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Wood pellets </w:t>
            </w:r>
            <w:r>
              <w:rPr>
                <w:rFonts w:ascii="Arial" w:hAnsi="Arial" w:cs="Arial"/>
                <w:b w:val="0"/>
                <w:color w:val="auto"/>
                <w:sz w:val="20"/>
                <w:szCs w:val="20"/>
              </w:rPr>
              <w:t>m</w:t>
            </w:r>
            <w:r w:rsidRPr="007E6302">
              <w:rPr>
                <w:rFonts w:ascii="Arial" w:hAnsi="Arial" w:cs="Arial"/>
                <w:b w:val="0"/>
                <w:color w:val="auto"/>
                <w:sz w:val="20"/>
                <w:szCs w:val="20"/>
              </w:rPr>
              <w:t xml:space="preserve">anufacturing </w:t>
            </w:r>
            <w:r>
              <w:rPr>
                <w:rFonts w:ascii="Arial" w:hAnsi="Arial" w:cs="Arial"/>
                <w:b w:val="0"/>
                <w:color w:val="auto"/>
                <w:sz w:val="20"/>
                <w:szCs w:val="20"/>
              </w:rPr>
              <w:t>f</w:t>
            </w:r>
            <w:r w:rsidRPr="007E6302">
              <w:rPr>
                <w:rFonts w:ascii="Arial" w:hAnsi="Arial" w:cs="Arial"/>
                <w:b w:val="0"/>
                <w:color w:val="auto"/>
                <w:sz w:val="20"/>
                <w:szCs w:val="20"/>
              </w:rPr>
              <w:t xml:space="preserve">acility’s status </w:t>
            </w:r>
          </w:p>
        </w:tc>
        <w:tc>
          <w:tcPr>
            <w:tcW w:w="1454" w:type="dxa"/>
            <w:tcBorders>
              <w:bottom w:val="nil"/>
            </w:tcBorders>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2017</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nil"/>
              <w:bottom w:val="nil"/>
            </w:tcBorders>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Biodiesel </w:t>
            </w:r>
            <w:r>
              <w:rPr>
                <w:rFonts w:ascii="Arial" w:hAnsi="Arial" w:cs="Arial"/>
                <w:b w:val="0"/>
                <w:color w:val="auto"/>
                <w:sz w:val="20"/>
                <w:szCs w:val="20"/>
              </w:rPr>
              <w:t>p</w:t>
            </w:r>
            <w:r w:rsidRPr="007E6302">
              <w:rPr>
                <w:rFonts w:ascii="Arial" w:hAnsi="Arial" w:cs="Arial"/>
                <w:b w:val="0"/>
                <w:color w:val="auto"/>
                <w:sz w:val="20"/>
                <w:szCs w:val="20"/>
              </w:rPr>
              <w:t xml:space="preserve">roduction capacity </w:t>
            </w:r>
          </w:p>
        </w:tc>
        <w:tc>
          <w:tcPr>
            <w:tcW w:w="1454" w:type="dxa"/>
            <w:tcBorders>
              <w:top w:val="nil"/>
              <w:bottom w:val="nil"/>
            </w:tcBorders>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E6302">
              <w:rPr>
                <w:rFonts w:ascii="Arial" w:hAnsi="Arial" w:cs="Arial"/>
                <w:color w:val="auto"/>
                <w:sz w:val="20"/>
                <w:szCs w:val="20"/>
              </w:rPr>
              <w:t>2017</w:t>
            </w:r>
          </w:p>
        </w:tc>
      </w:tr>
      <w:tr w:rsidR="00CE1926" w:rsidRPr="004A3BDA" w:rsidTr="000A467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nil"/>
              <w:bottom w:val="nil"/>
            </w:tcBorders>
            <w:vAlign w:val="center"/>
          </w:tcPr>
          <w:p w:rsidR="00CE1926" w:rsidRPr="007E6302" w:rsidRDefault="00CE1926" w:rsidP="000A467F">
            <w:pPr>
              <w:tabs>
                <w:tab w:val="left" w:pos="270"/>
                <w:tab w:val="left" w:pos="360"/>
              </w:tabs>
              <w:rPr>
                <w:rFonts w:ascii="Arial" w:hAnsi="Arial" w:cs="Arial"/>
                <w:sz w:val="20"/>
                <w:szCs w:val="20"/>
              </w:rPr>
            </w:pPr>
            <w:r w:rsidRPr="00CE1926">
              <w:rPr>
                <w:rFonts w:ascii="Arial" w:hAnsi="Arial" w:cs="Arial"/>
                <w:b w:val="0"/>
                <w:color w:val="auto"/>
                <w:sz w:val="20"/>
                <w:szCs w:val="20"/>
              </w:rPr>
              <w:t>Biodiesel plant location</w:t>
            </w:r>
          </w:p>
        </w:tc>
        <w:tc>
          <w:tcPr>
            <w:tcW w:w="1454" w:type="dxa"/>
            <w:tcBorders>
              <w:top w:val="nil"/>
              <w:bottom w:val="nil"/>
            </w:tcBorders>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E1926">
              <w:rPr>
                <w:rFonts w:ascii="Arial" w:hAnsi="Arial" w:cs="Arial"/>
                <w:color w:val="auto"/>
                <w:sz w:val="20"/>
                <w:szCs w:val="20"/>
              </w:rPr>
              <w:t>2017</w:t>
            </w:r>
          </w:p>
        </w:tc>
      </w:tr>
      <w:tr w:rsidR="00CE1926" w:rsidRPr="004A3BDA" w:rsidTr="000A467F">
        <w:trPr>
          <w:trHeight w:val="340"/>
        </w:trPr>
        <w:tc>
          <w:tcPr>
            <w:cnfStyle w:val="001000000000" w:firstRow="0" w:lastRow="0" w:firstColumn="1" w:lastColumn="0" w:oddVBand="0" w:evenVBand="0" w:oddHBand="0" w:evenHBand="0" w:firstRowFirstColumn="0" w:firstRowLastColumn="0" w:lastRowFirstColumn="0" w:lastRowLastColumn="0"/>
            <w:tcW w:w="8046" w:type="dxa"/>
            <w:tcBorders>
              <w:top w:val="nil"/>
              <w:bottom w:val="single" w:sz="4" w:space="0" w:color="auto"/>
            </w:tcBorders>
            <w:vAlign w:val="center"/>
          </w:tcPr>
          <w:p w:rsidR="00CE1926" w:rsidRPr="007E6302" w:rsidRDefault="00CE1926" w:rsidP="000A467F">
            <w:pPr>
              <w:tabs>
                <w:tab w:val="left" w:pos="270"/>
                <w:tab w:val="left" w:pos="360"/>
              </w:tabs>
              <w:rPr>
                <w:rFonts w:ascii="Arial" w:hAnsi="Arial" w:cs="Arial"/>
                <w:b w:val="0"/>
                <w:color w:val="auto"/>
                <w:sz w:val="20"/>
                <w:szCs w:val="20"/>
              </w:rPr>
            </w:pPr>
            <w:r w:rsidRPr="007E6302">
              <w:rPr>
                <w:rFonts w:ascii="Arial" w:hAnsi="Arial" w:cs="Arial"/>
                <w:b w:val="0"/>
                <w:color w:val="auto"/>
                <w:sz w:val="20"/>
                <w:szCs w:val="20"/>
              </w:rPr>
              <w:t xml:space="preserve">Waste to </w:t>
            </w:r>
            <w:r>
              <w:rPr>
                <w:rFonts w:ascii="Arial" w:hAnsi="Arial" w:cs="Arial"/>
                <w:b w:val="0"/>
                <w:color w:val="auto"/>
                <w:sz w:val="20"/>
                <w:szCs w:val="20"/>
              </w:rPr>
              <w:t>e</w:t>
            </w:r>
            <w:r w:rsidRPr="007E6302">
              <w:rPr>
                <w:rFonts w:ascii="Arial" w:hAnsi="Arial" w:cs="Arial"/>
                <w:b w:val="0"/>
                <w:color w:val="auto"/>
                <w:sz w:val="20"/>
                <w:szCs w:val="20"/>
              </w:rPr>
              <w:t xml:space="preserve">nergy </w:t>
            </w:r>
            <w:r>
              <w:rPr>
                <w:rFonts w:ascii="Arial" w:hAnsi="Arial" w:cs="Arial"/>
                <w:b w:val="0"/>
                <w:color w:val="auto"/>
                <w:sz w:val="20"/>
                <w:szCs w:val="20"/>
              </w:rPr>
              <w:t>p</w:t>
            </w:r>
            <w:r w:rsidRPr="007E6302">
              <w:rPr>
                <w:rFonts w:ascii="Arial" w:hAnsi="Arial" w:cs="Arial"/>
                <w:b w:val="0"/>
                <w:color w:val="auto"/>
                <w:sz w:val="20"/>
                <w:szCs w:val="20"/>
              </w:rPr>
              <w:t xml:space="preserve">lant </w:t>
            </w:r>
            <w:r>
              <w:rPr>
                <w:rFonts w:ascii="Arial" w:hAnsi="Arial" w:cs="Arial"/>
                <w:b w:val="0"/>
                <w:color w:val="auto"/>
                <w:sz w:val="20"/>
                <w:szCs w:val="20"/>
              </w:rPr>
              <w:t>l</w:t>
            </w:r>
            <w:r w:rsidRPr="007E6302">
              <w:rPr>
                <w:rFonts w:ascii="Arial" w:hAnsi="Arial" w:cs="Arial"/>
                <w:b w:val="0"/>
                <w:color w:val="auto"/>
                <w:sz w:val="20"/>
                <w:szCs w:val="20"/>
              </w:rPr>
              <w:t>ocation</w:t>
            </w:r>
          </w:p>
        </w:tc>
        <w:tc>
          <w:tcPr>
            <w:tcW w:w="1454" w:type="dxa"/>
            <w:tcBorders>
              <w:top w:val="nil"/>
              <w:bottom w:val="single" w:sz="4" w:space="0" w:color="auto"/>
            </w:tcBorders>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7E6302">
              <w:rPr>
                <w:rFonts w:ascii="Arial" w:hAnsi="Arial" w:cs="Arial"/>
                <w:bCs/>
                <w:color w:val="auto"/>
                <w:sz w:val="20"/>
                <w:szCs w:val="20"/>
              </w:rPr>
              <w:t>2018</w:t>
            </w:r>
          </w:p>
        </w:tc>
      </w:tr>
    </w:tbl>
    <w:p w:rsidR="00CE1926" w:rsidRDefault="00CE1926" w:rsidP="00CE1926">
      <w:pPr>
        <w:autoSpaceDE w:val="0"/>
        <w:autoSpaceDN w:val="0"/>
        <w:adjustRightInd w:val="0"/>
        <w:spacing w:after="0" w:line="240" w:lineRule="auto"/>
        <w:rPr>
          <w:rFonts w:ascii="Arial" w:hAnsi="Arial" w:cs="Arial"/>
          <w:sz w:val="20"/>
          <w:szCs w:val="20"/>
        </w:rPr>
      </w:pPr>
    </w:p>
    <w:p w:rsidR="000A467F" w:rsidRDefault="000A467F" w:rsidP="000A467F">
      <w:pPr>
        <w:spacing w:after="0"/>
        <w:rPr>
          <w:rFonts w:ascii="Arial" w:hAnsi="Arial" w:cs="Arial"/>
          <w:sz w:val="20"/>
          <w:szCs w:val="20"/>
        </w:rPr>
      </w:pPr>
      <w:r w:rsidRPr="003D3C41">
        <w:rPr>
          <w:rFonts w:ascii="Arial" w:hAnsi="Arial" w:cs="Arial"/>
          <w:b/>
          <w:sz w:val="20"/>
          <w:szCs w:val="20"/>
        </w:rPr>
        <w:t xml:space="preserve">Table </w:t>
      </w:r>
      <w:r>
        <w:rPr>
          <w:rFonts w:ascii="Arial" w:hAnsi="Arial" w:cs="Arial"/>
          <w:b/>
          <w:sz w:val="20"/>
          <w:szCs w:val="20"/>
        </w:rPr>
        <w:t>5</w:t>
      </w:r>
      <w:r w:rsidRPr="003D3C41">
        <w:rPr>
          <w:rFonts w:ascii="Arial" w:hAnsi="Arial" w:cs="Arial"/>
          <w:b/>
          <w:sz w:val="20"/>
          <w:szCs w:val="20"/>
        </w:rPr>
        <w:t>.</w:t>
      </w:r>
      <w:r w:rsidRPr="003D3C41">
        <w:rPr>
          <w:rFonts w:ascii="Arial" w:hAnsi="Arial" w:cs="Arial"/>
          <w:sz w:val="20"/>
          <w:szCs w:val="20"/>
        </w:rPr>
        <w:t xml:space="preserve"> </w:t>
      </w:r>
      <w:r>
        <w:rPr>
          <w:rFonts w:ascii="Arial" w:hAnsi="Arial" w:cs="Arial"/>
          <w:sz w:val="20"/>
          <w:szCs w:val="20"/>
        </w:rPr>
        <w:t>Maps of the agriculture section</w:t>
      </w:r>
      <w:r w:rsidRPr="003D3C41">
        <w:rPr>
          <w:rFonts w:ascii="Arial" w:hAnsi="Arial" w:cs="Arial"/>
          <w:sz w:val="20"/>
          <w:szCs w:val="20"/>
        </w:rPr>
        <w:t>.</w:t>
      </w:r>
    </w:p>
    <w:tbl>
      <w:tblPr>
        <w:tblStyle w:val="LightShading-Accent3"/>
        <w:tblW w:w="0" w:type="auto"/>
        <w:tblLook w:val="04A0" w:firstRow="1" w:lastRow="0" w:firstColumn="1" w:lastColumn="0" w:noHBand="0" w:noVBand="1"/>
      </w:tblPr>
      <w:tblGrid>
        <w:gridCol w:w="7905"/>
        <w:gridCol w:w="1595"/>
      </w:tblGrid>
      <w:tr w:rsidR="00CE1926" w:rsidRPr="004A3BDA" w:rsidTr="00D5557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single" w:sz="4" w:space="0" w:color="auto"/>
              <w:bottom w:val="single" w:sz="4" w:space="0" w:color="auto"/>
            </w:tcBorders>
            <w:vAlign w:val="center"/>
          </w:tcPr>
          <w:p w:rsidR="00CE1926" w:rsidRPr="004A3BDA" w:rsidRDefault="00CE1926" w:rsidP="000A467F">
            <w:pPr>
              <w:rPr>
                <w:rFonts w:ascii="Arial" w:hAnsi="Arial" w:cs="Arial"/>
                <w:color w:val="auto"/>
                <w:sz w:val="20"/>
                <w:szCs w:val="20"/>
              </w:rPr>
            </w:pPr>
            <w:r w:rsidRPr="004A3BDA">
              <w:rPr>
                <w:rFonts w:ascii="Arial" w:hAnsi="Arial" w:cs="Arial"/>
                <w:color w:val="auto"/>
                <w:sz w:val="20"/>
                <w:szCs w:val="20"/>
              </w:rPr>
              <w:lastRenderedPageBreak/>
              <w:t>Bioindicator</w:t>
            </w:r>
          </w:p>
        </w:tc>
        <w:tc>
          <w:tcPr>
            <w:tcW w:w="1595" w:type="dxa"/>
            <w:tcBorders>
              <w:top w:val="single" w:sz="4" w:space="0" w:color="auto"/>
              <w:bottom w:val="single" w:sz="4" w:space="0" w:color="auto"/>
            </w:tcBorders>
            <w:vAlign w:val="center"/>
          </w:tcPr>
          <w:p w:rsidR="00CE1926" w:rsidRPr="004A3BDA" w:rsidRDefault="00CE1926" w:rsidP="000A467F">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Pr>
                <w:rFonts w:ascii="Arial" w:hAnsi="Arial" w:cs="Arial"/>
                <w:color w:val="auto"/>
                <w:sz w:val="20"/>
                <w:szCs w:val="20"/>
              </w:rPr>
              <w:t>Year</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single" w:sz="4" w:space="0" w:color="auto"/>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Net cash income of farm operations </w:t>
            </w:r>
          </w:p>
        </w:tc>
        <w:tc>
          <w:tcPr>
            <w:tcW w:w="1595" w:type="dxa"/>
            <w:tcBorders>
              <w:top w:val="single" w:sz="4" w:space="0" w:color="auto"/>
            </w:tcBorders>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2012</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Number of farm operations </w:t>
            </w:r>
          </w:p>
        </w:tc>
        <w:tc>
          <w:tcPr>
            <w:tcW w:w="1595" w:type="dxa"/>
            <w:vAlign w:val="center"/>
          </w:tcPr>
          <w:p w:rsidR="00CE1926" w:rsidRPr="00D55570"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2012</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Percentage of change of gross cash income of farms </w:t>
            </w:r>
          </w:p>
        </w:tc>
        <w:tc>
          <w:tcPr>
            <w:tcW w:w="1595"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2010-2015</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Percentage of change of fuel and oil expenses of farms </w:t>
            </w:r>
          </w:p>
        </w:tc>
        <w:tc>
          <w:tcPr>
            <w:tcW w:w="1595" w:type="dxa"/>
            <w:vAlign w:val="center"/>
          </w:tcPr>
          <w:p w:rsidR="00CE1926" w:rsidRPr="00D55570"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802879">
              <w:rPr>
                <w:rFonts w:ascii="Arial" w:hAnsi="Arial" w:cs="Arial"/>
                <w:bCs/>
                <w:color w:val="auto"/>
                <w:sz w:val="20"/>
                <w:szCs w:val="20"/>
              </w:rPr>
              <w:t>2010-2015</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Percentage of change of direct government payments of farms </w:t>
            </w:r>
          </w:p>
        </w:tc>
        <w:tc>
          <w:tcPr>
            <w:tcW w:w="1595" w:type="dxa"/>
            <w:vAlign w:val="center"/>
          </w:tcPr>
          <w:p w:rsidR="00CE1926" w:rsidRPr="00D55570"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802879">
              <w:rPr>
                <w:rFonts w:ascii="Arial" w:hAnsi="Arial" w:cs="Arial"/>
                <w:bCs/>
                <w:color w:val="auto"/>
                <w:sz w:val="20"/>
                <w:szCs w:val="20"/>
              </w:rPr>
              <w:t>2010-2015</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Percentage of change of livestock and poultry expenses of farms </w:t>
            </w:r>
          </w:p>
        </w:tc>
        <w:tc>
          <w:tcPr>
            <w:tcW w:w="1595" w:type="dxa"/>
            <w:vAlign w:val="center"/>
          </w:tcPr>
          <w:p w:rsidR="00CE1926" w:rsidRPr="00D55570"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2010-2016</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Acreage of agriculture </w:t>
            </w:r>
          </w:p>
        </w:tc>
        <w:tc>
          <w:tcPr>
            <w:tcW w:w="1595"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2012</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Acres of barley planted</w:t>
            </w:r>
          </w:p>
        </w:tc>
        <w:tc>
          <w:tcPr>
            <w:tcW w:w="1595" w:type="dxa"/>
            <w:vAlign w:val="center"/>
          </w:tcPr>
          <w:p w:rsidR="00CE1926" w:rsidRPr="00D55570"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Acres of canola planted </w:t>
            </w:r>
          </w:p>
        </w:tc>
        <w:tc>
          <w:tcPr>
            <w:tcW w:w="1595" w:type="dxa"/>
            <w:vAlign w:val="center"/>
          </w:tcPr>
          <w:p w:rsidR="00CE1926" w:rsidRPr="00D55570"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Acres of corn planted</w:t>
            </w:r>
          </w:p>
        </w:tc>
        <w:tc>
          <w:tcPr>
            <w:tcW w:w="1595" w:type="dxa"/>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Acres of cotton planted</w:t>
            </w:r>
          </w:p>
        </w:tc>
        <w:tc>
          <w:tcPr>
            <w:tcW w:w="1595" w:type="dxa"/>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2017</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Acres of peanuts planted </w:t>
            </w:r>
          </w:p>
        </w:tc>
        <w:tc>
          <w:tcPr>
            <w:tcW w:w="1595" w:type="dxa"/>
            <w:vAlign w:val="center"/>
          </w:tcPr>
          <w:p w:rsidR="00CE1926" w:rsidRPr="00D55570"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Acres of sorghum planted </w:t>
            </w:r>
          </w:p>
        </w:tc>
        <w:tc>
          <w:tcPr>
            <w:tcW w:w="1595" w:type="dxa"/>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Acres of soybeans planted </w:t>
            </w:r>
          </w:p>
        </w:tc>
        <w:tc>
          <w:tcPr>
            <w:tcW w:w="1595" w:type="dxa"/>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Acres of sunflowers planted </w:t>
            </w:r>
          </w:p>
        </w:tc>
        <w:tc>
          <w:tcPr>
            <w:tcW w:w="1595" w:type="dxa"/>
            <w:vAlign w:val="center"/>
          </w:tcPr>
          <w:p w:rsidR="00CE1926" w:rsidRPr="00D55570"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Acres of wheat planted </w:t>
            </w:r>
          </w:p>
        </w:tc>
        <w:tc>
          <w:tcPr>
            <w:tcW w:w="1595" w:type="dxa"/>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Production of barley </w:t>
            </w:r>
          </w:p>
        </w:tc>
        <w:tc>
          <w:tcPr>
            <w:tcW w:w="1595" w:type="dxa"/>
            <w:tcBorders>
              <w:bottom w:val="nil"/>
            </w:tcBorders>
            <w:vAlign w:val="center"/>
          </w:tcPr>
          <w:p w:rsidR="00CE1926" w:rsidRPr="007E6302"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2012</w:t>
            </w:r>
            <w:r w:rsidR="00D55570">
              <w:rPr>
                <w:rFonts w:ascii="Arial" w:hAnsi="Arial" w:cs="Arial"/>
                <w:bCs/>
                <w:color w:val="auto"/>
                <w:sz w:val="20"/>
                <w:szCs w:val="20"/>
              </w:rPr>
              <w:t xml:space="preserve"> and 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bottom w:val="nil"/>
            </w:tcBorders>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Production of canola</w:t>
            </w:r>
          </w:p>
        </w:tc>
        <w:tc>
          <w:tcPr>
            <w:tcW w:w="1595" w:type="dxa"/>
            <w:tcBorders>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Production of corn for grain </w:t>
            </w:r>
          </w:p>
        </w:tc>
        <w:tc>
          <w:tcPr>
            <w:tcW w:w="1595" w:type="dxa"/>
            <w:tcBorders>
              <w:top w:val="nil"/>
              <w:bottom w:val="nil"/>
            </w:tcBorders>
            <w:vAlign w:val="center"/>
          </w:tcPr>
          <w:p w:rsidR="00CE1926" w:rsidRPr="00D55570"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Production of cotton</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2012</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Production of peanuts</w:t>
            </w:r>
          </w:p>
        </w:tc>
        <w:tc>
          <w:tcPr>
            <w:tcW w:w="1595" w:type="dxa"/>
            <w:tcBorders>
              <w:top w:val="nil"/>
              <w:bottom w:val="nil"/>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CE1926"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Production of sorghum for grain </w:t>
            </w:r>
          </w:p>
        </w:tc>
        <w:tc>
          <w:tcPr>
            <w:tcW w:w="1595" w:type="dxa"/>
            <w:tcBorders>
              <w:top w:val="nil"/>
              <w:bottom w:val="nil"/>
            </w:tcBorders>
            <w:vAlign w:val="center"/>
          </w:tcPr>
          <w:p w:rsidR="00CE1926" w:rsidRPr="007E6302"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Pr>
                <w:rFonts w:ascii="Arial" w:hAnsi="Arial" w:cs="Arial"/>
                <w:bCs/>
                <w:color w:val="auto"/>
                <w:sz w:val="20"/>
                <w:szCs w:val="20"/>
              </w:rPr>
              <w:t>2012</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Production of soybean</w:t>
            </w:r>
          </w:p>
        </w:tc>
        <w:tc>
          <w:tcPr>
            <w:tcW w:w="1595" w:type="dxa"/>
            <w:tcBorders>
              <w:top w:val="nil"/>
              <w:bottom w:val="nil"/>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B01165"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Production of sunflower</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Production of wheat </w:t>
            </w:r>
          </w:p>
        </w:tc>
        <w:tc>
          <w:tcPr>
            <w:tcW w:w="1595" w:type="dxa"/>
            <w:tcBorders>
              <w:top w:val="nil"/>
              <w:bottom w:val="nil"/>
            </w:tcBorders>
            <w:vAlign w:val="center"/>
          </w:tcPr>
          <w:p w:rsidR="00CE1926" w:rsidRPr="00CE1926" w:rsidRDefault="00CE1926" w:rsidP="00D55570">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CE1926">
              <w:rPr>
                <w:rFonts w:ascii="Arial" w:hAnsi="Arial" w:cs="Arial"/>
                <w:bCs/>
                <w:color w:val="auto"/>
                <w:sz w:val="20"/>
                <w:szCs w:val="20"/>
              </w:rPr>
              <w:t>2012</w:t>
            </w:r>
            <w:r w:rsidR="00D55570">
              <w:rPr>
                <w:rFonts w:ascii="Arial" w:hAnsi="Arial" w:cs="Arial"/>
                <w:bCs/>
                <w:color w:val="auto"/>
                <w:sz w:val="20"/>
                <w:szCs w:val="20"/>
              </w:rPr>
              <w:t xml:space="preserve"> and 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Barley sales</w:t>
            </w:r>
          </w:p>
        </w:tc>
        <w:tc>
          <w:tcPr>
            <w:tcW w:w="1595" w:type="dxa"/>
            <w:tcBorders>
              <w:top w:val="nil"/>
              <w:bottom w:val="nil"/>
            </w:tcBorders>
            <w:vAlign w:val="center"/>
          </w:tcPr>
          <w:p w:rsidR="00CE1926" w:rsidRPr="00CE1926"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CE1926">
              <w:rPr>
                <w:rFonts w:ascii="Arial" w:hAnsi="Arial" w:cs="Arial"/>
                <w:bCs/>
                <w:color w:val="auto"/>
                <w:sz w:val="20"/>
                <w:szCs w:val="20"/>
              </w:rPr>
              <w:t>2012</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Corn sales</w:t>
            </w:r>
          </w:p>
        </w:tc>
        <w:tc>
          <w:tcPr>
            <w:tcW w:w="1595" w:type="dxa"/>
            <w:tcBorders>
              <w:top w:val="nil"/>
              <w:bottom w:val="nil"/>
            </w:tcBorders>
            <w:vAlign w:val="center"/>
          </w:tcPr>
          <w:p w:rsidR="00CE1926" w:rsidRPr="00CE1926"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CE1926">
              <w:rPr>
                <w:rFonts w:ascii="Arial" w:hAnsi="Arial" w:cs="Arial"/>
                <w:bCs/>
                <w:color w:val="auto"/>
                <w:sz w:val="20"/>
                <w:szCs w:val="20"/>
              </w:rPr>
              <w:t>2012</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Sorghum sales </w:t>
            </w:r>
          </w:p>
        </w:tc>
        <w:tc>
          <w:tcPr>
            <w:tcW w:w="1595" w:type="dxa"/>
            <w:tcBorders>
              <w:top w:val="nil"/>
              <w:bottom w:val="nil"/>
            </w:tcBorders>
            <w:vAlign w:val="center"/>
          </w:tcPr>
          <w:p w:rsidR="00CE1926" w:rsidRPr="00CE1926" w:rsidRDefault="00CE1926"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CE1926">
              <w:rPr>
                <w:rFonts w:ascii="Arial" w:hAnsi="Arial" w:cs="Arial"/>
                <w:bCs/>
                <w:color w:val="auto"/>
                <w:sz w:val="20"/>
                <w:szCs w:val="20"/>
              </w:rPr>
              <w:t>2012</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CE1926" w:rsidRPr="00CE1926" w:rsidRDefault="00B01165" w:rsidP="000A467F">
            <w:pPr>
              <w:tabs>
                <w:tab w:val="left" w:pos="270"/>
                <w:tab w:val="left" w:pos="360"/>
              </w:tabs>
              <w:rPr>
                <w:rFonts w:ascii="Arial" w:hAnsi="Arial" w:cs="Arial"/>
                <w:b w:val="0"/>
                <w:color w:val="auto"/>
                <w:sz w:val="20"/>
                <w:szCs w:val="20"/>
              </w:rPr>
            </w:pPr>
            <w:r w:rsidRPr="00CE1926">
              <w:rPr>
                <w:rFonts w:ascii="Arial" w:hAnsi="Arial" w:cs="Arial"/>
                <w:b w:val="0"/>
                <w:color w:val="auto"/>
                <w:sz w:val="20"/>
                <w:szCs w:val="20"/>
              </w:rPr>
              <w:t xml:space="preserve">Wheat sales </w:t>
            </w:r>
          </w:p>
        </w:tc>
        <w:tc>
          <w:tcPr>
            <w:tcW w:w="1595" w:type="dxa"/>
            <w:tcBorders>
              <w:top w:val="nil"/>
              <w:bottom w:val="nil"/>
            </w:tcBorders>
            <w:vAlign w:val="center"/>
          </w:tcPr>
          <w:p w:rsidR="00CE1926" w:rsidRPr="00CE1926" w:rsidRDefault="00CE1926"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CE1926">
              <w:rPr>
                <w:rFonts w:ascii="Arial" w:hAnsi="Arial" w:cs="Arial"/>
                <w:bCs/>
                <w:color w:val="auto"/>
                <w:sz w:val="20"/>
                <w:szCs w:val="20"/>
              </w:rPr>
              <w:t>2012</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w:t>
            </w:r>
            <w:r w:rsidR="00B01165">
              <w:rPr>
                <w:rFonts w:ascii="Arial" w:hAnsi="Arial" w:cs="Arial"/>
                <w:b w:val="0"/>
                <w:color w:val="auto"/>
                <w:sz w:val="20"/>
                <w:szCs w:val="20"/>
              </w:rPr>
              <w:t xml:space="preserve">the </w:t>
            </w:r>
            <w:r w:rsidRPr="00D55570">
              <w:rPr>
                <w:rFonts w:ascii="Arial" w:hAnsi="Arial" w:cs="Arial"/>
                <w:b w:val="0"/>
                <w:color w:val="auto"/>
                <w:sz w:val="20"/>
                <w:szCs w:val="20"/>
              </w:rPr>
              <w:t xml:space="preserve">United States corn export markets </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D55570">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w:t>
            </w:r>
            <w:r w:rsidR="00B01165">
              <w:rPr>
                <w:rFonts w:ascii="Arial" w:hAnsi="Arial" w:cs="Arial"/>
                <w:b w:val="0"/>
                <w:color w:val="auto"/>
                <w:sz w:val="20"/>
                <w:szCs w:val="20"/>
              </w:rPr>
              <w:t xml:space="preserve">the </w:t>
            </w:r>
            <w:r w:rsidRPr="00D55570">
              <w:rPr>
                <w:rFonts w:ascii="Arial" w:hAnsi="Arial" w:cs="Arial"/>
                <w:b w:val="0"/>
                <w:color w:val="auto"/>
                <w:sz w:val="20"/>
                <w:szCs w:val="20"/>
              </w:rPr>
              <w:t xml:space="preserve">United States cotton export markets </w:t>
            </w:r>
          </w:p>
        </w:tc>
        <w:tc>
          <w:tcPr>
            <w:tcW w:w="1595" w:type="dxa"/>
            <w:tcBorders>
              <w:top w:val="nil"/>
              <w:bottom w:val="nil"/>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w:t>
            </w:r>
            <w:r w:rsidR="00B01165">
              <w:rPr>
                <w:rFonts w:ascii="Arial" w:hAnsi="Arial" w:cs="Arial"/>
                <w:b w:val="0"/>
                <w:color w:val="auto"/>
                <w:sz w:val="20"/>
                <w:szCs w:val="20"/>
              </w:rPr>
              <w:t xml:space="preserve">the </w:t>
            </w:r>
            <w:r w:rsidRPr="00D55570">
              <w:rPr>
                <w:rFonts w:ascii="Arial" w:hAnsi="Arial" w:cs="Arial"/>
                <w:b w:val="0"/>
                <w:color w:val="auto"/>
                <w:sz w:val="20"/>
                <w:szCs w:val="20"/>
              </w:rPr>
              <w:t xml:space="preserve">United States soybeans export markets </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w:t>
            </w:r>
            <w:r w:rsidR="00B01165">
              <w:rPr>
                <w:rFonts w:ascii="Arial" w:hAnsi="Arial" w:cs="Arial"/>
                <w:b w:val="0"/>
                <w:color w:val="auto"/>
                <w:sz w:val="20"/>
                <w:szCs w:val="20"/>
              </w:rPr>
              <w:t xml:space="preserve">the </w:t>
            </w:r>
            <w:r w:rsidRPr="00D55570">
              <w:rPr>
                <w:rFonts w:ascii="Arial" w:hAnsi="Arial" w:cs="Arial"/>
                <w:b w:val="0"/>
                <w:color w:val="auto"/>
                <w:sz w:val="20"/>
                <w:szCs w:val="20"/>
              </w:rPr>
              <w:t>United States wheat export markets</w:t>
            </w:r>
          </w:p>
        </w:tc>
        <w:tc>
          <w:tcPr>
            <w:tcW w:w="1595" w:type="dxa"/>
            <w:tcBorders>
              <w:top w:val="nil"/>
              <w:bottom w:val="nil"/>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sources of </w:t>
            </w:r>
            <w:r w:rsidR="00B01165">
              <w:rPr>
                <w:rFonts w:ascii="Arial" w:hAnsi="Arial" w:cs="Arial"/>
                <w:b w:val="0"/>
                <w:color w:val="auto"/>
                <w:sz w:val="20"/>
                <w:szCs w:val="20"/>
              </w:rPr>
              <w:t xml:space="preserve">the </w:t>
            </w:r>
            <w:r w:rsidRPr="00D55570">
              <w:rPr>
                <w:rFonts w:ascii="Arial" w:hAnsi="Arial" w:cs="Arial"/>
                <w:b w:val="0"/>
                <w:color w:val="auto"/>
                <w:sz w:val="20"/>
                <w:szCs w:val="20"/>
              </w:rPr>
              <w:t>United States fruits imports (fresh or frozen)</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sources of </w:t>
            </w:r>
            <w:r w:rsidR="00B01165">
              <w:rPr>
                <w:rFonts w:ascii="Arial" w:hAnsi="Arial" w:cs="Arial"/>
                <w:b w:val="0"/>
                <w:color w:val="auto"/>
                <w:sz w:val="20"/>
                <w:szCs w:val="20"/>
              </w:rPr>
              <w:t xml:space="preserve">the </w:t>
            </w:r>
            <w:r w:rsidRPr="00D55570">
              <w:rPr>
                <w:rFonts w:ascii="Arial" w:hAnsi="Arial" w:cs="Arial"/>
                <w:b w:val="0"/>
                <w:color w:val="auto"/>
                <w:sz w:val="20"/>
                <w:szCs w:val="20"/>
              </w:rPr>
              <w:t>United States fruits imports (prepared or preserved)</w:t>
            </w:r>
          </w:p>
        </w:tc>
        <w:tc>
          <w:tcPr>
            <w:tcW w:w="1595" w:type="dxa"/>
            <w:tcBorders>
              <w:top w:val="nil"/>
              <w:bottom w:val="nil"/>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nil"/>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sources of </w:t>
            </w:r>
            <w:r w:rsidR="00B01165">
              <w:rPr>
                <w:rFonts w:ascii="Arial" w:hAnsi="Arial" w:cs="Arial"/>
                <w:b w:val="0"/>
                <w:color w:val="auto"/>
                <w:sz w:val="20"/>
                <w:szCs w:val="20"/>
              </w:rPr>
              <w:t xml:space="preserve">the </w:t>
            </w:r>
            <w:r w:rsidRPr="00D55570">
              <w:rPr>
                <w:rFonts w:ascii="Arial" w:hAnsi="Arial" w:cs="Arial"/>
                <w:b w:val="0"/>
                <w:color w:val="auto"/>
                <w:sz w:val="20"/>
                <w:szCs w:val="20"/>
              </w:rPr>
              <w:t>United States vegetables imports (fresh or frozen)</w:t>
            </w:r>
          </w:p>
        </w:tc>
        <w:tc>
          <w:tcPr>
            <w:tcW w:w="1595" w:type="dxa"/>
            <w:tcBorders>
              <w:top w:val="nil"/>
              <w:bottom w:val="nil"/>
            </w:tcBorders>
            <w:vAlign w:val="center"/>
          </w:tcPr>
          <w:p w:rsidR="00D55570" w:rsidRPr="00D55570" w:rsidRDefault="00D55570" w:rsidP="000A467F">
            <w:pPr>
              <w:jc w:val="center"/>
              <w:cnfStyle w:val="000000000000" w:firstRow="0" w:lastRow="0" w:firstColumn="0" w:lastColumn="0" w:oddVBand="0" w:evenVBand="0" w:oddHBand="0"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r w:rsidR="00D55570" w:rsidRPr="004A3BDA" w:rsidTr="00D5557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05" w:type="dxa"/>
            <w:tcBorders>
              <w:top w:val="nil"/>
              <w:bottom w:val="single" w:sz="4" w:space="0" w:color="auto"/>
            </w:tcBorders>
            <w:vAlign w:val="center"/>
          </w:tcPr>
          <w:p w:rsidR="00D55570" w:rsidRPr="00D55570" w:rsidRDefault="00D55570" w:rsidP="000A467F">
            <w:pPr>
              <w:tabs>
                <w:tab w:val="left" w:pos="270"/>
                <w:tab w:val="left" w:pos="360"/>
              </w:tabs>
              <w:rPr>
                <w:rFonts w:ascii="Arial" w:hAnsi="Arial" w:cs="Arial"/>
                <w:b w:val="0"/>
                <w:color w:val="auto"/>
                <w:sz w:val="20"/>
                <w:szCs w:val="20"/>
              </w:rPr>
            </w:pPr>
            <w:r w:rsidRPr="00D55570">
              <w:rPr>
                <w:rFonts w:ascii="Arial" w:hAnsi="Arial" w:cs="Arial"/>
                <w:b w:val="0"/>
                <w:color w:val="auto"/>
                <w:sz w:val="20"/>
                <w:szCs w:val="20"/>
              </w:rPr>
              <w:t xml:space="preserve">Top 10 sources of </w:t>
            </w:r>
            <w:r w:rsidR="00B01165">
              <w:rPr>
                <w:rFonts w:ascii="Arial" w:hAnsi="Arial" w:cs="Arial"/>
                <w:b w:val="0"/>
                <w:color w:val="auto"/>
                <w:sz w:val="20"/>
                <w:szCs w:val="20"/>
              </w:rPr>
              <w:t xml:space="preserve">the </w:t>
            </w:r>
            <w:r w:rsidRPr="00D55570">
              <w:rPr>
                <w:rFonts w:ascii="Arial" w:hAnsi="Arial" w:cs="Arial"/>
                <w:b w:val="0"/>
                <w:color w:val="auto"/>
                <w:sz w:val="20"/>
                <w:szCs w:val="20"/>
              </w:rPr>
              <w:t>United States vegetables imports (prepared or preserved)</w:t>
            </w:r>
          </w:p>
        </w:tc>
        <w:tc>
          <w:tcPr>
            <w:tcW w:w="1595" w:type="dxa"/>
            <w:tcBorders>
              <w:top w:val="nil"/>
              <w:bottom w:val="single" w:sz="4" w:space="0" w:color="auto"/>
            </w:tcBorders>
            <w:vAlign w:val="center"/>
          </w:tcPr>
          <w:p w:rsidR="00D55570" w:rsidRPr="00D55570" w:rsidRDefault="00D55570" w:rsidP="000A467F">
            <w:pPr>
              <w:jc w:val="center"/>
              <w:cnfStyle w:val="000000100000" w:firstRow="0" w:lastRow="0" w:firstColumn="0" w:lastColumn="0" w:oddVBand="0" w:evenVBand="0" w:oddHBand="1" w:evenHBand="0" w:firstRowFirstColumn="0" w:firstRowLastColumn="0" w:lastRowFirstColumn="0" w:lastRowLastColumn="0"/>
              <w:rPr>
                <w:rFonts w:ascii="Arial" w:hAnsi="Arial" w:cs="Arial"/>
                <w:bCs/>
                <w:color w:val="auto"/>
                <w:sz w:val="20"/>
                <w:szCs w:val="20"/>
              </w:rPr>
            </w:pPr>
            <w:r w:rsidRPr="00D55570">
              <w:rPr>
                <w:rFonts w:ascii="Arial" w:hAnsi="Arial" w:cs="Arial"/>
                <w:bCs/>
                <w:color w:val="auto"/>
                <w:sz w:val="20"/>
                <w:szCs w:val="20"/>
              </w:rPr>
              <w:t>2017</w:t>
            </w:r>
          </w:p>
        </w:tc>
      </w:tr>
    </w:tbl>
    <w:p w:rsidR="00211C25" w:rsidRDefault="00FD5366" w:rsidP="00211C25">
      <w:pPr>
        <w:tabs>
          <w:tab w:val="left" w:pos="270"/>
          <w:tab w:val="left" w:pos="360"/>
        </w:tabs>
        <w:rPr>
          <w:rFonts w:ascii="Arial" w:hAnsi="Arial" w:cs="Arial"/>
          <w:sz w:val="20"/>
          <w:szCs w:val="20"/>
        </w:rPr>
      </w:pPr>
      <w:r w:rsidRPr="00FD5366">
        <w:rPr>
          <w:rFonts w:ascii="Arial" w:hAnsi="Arial" w:cs="Arial"/>
          <w:b/>
          <w:sz w:val="20"/>
          <w:szCs w:val="20"/>
        </w:rPr>
        <w:lastRenderedPageBreak/>
        <w:t>FUTURE WORK</w:t>
      </w:r>
      <w:r w:rsidR="00211C25" w:rsidRPr="00211C25">
        <w:rPr>
          <w:rFonts w:ascii="Arial" w:hAnsi="Arial" w:cs="Arial"/>
          <w:sz w:val="20"/>
          <w:szCs w:val="20"/>
        </w:rPr>
        <w:t xml:space="preserve"> </w:t>
      </w:r>
    </w:p>
    <w:p w:rsidR="00211C25" w:rsidRDefault="00211C25" w:rsidP="00211C25">
      <w:pPr>
        <w:tabs>
          <w:tab w:val="left" w:pos="270"/>
          <w:tab w:val="left" w:pos="360"/>
        </w:tabs>
        <w:rPr>
          <w:rFonts w:ascii="Arial" w:hAnsi="Arial" w:cs="Arial"/>
          <w:sz w:val="20"/>
          <w:szCs w:val="20"/>
        </w:rPr>
      </w:pPr>
      <w:r>
        <w:rPr>
          <w:rFonts w:ascii="Arial" w:hAnsi="Arial" w:cs="Arial"/>
          <w:sz w:val="20"/>
          <w:szCs w:val="20"/>
        </w:rPr>
        <w:t>We present a set of tasks to be addressed in the following weeks:</w:t>
      </w:r>
    </w:p>
    <w:p w:rsidR="00211C25" w:rsidRDefault="00211C25" w:rsidP="00211C25">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Update the policy section</w:t>
      </w:r>
    </w:p>
    <w:p w:rsidR="00211C25" w:rsidRDefault="00211C25" w:rsidP="00211C25">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Include the</w:t>
      </w:r>
      <w:r w:rsidR="00800115">
        <w:rPr>
          <w:rFonts w:ascii="Arial" w:hAnsi="Arial" w:cs="Arial"/>
          <w:sz w:val="20"/>
          <w:szCs w:val="20"/>
        </w:rPr>
        <w:t xml:space="preserve"> new</w:t>
      </w:r>
      <w:r>
        <w:rPr>
          <w:rFonts w:ascii="Arial" w:hAnsi="Arial" w:cs="Arial"/>
          <w:sz w:val="20"/>
          <w:szCs w:val="20"/>
        </w:rPr>
        <w:t xml:space="preserve"> maps in the report</w:t>
      </w:r>
    </w:p>
    <w:p w:rsidR="00800115" w:rsidRDefault="00800115" w:rsidP="00211C25">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Create a second database with all geographical information used to generate the maps</w:t>
      </w:r>
    </w:p>
    <w:p w:rsidR="00211C25" w:rsidRPr="00FD5366" w:rsidRDefault="00211C25" w:rsidP="00211C25">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Update the website with new visualizations</w:t>
      </w:r>
      <w:bookmarkStart w:id="0" w:name="_GoBack"/>
      <w:bookmarkEnd w:id="0"/>
    </w:p>
    <w:p w:rsidR="00211C25" w:rsidRPr="00FD5366" w:rsidRDefault="00211C25" w:rsidP="00211C25">
      <w:pPr>
        <w:tabs>
          <w:tab w:val="left" w:pos="270"/>
          <w:tab w:val="left" w:pos="360"/>
        </w:tabs>
        <w:rPr>
          <w:rFonts w:ascii="Arial" w:hAnsi="Arial" w:cs="Arial"/>
          <w:b/>
          <w:sz w:val="20"/>
          <w:szCs w:val="20"/>
        </w:rPr>
      </w:pPr>
      <w:r>
        <w:rPr>
          <w:rFonts w:ascii="Arial" w:hAnsi="Arial" w:cs="Arial"/>
          <w:b/>
          <w:sz w:val="20"/>
          <w:szCs w:val="20"/>
        </w:rPr>
        <w:t>ELEMENTS OF DISCUSSION</w:t>
      </w:r>
    </w:p>
    <w:p w:rsidR="00211C25" w:rsidRDefault="00211C25">
      <w:pPr>
        <w:tabs>
          <w:tab w:val="left" w:pos="270"/>
          <w:tab w:val="left" w:pos="360"/>
        </w:tabs>
        <w:rPr>
          <w:rFonts w:ascii="Arial" w:hAnsi="Arial" w:cs="Arial"/>
          <w:sz w:val="20"/>
          <w:szCs w:val="20"/>
        </w:rPr>
      </w:pPr>
      <w:r>
        <w:rPr>
          <w:rFonts w:ascii="Arial" w:hAnsi="Arial" w:cs="Arial"/>
          <w:sz w:val="20"/>
          <w:szCs w:val="20"/>
        </w:rPr>
        <w:t>We have to address the following elements to further advance in the report´s update:</w:t>
      </w:r>
    </w:p>
    <w:p w:rsidR="00FD5366" w:rsidRDefault="00FD5366" w:rsidP="00FD5366">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The 2016 report compares the 2011 and the 2016 reports (i.e., section ´Primary Trends Between the 2011 and 2016 Report), do we want to compare the 2018 report with the 2011 report? Or do we want to compare it with the 2016 report?</w:t>
      </w:r>
    </w:p>
    <w:p w:rsidR="00FD5366" w:rsidRDefault="00FD5366" w:rsidP="00FD5366">
      <w:pPr>
        <w:pStyle w:val="ListParagraph"/>
        <w:numPr>
          <w:ilvl w:val="0"/>
          <w:numId w:val="2"/>
        </w:numPr>
        <w:tabs>
          <w:tab w:val="left" w:pos="270"/>
          <w:tab w:val="left" w:pos="360"/>
        </w:tabs>
        <w:rPr>
          <w:rFonts w:ascii="Arial" w:hAnsi="Arial" w:cs="Arial"/>
          <w:sz w:val="20"/>
          <w:szCs w:val="20"/>
        </w:rPr>
      </w:pPr>
      <w:r>
        <w:rPr>
          <w:rFonts w:ascii="Arial" w:hAnsi="Arial" w:cs="Arial"/>
          <w:sz w:val="20"/>
          <w:szCs w:val="20"/>
        </w:rPr>
        <w:t>There are some bioindicators in the 2016 database that our team could not verify</w:t>
      </w:r>
      <w:r w:rsidR="00211C25">
        <w:rPr>
          <w:rFonts w:ascii="Arial" w:hAnsi="Arial" w:cs="Arial"/>
          <w:sz w:val="20"/>
          <w:szCs w:val="20"/>
        </w:rPr>
        <w:t xml:space="preserve"> (we highlight these values in yellow in the database),</w:t>
      </w:r>
      <w:r>
        <w:rPr>
          <w:rFonts w:ascii="Arial" w:hAnsi="Arial" w:cs="Arial"/>
          <w:sz w:val="20"/>
          <w:szCs w:val="20"/>
        </w:rPr>
        <w:t xml:space="preserve"> do </w:t>
      </w:r>
      <w:r w:rsidR="00211C25">
        <w:rPr>
          <w:rFonts w:ascii="Arial" w:hAnsi="Arial" w:cs="Arial"/>
          <w:sz w:val="20"/>
          <w:szCs w:val="20"/>
        </w:rPr>
        <w:t>we</w:t>
      </w:r>
      <w:r>
        <w:rPr>
          <w:rFonts w:ascii="Arial" w:hAnsi="Arial" w:cs="Arial"/>
          <w:sz w:val="20"/>
          <w:szCs w:val="20"/>
        </w:rPr>
        <w:t xml:space="preserve"> want to </w:t>
      </w:r>
      <w:r w:rsidR="00211C25">
        <w:rPr>
          <w:rFonts w:ascii="Arial" w:hAnsi="Arial" w:cs="Arial"/>
          <w:sz w:val="20"/>
          <w:szCs w:val="20"/>
        </w:rPr>
        <w:t>delete them</w:t>
      </w:r>
      <w:r>
        <w:rPr>
          <w:rFonts w:ascii="Arial" w:hAnsi="Arial" w:cs="Arial"/>
          <w:sz w:val="20"/>
          <w:szCs w:val="20"/>
        </w:rPr>
        <w:t xml:space="preserve"> or keep them?</w:t>
      </w:r>
    </w:p>
    <w:p w:rsidR="00211C25" w:rsidRPr="00211C25" w:rsidRDefault="00211C25" w:rsidP="00211C25">
      <w:pPr>
        <w:tabs>
          <w:tab w:val="left" w:pos="270"/>
          <w:tab w:val="left" w:pos="360"/>
        </w:tabs>
        <w:rPr>
          <w:rFonts w:ascii="Arial" w:hAnsi="Arial" w:cs="Arial"/>
          <w:sz w:val="20"/>
          <w:szCs w:val="20"/>
        </w:rPr>
      </w:pPr>
    </w:p>
    <w:sectPr w:rsidR="00211C25" w:rsidRPr="00211C25" w:rsidSect="000A467F">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1CBE" w:rsidRDefault="00F71CBE" w:rsidP="00DA05BA">
      <w:pPr>
        <w:spacing w:after="0" w:line="240" w:lineRule="auto"/>
      </w:pPr>
      <w:r>
        <w:separator/>
      </w:r>
    </w:p>
  </w:endnote>
  <w:endnote w:type="continuationSeparator" w:id="0">
    <w:p w:rsidR="00F71CBE" w:rsidRDefault="00F71CBE" w:rsidP="00DA0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1CBE" w:rsidRDefault="00F71CBE" w:rsidP="00DA05BA">
      <w:pPr>
        <w:spacing w:after="0" w:line="240" w:lineRule="auto"/>
      </w:pPr>
      <w:r>
        <w:separator/>
      </w:r>
    </w:p>
  </w:footnote>
  <w:footnote w:type="continuationSeparator" w:id="0">
    <w:p w:rsidR="00F71CBE" w:rsidRDefault="00F71CBE" w:rsidP="00DA05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C4DD0"/>
    <w:multiLevelType w:val="hybridMultilevel"/>
    <w:tmpl w:val="1BDAC38E"/>
    <w:lvl w:ilvl="0" w:tplc="5C8CEB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4B1AF3"/>
    <w:multiLevelType w:val="hybridMultilevel"/>
    <w:tmpl w:val="91A854B6"/>
    <w:lvl w:ilvl="0" w:tplc="EED031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471"/>
    <w:rsid w:val="000978D5"/>
    <w:rsid w:val="000A467F"/>
    <w:rsid w:val="000D6A97"/>
    <w:rsid w:val="001275FA"/>
    <w:rsid w:val="00211C25"/>
    <w:rsid w:val="0024713B"/>
    <w:rsid w:val="002A4471"/>
    <w:rsid w:val="002A60D1"/>
    <w:rsid w:val="002B7695"/>
    <w:rsid w:val="003102FB"/>
    <w:rsid w:val="0038581F"/>
    <w:rsid w:val="003D3C41"/>
    <w:rsid w:val="003F6082"/>
    <w:rsid w:val="003F6C77"/>
    <w:rsid w:val="00476827"/>
    <w:rsid w:val="00487C63"/>
    <w:rsid w:val="004A3BDA"/>
    <w:rsid w:val="005001D4"/>
    <w:rsid w:val="005421F1"/>
    <w:rsid w:val="005828C9"/>
    <w:rsid w:val="005C3E67"/>
    <w:rsid w:val="006F6B36"/>
    <w:rsid w:val="007E6302"/>
    <w:rsid w:val="00800115"/>
    <w:rsid w:val="00925CF8"/>
    <w:rsid w:val="00A453FD"/>
    <w:rsid w:val="00AE0C76"/>
    <w:rsid w:val="00B01165"/>
    <w:rsid w:val="00CE1926"/>
    <w:rsid w:val="00CE4193"/>
    <w:rsid w:val="00CF27F0"/>
    <w:rsid w:val="00D51A90"/>
    <w:rsid w:val="00D55570"/>
    <w:rsid w:val="00DA05BA"/>
    <w:rsid w:val="00E935D6"/>
    <w:rsid w:val="00F71CBE"/>
    <w:rsid w:val="00FB1EC9"/>
    <w:rsid w:val="00FD2701"/>
    <w:rsid w:val="00FD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2FB"/>
    <w:pPr>
      <w:ind w:left="720"/>
      <w:contextualSpacing/>
    </w:pPr>
  </w:style>
  <w:style w:type="paragraph" w:styleId="Header">
    <w:name w:val="header"/>
    <w:basedOn w:val="Normal"/>
    <w:link w:val="HeaderChar"/>
    <w:uiPriority w:val="99"/>
    <w:unhideWhenUsed/>
    <w:rsid w:val="00DA0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5BA"/>
  </w:style>
  <w:style w:type="paragraph" w:styleId="Footer">
    <w:name w:val="footer"/>
    <w:basedOn w:val="Normal"/>
    <w:link w:val="FooterChar"/>
    <w:uiPriority w:val="99"/>
    <w:unhideWhenUsed/>
    <w:rsid w:val="00DA0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5BA"/>
  </w:style>
  <w:style w:type="table" w:styleId="TableGrid">
    <w:name w:val="Table Grid"/>
    <w:basedOn w:val="TableNormal"/>
    <w:uiPriority w:val="39"/>
    <w:rsid w:val="006F6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F6B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4A3BD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2FB"/>
    <w:pPr>
      <w:ind w:left="720"/>
      <w:contextualSpacing/>
    </w:pPr>
  </w:style>
  <w:style w:type="paragraph" w:styleId="Header">
    <w:name w:val="header"/>
    <w:basedOn w:val="Normal"/>
    <w:link w:val="HeaderChar"/>
    <w:uiPriority w:val="99"/>
    <w:unhideWhenUsed/>
    <w:rsid w:val="00DA05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5BA"/>
  </w:style>
  <w:style w:type="paragraph" w:styleId="Footer">
    <w:name w:val="footer"/>
    <w:basedOn w:val="Normal"/>
    <w:link w:val="FooterChar"/>
    <w:uiPriority w:val="99"/>
    <w:unhideWhenUsed/>
    <w:rsid w:val="00DA05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5BA"/>
  </w:style>
  <w:style w:type="table" w:styleId="TableGrid">
    <w:name w:val="Table Grid"/>
    <w:basedOn w:val="TableNormal"/>
    <w:uiPriority w:val="39"/>
    <w:rsid w:val="006F6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F6B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4A3BD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101338">
      <w:bodyDiv w:val="1"/>
      <w:marLeft w:val="0"/>
      <w:marRight w:val="0"/>
      <w:marTop w:val="0"/>
      <w:marBottom w:val="0"/>
      <w:divBdr>
        <w:top w:val="none" w:sz="0" w:space="0" w:color="auto"/>
        <w:left w:val="none" w:sz="0" w:space="0" w:color="auto"/>
        <w:bottom w:val="none" w:sz="0" w:space="0" w:color="auto"/>
        <w:right w:val="none" w:sz="0" w:space="0" w:color="auto"/>
      </w:divBdr>
    </w:div>
    <w:div w:id="663048257">
      <w:bodyDiv w:val="1"/>
      <w:marLeft w:val="0"/>
      <w:marRight w:val="0"/>
      <w:marTop w:val="0"/>
      <w:marBottom w:val="0"/>
      <w:divBdr>
        <w:top w:val="none" w:sz="0" w:space="0" w:color="auto"/>
        <w:left w:val="none" w:sz="0" w:space="0" w:color="auto"/>
        <w:bottom w:val="none" w:sz="0" w:space="0" w:color="auto"/>
        <w:right w:val="none" w:sz="0" w:space="0" w:color="auto"/>
      </w:divBdr>
    </w:div>
    <w:div w:id="680592546">
      <w:bodyDiv w:val="1"/>
      <w:marLeft w:val="0"/>
      <w:marRight w:val="0"/>
      <w:marTop w:val="0"/>
      <w:marBottom w:val="0"/>
      <w:divBdr>
        <w:top w:val="none" w:sz="0" w:space="0" w:color="auto"/>
        <w:left w:val="none" w:sz="0" w:space="0" w:color="auto"/>
        <w:bottom w:val="none" w:sz="0" w:space="0" w:color="auto"/>
        <w:right w:val="none" w:sz="0" w:space="0" w:color="auto"/>
      </w:divBdr>
    </w:div>
    <w:div w:id="687439822">
      <w:bodyDiv w:val="1"/>
      <w:marLeft w:val="0"/>
      <w:marRight w:val="0"/>
      <w:marTop w:val="0"/>
      <w:marBottom w:val="0"/>
      <w:divBdr>
        <w:top w:val="none" w:sz="0" w:space="0" w:color="auto"/>
        <w:left w:val="none" w:sz="0" w:space="0" w:color="auto"/>
        <w:bottom w:val="none" w:sz="0" w:space="0" w:color="auto"/>
        <w:right w:val="none" w:sz="0" w:space="0" w:color="auto"/>
      </w:divBdr>
    </w:div>
    <w:div w:id="1027944659">
      <w:bodyDiv w:val="1"/>
      <w:marLeft w:val="0"/>
      <w:marRight w:val="0"/>
      <w:marTop w:val="0"/>
      <w:marBottom w:val="0"/>
      <w:divBdr>
        <w:top w:val="none" w:sz="0" w:space="0" w:color="auto"/>
        <w:left w:val="none" w:sz="0" w:space="0" w:color="auto"/>
        <w:bottom w:val="none" w:sz="0" w:space="0" w:color="auto"/>
        <w:right w:val="none" w:sz="0" w:space="0" w:color="auto"/>
      </w:divBdr>
    </w:div>
    <w:div w:id="1045904833">
      <w:bodyDiv w:val="1"/>
      <w:marLeft w:val="0"/>
      <w:marRight w:val="0"/>
      <w:marTop w:val="0"/>
      <w:marBottom w:val="0"/>
      <w:divBdr>
        <w:top w:val="none" w:sz="0" w:space="0" w:color="auto"/>
        <w:left w:val="none" w:sz="0" w:space="0" w:color="auto"/>
        <w:bottom w:val="none" w:sz="0" w:space="0" w:color="auto"/>
        <w:right w:val="none" w:sz="0" w:space="0" w:color="auto"/>
      </w:divBdr>
    </w:div>
    <w:div w:id="1756127441">
      <w:bodyDiv w:val="1"/>
      <w:marLeft w:val="0"/>
      <w:marRight w:val="0"/>
      <w:marTop w:val="0"/>
      <w:marBottom w:val="0"/>
      <w:divBdr>
        <w:top w:val="none" w:sz="0" w:space="0" w:color="auto"/>
        <w:left w:val="none" w:sz="0" w:space="0" w:color="auto"/>
        <w:bottom w:val="none" w:sz="0" w:space="0" w:color="auto"/>
        <w:right w:val="none" w:sz="0" w:space="0" w:color="auto"/>
      </w:divBdr>
    </w:div>
    <w:div w:id="187854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1288</TotalTime>
  <Pages>6</Pages>
  <Words>1517</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Pascual, Janire</dc:creator>
  <cp:keywords/>
  <dc:description/>
  <cp:lastModifiedBy>Janire</cp:lastModifiedBy>
  <cp:revision>10</cp:revision>
  <dcterms:created xsi:type="dcterms:W3CDTF">2018-04-30T18:40:00Z</dcterms:created>
  <dcterms:modified xsi:type="dcterms:W3CDTF">2018-06-02T00:00:00Z</dcterms:modified>
</cp:coreProperties>
</file>