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REKAPITULASI HASIL STATISTIK DAN ANGKET RESPON SISWA</w:t>
      </w:r>
    </w:p>
    <w:p>
      <w:pPr>
        <w:jc w:val="center"/>
      </w:pPr>
      <w:r>
        <w:rPr>
          <w:rFonts w:ascii="Times New Roman" w:hAnsi="Times New Roman"/>
          <w:sz w:val="22"/>
        </w:rPr>
        <w:t>Pengembangan Media Pembelajaran Berbantuan Canva Plus untuk Meningkatkan</w:t>
        <w:br/>
        <w:t>Kemampuan Kolaborasi Siswa Kelas 4 Sekolah Dasar pada Pembelajaran IPAS</w:t>
        <w:br/>
        <w:t>melalui Pendekatan Project Based Learning</w:t>
      </w:r>
    </w:p>
    <w:p/>
    <w:p>
      <w:r>
        <w:rPr>
          <w:rFonts w:ascii="Times New Roman" w:hAnsi="Times New Roman"/>
          <w:b/>
          <w:sz w:val="22"/>
        </w:rPr>
        <w:t>Hasil Uji Coba Terbatas</w:t>
      </w:r>
    </w:p>
    <w:p>
      <w:pPr>
        <w:spacing w:after="120"/>
        <w:ind w:firstLine="720"/>
      </w:pPr>
      <w:r>
        <w:rPr>
          <w:rFonts w:ascii="Times New Roman" w:hAnsi="Times New Roman"/>
          <w:sz w:val="22"/>
        </w:rPr>
        <w:t xml:space="preserve">Uji coba terbatas dilakukan guna mengetahui efektivitas awal media e-modul berbantuan Canva Plus dalam meningkatkan kemampuan kolaborasi siswa pada pembelajaran IPAS. Uji coba ini melibatkan 10 siswa kelas IV-A yang dipilih secara </w:t>
      </w:r>
      <w:r>
        <w:rPr>
          <w:rFonts w:ascii="Times New Roman" w:hAnsi="Times New Roman"/>
          <w:i/>
          <w:sz w:val="22"/>
        </w:rPr>
        <w:t>purposive</w:t>
      </w:r>
      <w:r>
        <w:rPr>
          <w:rFonts w:ascii="Times New Roman" w:hAnsi="Times New Roman"/>
          <w:sz w:val="22"/>
        </w:rPr>
        <w:t xml:space="preserve"> dengan kemampuan akademik heterogen sebagai subjek penelitian. Hasil statistik deskriptif dan uji signifikansi disajikan pada Tabel 4.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2"/>
        </w:rPr>
        <w:t>Tabel 4. Rekapitulasi Hasil Statistik Uji Coba Terbatas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Indikator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Pretest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Posttest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Nilai Statistik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Mean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70,80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82,60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N-Gain Score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0,4041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Effect Size (d)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1,171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Sig. (2-tailed)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&lt; 0,001</w:t>
            </w:r>
          </w:p>
        </w:tc>
      </w:tr>
    </w:tbl>
    <w:p/>
    <w:p>
      <w:pPr>
        <w:spacing w:after="120"/>
        <w:ind w:firstLine="720"/>
      </w:pPr>
      <w:r>
        <w:rPr>
          <w:rFonts w:ascii="Times New Roman" w:hAnsi="Times New Roman"/>
          <w:sz w:val="22"/>
        </w:rPr>
        <w:t xml:space="preserve">Berdasarkan Tabel 4, nilai rata-rata </w:t>
      </w:r>
      <w:r>
        <w:rPr>
          <w:rFonts w:ascii="Times New Roman" w:hAnsi="Times New Roman"/>
          <w:i/>
          <w:sz w:val="22"/>
        </w:rPr>
        <w:t>posttest</w:t>
      </w:r>
      <w:r>
        <w:rPr>
          <w:rFonts w:ascii="Times New Roman" w:hAnsi="Times New Roman"/>
          <w:sz w:val="22"/>
        </w:rPr>
        <w:t xml:space="preserve"> lebih tinggi dibandingkan </w:t>
      </w:r>
      <w:r>
        <w:rPr>
          <w:rFonts w:ascii="Times New Roman" w:hAnsi="Times New Roman"/>
          <w:i/>
          <w:sz w:val="22"/>
        </w:rPr>
        <w:t>pretest</w:t>
      </w:r>
      <w:r>
        <w:rPr>
          <w:rFonts w:ascii="Times New Roman" w:hAnsi="Times New Roman"/>
          <w:sz w:val="22"/>
        </w:rPr>
        <w:t xml:space="preserve">, dari 70,80 menjadi 82,60. Nilai </w:t>
      </w:r>
      <w:r>
        <w:rPr>
          <w:rFonts w:ascii="Times New Roman" w:hAnsi="Times New Roman"/>
          <w:i/>
          <w:sz w:val="22"/>
        </w:rPr>
        <w:t>N-Gain</w:t>
      </w:r>
      <w:r>
        <w:rPr>
          <w:rFonts w:ascii="Times New Roman" w:hAnsi="Times New Roman"/>
          <w:sz w:val="22"/>
        </w:rPr>
        <w:t xml:space="preserve"> sebesar 0,4041 menunjukkan bahwa peningkatan kemampuan kolaborasi siswa berada pada kategori sedang. Kemudian, nilai </w:t>
      </w:r>
      <w:r>
        <w:rPr>
          <w:rFonts w:ascii="Times New Roman" w:hAnsi="Times New Roman"/>
          <w:i/>
          <w:sz w:val="22"/>
        </w:rPr>
        <w:t>Effect Size</w:t>
      </w:r>
      <w:r>
        <w:rPr>
          <w:rFonts w:ascii="Times New Roman" w:hAnsi="Times New Roman"/>
          <w:sz w:val="22"/>
        </w:rPr>
        <w:t xml:space="preserve"> sebesar 1,171, menunjukkan besarnya pengaruh perlakuan yang diberikan. Hasil Uji </w:t>
      </w:r>
      <w:r>
        <w:rPr>
          <w:rFonts w:ascii="Times New Roman" w:hAnsi="Times New Roman"/>
          <w:i/>
          <w:sz w:val="22"/>
        </w:rPr>
        <w:t>Paired Samples T-test</w:t>
      </w:r>
      <w:r>
        <w:rPr>
          <w:rFonts w:ascii="Times New Roman" w:hAnsi="Times New Roman"/>
          <w:sz w:val="22"/>
        </w:rPr>
        <w:t xml:space="preserve"> menunjukkan nilai signifikansi &lt; 0,001 membuktikan adanya perbedaan antara kemampuan kolaborasi siswa sebelum dan sesudah perlakuan. Di samping itu, dilakukan pengisian angket respon siswa untuk mengetahui tanggapan terhadap implementasi media e-modul berbantuan Canva Plus dalam pembelajaran IPAS. Hasil respon siswa disajikan pada Tabel 6.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2"/>
        </w:rPr>
        <w:t>Tabel 6. Rekapitulasi Hasil Angket Respon Siswa (Uji Coba Terbatas)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Keterangan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Frekuensi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Persentase</w:t>
            </w:r>
          </w:p>
        </w:tc>
      </w:tr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Jumlah Skor "Ya"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87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87%</w:t>
            </w:r>
          </w:p>
        </w:tc>
      </w:tr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Jumlah Skor "Tidak"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13%</w:t>
            </w:r>
          </w:p>
        </w:tc>
      </w:tr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100%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  <w:sz w:val="22"/>
        </w:rPr>
        <w:t>Berdasarkan Tabel 6, respon siswa pada uji coba terbatas menunjukkan persentase skor "Ya" sebesar 87%, yang termasuk dalam kategori sangat baik. Hal ini mengindikasikan bahwa sebagian besar siswa memberikan tanggapan positif terhadap e-modul berbantuan Canva Plus, baik dari aspek kemudahan penggunaan, kemenarikan tampilan, keterbacaan konten, maupun motivasi belajar.</w:t>
      </w:r>
    </w:p>
    <w:p/>
    <w:p>
      <w:r>
        <w:br w:type="page"/>
      </w:r>
    </w:p>
    <w:p>
      <w:r>
        <w:rPr>
          <w:rFonts w:ascii="Times New Roman" w:hAnsi="Times New Roman"/>
          <w:b/>
          <w:sz w:val="22"/>
        </w:rPr>
        <w:t>Hasil Uji Coba Luas</w:t>
      </w:r>
    </w:p>
    <w:p>
      <w:pPr>
        <w:spacing w:after="120"/>
        <w:ind w:firstLine="720"/>
      </w:pPr>
      <w:r>
        <w:rPr>
          <w:rFonts w:ascii="Times New Roman" w:hAnsi="Times New Roman"/>
          <w:sz w:val="22"/>
        </w:rPr>
        <w:t>Uji coba luas dilaksanakan untuk menguji efektivitas e-modul berbantuan Canva Plus dalam skala yang lebih besar pada kondisi pembelajaran yang sesungguhnya. Uji coba ini melibatkan 30 siswa kelas IV-A sebagai kelompok eksperimen. Hasil statistik deskriptif dan uji signifikansi disajikan pada Tabel 5.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2"/>
        </w:rPr>
        <w:t>Tabel 5. Rekapitulasi Hasil Statistik Uji Coba Luas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Indikator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Pretest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Posttest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Nilai Statistik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Mean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71,27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83,00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N-Gain Score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0,4083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Effect Size (d)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1,101</w:t>
            </w:r>
          </w:p>
        </w:tc>
      </w:tr>
      <w:tr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i/>
                <w:sz w:val="22"/>
              </w:rPr>
              <w:t>Sig. (2-tailed)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</w:t>
            </w:r>
          </w:p>
        </w:tc>
        <w:tc>
          <w:tcPr>
            <w:tcW w:type="dxa" w:w="227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&lt; 0,001</w:t>
            </w:r>
          </w:p>
        </w:tc>
      </w:tr>
    </w:tbl>
    <w:p/>
    <w:p>
      <w:pPr>
        <w:spacing w:after="120"/>
        <w:ind w:firstLine="720"/>
      </w:pPr>
      <w:r>
        <w:rPr>
          <w:rFonts w:ascii="Times New Roman" w:hAnsi="Times New Roman"/>
          <w:sz w:val="22"/>
        </w:rPr>
        <w:t xml:space="preserve">Berdasarkan Tabel 5, nilai rata-rata </w:t>
      </w:r>
      <w:r>
        <w:rPr>
          <w:rFonts w:ascii="Times New Roman" w:hAnsi="Times New Roman"/>
          <w:i/>
          <w:sz w:val="22"/>
        </w:rPr>
        <w:t>posttest</w:t>
      </w:r>
      <w:r>
        <w:rPr>
          <w:rFonts w:ascii="Times New Roman" w:hAnsi="Times New Roman"/>
          <w:sz w:val="22"/>
        </w:rPr>
        <w:t xml:space="preserve"> lebih tinggi dibandingkan </w:t>
      </w:r>
      <w:r>
        <w:rPr>
          <w:rFonts w:ascii="Times New Roman" w:hAnsi="Times New Roman"/>
          <w:i/>
          <w:sz w:val="22"/>
        </w:rPr>
        <w:t>pretest</w:t>
      </w:r>
      <w:r>
        <w:rPr>
          <w:rFonts w:ascii="Times New Roman" w:hAnsi="Times New Roman"/>
          <w:sz w:val="22"/>
        </w:rPr>
        <w:t xml:space="preserve">, dari 71,27 menjadi 83,00. Nilai </w:t>
      </w:r>
      <w:r>
        <w:rPr>
          <w:rFonts w:ascii="Times New Roman" w:hAnsi="Times New Roman"/>
          <w:i/>
          <w:sz w:val="22"/>
        </w:rPr>
        <w:t>N-Gain</w:t>
      </w:r>
      <w:r>
        <w:rPr>
          <w:rFonts w:ascii="Times New Roman" w:hAnsi="Times New Roman"/>
          <w:sz w:val="22"/>
        </w:rPr>
        <w:t xml:space="preserve"> sebesar 0,4083 mengkonfirmasi bahwa peningkatan kemampuan kolaborasi siswa tetap konsisten pada kategori sedang. Nilai </w:t>
      </w:r>
      <w:r>
        <w:rPr>
          <w:rFonts w:ascii="Times New Roman" w:hAnsi="Times New Roman"/>
          <w:i/>
          <w:sz w:val="22"/>
        </w:rPr>
        <w:t>Effect Size</w:t>
      </w:r>
      <w:r>
        <w:rPr>
          <w:rFonts w:ascii="Times New Roman" w:hAnsi="Times New Roman"/>
          <w:sz w:val="22"/>
        </w:rPr>
        <w:t xml:space="preserve"> sebesar 1,101 menunjukkan pengaruh yang besar dari penggunaan e-modul. Hasil Uji </w:t>
      </w:r>
      <w:r>
        <w:rPr>
          <w:rFonts w:ascii="Times New Roman" w:hAnsi="Times New Roman"/>
          <w:i/>
          <w:sz w:val="22"/>
        </w:rPr>
        <w:t>Paired Samples T-test</w:t>
      </w:r>
      <w:r>
        <w:rPr>
          <w:rFonts w:ascii="Times New Roman" w:hAnsi="Times New Roman"/>
          <w:sz w:val="22"/>
        </w:rPr>
        <w:t xml:space="preserve"> dengan signifikansi &lt; 0,001 membuktikan bahwa perbedaan kemampuan kolaborasi siswa sebelum dan sesudah menggunakan e-modul adalah signifikan secara statistik. Hasil angket respon siswa pada uji coba luas disajikan pada Tabel 7.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2"/>
        </w:rPr>
        <w:t>Tabel 7. Rekapitulasi Hasil Angket Respon Siswa (Uji Coba Luas)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Keterangan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Frekuensi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Persentase</w:t>
            </w:r>
          </w:p>
        </w:tc>
      </w:tr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Jumlah Skor "Ya"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270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90%</w:t>
            </w:r>
          </w:p>
        </w:tc>
      </w:tr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Jumlah Skor "Tidak"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10%</w:t>
            </w:r>
          </w:p>
        </w:tc>
      </w:tr>
      <w:tr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300</w:t>
            </w:r>
          </w:p>
        </w:tc>
        <w:tc>
          <w:tcPr>
            <w:tcW w:type="dxa" w:w="3033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100%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  <w:sz w:val="22"/>
        </w:rPr>
        <w:t>Berdasarkan Tabel 7, hasil angket respon siswa pada uji coba luas menunjukkan persentase skor "Ya" sebesar 90%, yang meningkat dari 87% pada uji coba terbatas. Peningkatan ini mengindikasikan bahwa setelah dilakukan revisi berdasarkan masukan uji coba terbatas, e-modul berbantuan Canva Plus semakin diterima dengan baik oleh siswa dalam skala yang lebih luas. Persentase respon positif sebesar 90% termasuk dalam kategori sangat baik, yang menunjukkan bahwa e-modul yang dikembangkan telah memenuhi aspek praktikalitas dari sisi pengguna (siswa).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