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7CB1" w:rsidRPr="00022360" w:rsidRDefault="00291677" w:rsidP="00787CB1">
      <w:pPr>
        <w:jc w:val="center"/>
        <w:rPr>
          <w:rFonts w:ascii="Bookman Old Style" w:hAnsi="Bookman Old Style" w:cs="Calibri"/>
          <w:smallCaps/>
          <w:sz w:val="28"/>
          <w:szCs w:val="28"/>
        </w:rPr>
      </w:pPr>
      <w:r>
        <w:rPr>
          <w:rFonts w:ascii="Bookman Old Style" w:hAnsi="Bookman Old Style" w:cs="Calibri"/>
          <w:b/>
          <w:bCs/>
          <w:smallCaps/>
          <w:sz w:val="28"/>
          <w:szCs w:val="28"/>
        </w:rPr>
        <w:t xml:space="preserve">Model Order Reduction in 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t>Finite Element Analysis of</w:t>
      </w:r>
      <w:r w:rsidR="00E60C63">
        <w:rPr>
          <w:rFonts w:ascii="Bookman Old Style" w:hAnsi="Bookman Old Style" w:cs="Calibri"/>
          <w:b/>
          <w:bCs/>
          <w:smallCaps/>
          <w:sz w:val="28"/>
          <w:szCs w:val="28"/>
        </w:rPr>
        <w:br/>
      </w:r>
      <w:r>
        <w:rPr>
          <w:rFonts w:ascii="Bookman Old Style" w:hAnsi="Bookman Old Style" w:cs="Calibri"/>
          <w:b/>
          <w:bCs/>
          <w:smallCaps/>
          <w:sz w:val="28"/>
          <w:szCs w:val="28"/>
        </w:rPr>
        <w:t>Phased Array Antennas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787CB1" w:rsidRPr="00022360" w:rsidRDefault="00291677" w:rsidP="00787CB1">
      <w:pPr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Laurent Ntibarikure</w:t>
      </w:r>
    </w:p>
    <w:p w:rsidR="00787CB1" w:rsidRPr="00022360" w:rsidRDefault="00787CB1" w:rsidP="00787CB1">
      <w:pPr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</w:rPr>
        <w:t> </w:t>
      </w:r>
    </w:p>
    <w:p w:rsidR="00291677" w:rsidRPr="00986BA4" w:rsidRDefault="00291677" w:rsidP="00291677">
      <w:pPr>
        <w:jc w:val="center"/>
        <w:rPr>
          <w:rFonts w:ascii="Bookman Old Style" w:hAnsi="Bookman Old Style" w:cs="Calibri"/>
        </w:rPr>
      </w:pPr>
      <w:r w:rsidRPr="00986BA4">
        <w:rPr>
          <w:rFonts w:ascii="Bookman Old Style" w:hAnsi="Bookman Old Style" w:cs="Calibri"/>
        </w:rPr>
        <w:t>Department of Electronics and Telecommunications,</w:t>
      </w:r>
      <w:r w:rsidR="00986BA4">
        <w:rPr>
          <w:rFonts w:ascii="Bookman Old Style" w:hAnsi="Bookman Old Style" w:cs="Calibri"/>
        </w:rPr>
        <w:br/>
      </w:r>
      <w:r w:rsidRPr="00986BA4">
        <w:rPr>
          <w:rFonts w:ascii="Bookman Old Style" w:hAnsi="Bookman Old Style" w:cs="Calibri"/>
        </w:rPr>
        <w:t>University of Florence,</w:t>
      </w:r>
    </w:p>
    <w:p w:rsidR="00291677" w:rsidRPr="00986BA4" w:rsidRDefault="00291677" w:rsidP="00291677">
      <w:pPr>
        <w:jc w:val="center"/>
        <w:rPr>
          <w:rFonts w:ascii="Bookman Old Style" w:hAnsi="Bookman Old Style" w:cs="Calibri"/>
          <w:lang w:val="it-IT"/>
        </w:rPr>
      </w:pPr>
      <w:r w:rsidRPr="00986BA4">
        <w:rPr>
          <w:rFonts w:ascii="Bookman Old Style" w:hAnsi="Bookman Old Style" w:cs="Calibri"/>
          <w:lang w:val="it-IT"/>
        </w:rPr>
        <w:t>Via di Santa Marta 3, 50139, Florence, Italy</w:t>
      </w:r>
    </w:p>
    <w:p w:rsidR="00291677" w:rsidRPr="000B7DE9" w:rsidRDefault="0060542A" w:rsidP="00291677">
      <w:pPr>
        <w:jc w:val="center"/>
        <w:rPr>
          <w:rFonts w:ascii="Bookman Old Style" w:hAnsi="Bookman Old Style" w:cs="Calibri"/>
          <w:spacing w:val="-20"/>
        </w:rPr>
      </w:pPr>
      <w:hyperlink r:id="rId8" w:history="1">
        <w:r w:rsidR="00291677" w:rsidRPr="000B7DE9">
          <w:rPr>
            <w:rStyle w:val="Hyperlink"/>
            <w:rFonts w:ascii="Bookman Old Style" w:hAnsi="Bookman Old Style" w:cs="Calibri"/>
            <w:spacing w:val="-20"/>
          </w:rPr>
          <w:t>laurent.ntibarikure@unifi.it</w:t>
        </w:r>
      </w:hyperlink>
    </w:p>
    <w:p w:rsidR="00845B93" w:rsidRPr="00291677" w:rsidRDefault="00787CB1" w:rsidP="00787CB1">
      <w:pPr>
        <w:rPr>
          <w:rFonts w:ascii="Bookman Old Style" w:hAnsi="Bookman Old Style" w:cs="Calibri"/>
        </w:rPr>
      </w:pPr>
      <w:r w:rsidRPr="00291677">
        <w:rPr>
          <w:rFonts w:ascii="Bookman Old Style" w:hAnsi="Bookman Old Style" w:cs="Calibri"/>
        </w:rPr>
        <w:t> </w:t>
      </w:r>
    </w:p>
    <w:p w:rsidR="00787CB1" w:rsidRDefault="00787CB1" w:rsidP="00787CB1">
      <w:pPr>
        <w:rPr>
          <w:rFonts w:ascii="Bookman Old Style" w:hAnsi="Bookman Old Style" w:cs="Calibri"/>
        </w:rPr>
      </w:pPr>
      <w:r w:rsidRPr="00291677">
        <w:rPr>
          <w:rFonts w:ascii="Bookman Old Style" w:hAnsi="Bookman Old Style" w:cs="Calibri"/>
        </w:rPr>
        <w:t> </w:t>
      </w:r>
    </w:p>
    <w:p w:rsidR="00845B93" w:rsidRPr="00291677" w:rsidRDefault="00845B93" w:rsidP="00787CB1">
      <w:pPr>
        <w:rPr>
          <w:rFonts w:ascii="Bookman Old Style" w:hAnsi="Bookman Old Style" w:cs="Calibri"/>
        </w:rPr>
      </w:pPr>
    </w:p>
    <w:p w:rsidR="00787CB1" w:rsidRPr="00022360" w:rsidRDefault="00787CB1" w:rsidP="00787CB1">
      <w:pPr>
        <w:jc w:val="center"/>
        <w:rPr>
          <w:rFonts w:ascii="Bookman Old Style" w:hAnsi="Bookman Old Style" w:cs="Calibri"/>
        </w:rPr>
      </w:pPr>
      <w:r w:rsidRPr="00022360">
        <w:rPr>
          <w:rFonts w:ascii="Bookman Old Style" w:hAnsi="Bookman Old Style" w:cs="Calibri"/>
          <w:b/>
          <w:bCs/>
        </w:rPr>
        <w:t>Abstract</w:t>
      </w:r>
    </w:p>
    <w:p w:rsidR="00787CB1" w:rsidRPr="00F71C3E" w:rsidRDefault="002321B2" w:rsidP="00787CB1">
      <w:pPr>
        <w:jc w:val="both"/>
        <w:rPr>
          <w:rFonts w:ascii="Bookman Old Style" w:hAnsi="Bookman Old Style" w:cs="Calibri"/>
          <w:sz w:val="22"/>
          <w:szCs w:val="22"/>
        </w:rPr>
      </w:pPr>
      <w:r>
        <w:rPr>
          <w:rFonts w:ascii="Bookman Old Style" w:hAnsi="Bookman Old Style" w:cs="Calibri"/>
          <w:i/>
          <w:iCs/>
          <w:sz w:val="22"/>
          <w:szCs w:val="22"/>
        </w:rPr>
        <w:t xml:space="preserve">The model order reduction technique is applied to finite element analysis of phased array antennas, allowing for fast and accurate computation of the radiation pattern in front of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a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beam steering process. Computational timings and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approximation 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error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>of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>the reduced model are shown for a patch antennas array</w:t>
      </w:r>
      <w:r>
        <w:rPr>
          <w:rFonts w:ascii="Bookman Old Style" w:hAnsi="Bookman Old Style" w:cs="Calibri"/>
          <w:i/>
          <w:iCs/>
          <w:sz w:val="22"/>
          <w:szCs w:val="22"/>
        </w:rPr>
        <w:t xml:space="preserve">,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 xml:space="preserve">proving </w:t>
      </w:r>
      <w:r w:rsidR="000B7DE9">
        <w:rPr>
          <w:rFonts w:ascii="Bookman Old Style" w:hAnsi="Bookman Old Style" w:cs="Calibri"/>
          <w:i/>
          <w:iCs/>
          <w:sz w:val="22"/>
          <w:szCs w:val="22"/>
        </w:rPr>
        <w:t xml:space="preserve">the </w:t>
      </w:r>
      <w:r w:rsidR="00E60C63">
        <w:rPr>
          <w:rFonts w:ascii="Bookman Old Style" w:hAnsi="Bookman Old Style" w:cs="Calibri"/>
          <w:i/>
          <w:iCs/>
          <w:sz w:val="22"/>
          <w:szCs w:val="22"/>
        </w:rPr>
        <w:t>noticeable advantages of the approach.</w:t>
      </w:r>
    </w:p>
    <w:p w:rsidR="00F71C3E" w:rsidRPr="00F71C3E" w:rsidRDefault="00F71C3E" w:rsidP="00F71C3E">
      <w:pPr>
        <w:jc w:val="both"/>
        <w:rPr>
          <w:rFonts w:ascii="Bookman Old Style" w:hAnsi="Bookman Old Style"/>
          <w:sz w:val="22"/>
          <w:szCs w:val="22"/>
        </w:rPr>
      </w:pPr>
      <w:r w:rsidRPr="00643CFB">
        <w:rPr>
          <w:rFonts w:ascii="Bookman Old Style" w:hAnsi="Bookman Old Style"/>
          <w:b/>
          <w:i/>
          <w:iCs/>
          <w:sz w:val="22"/>
          <w:szCs w:val="22"/>
        </w:rPr>
        <w:t>Index Terms</w:t>
      </w:r>
      <w:r w:rsidRPr="00F71C3E">
        <w:rPr>
          <w:rFonts w:ascii="Bookman Old Style" w:hAnsi="Bookman Old Style"/>
          <w:i/>
          <w:iCs/>
          <w:sz w:val="22"/>
          <w:szCs w:val="22"/>
        </w:rPr>
        <w:t xml:space="preserve"> </w:t>
      </w:r>
      <w:r w:rsidRPr="00F71C3E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F71C3E">
        <w:rPr>
          <w:rFonts w:ascii="Bookman Old Style" w:hAnsi="Bookman Old Style" w:cs="Calibri"/>
          <w:b/>
          <w:sz w:val="22"/>
          <w:szCs w:val="22"/>
        </w:rPr>
        <w:t xml:space="preserve"> </w:t>
      </w:r>
      <w:r w:rsidR="00E60C63">
        <w:rPr>
          <w:rFonts w:ascii="Bookman Old Style" w:hAnsi="Bookman Old Style"/>
          <w:sz w:val="22"/>
          <w:szCs w:val="22"/>
        </w:rPr>
        <w:t>finite elements</w:t>
      </w:r>
      <w:r w:rsidRPr="00F71C3E">
        <w:rPr>
          <w:rFonts w:ascii="Bookman Old Style" w:hAnsi="Bookman Old Style"/>
          <w:sz w:val="22"/>
          <w:szCs w:val="22"/>
        </w:rPr>
        <w:t xml:space="preserve">, </w:t>
      </w:r>
      <w:r w:rsidR="00E60C63">
        <w:rPr>
          <w:rFonts w:ascii="Bookman Old Style" w:hAnsi="Bookman Old Style"/>
          <w:sz w:val="22"/>
          <w:szCs w:val="22"/>
        </w:rPr>
        <w:t>phased array antennas, model order reduction, beam steering.</w:t>
      </w:r>
    </w:p>
    <w:p w:rsidR="00F71C3E" w:rsidRDefault="00F71C3E" w:rsidP="00787CB1">
      <w:pPr>
        <w:rPr>
          <w:rFonts w:ascii="Bookman Old Style" w:hAnsi="Bookman Old Style" w:cs="Calibri"/>
        </w:rPr>
      </w:pPr>
    </w:p>
    <w:p w:rsidR="00845B93" w:rsidRPr="00022360" w:rsidRDefault="00845B93" w:rsidP="00787CB1">
      <w:pPr>
        <w:rPr>
          <w:rFonts w:ascii="Bookman Old Style" w:hAnsi="Bookman Old Style" w:cs="Calibri"/>
        </w:rPr>
      </w:pPr>
    </w:p>
    <w:p w:rsidR="00E60C63" w:rsidRDefault="00A711F0" w:rsidP="00E60C63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smallCaps/>
          <w:lang w:val="it-IT"/>
        </w:rPr>
      </w:pPr>
      <w:r w:rsidRPr="002B0E77">
        <w:rPr>
          <w:rFonts w:ascii="Bookman Old Style" w:hAnsi="Bookman Old Style" w:cs="Calibri"/>
          <w:b/>
          <w:bCs/>
          <w:smallCaps/>
          <w:lang w:val="it-IT"/>
        </w:rPr>
        <w:t>Introduction</w:t>
      </w:r>
    </w:p>
    <w:p w:rsidR="00E60C63" w:rsidRDefault="00E60C63" w:rsidP="00E60C63">
      <w:pPr>
        <w:rPr>
          <w:rFonts w:ascii="Bookman Old Style" w:hAnsi="Bookman Old Style" w:cs="Calibri"/>
        </w:rPr>
      </w:pPr>
    </w:p>
    <w:p w:rsidR="00897A6A" w:rsidRDefault="00E60C63" w:rsidP="00897A6A">
      <w:pPr>
        <w:autoSpaceDE w:val="0"/>
        <w:autoSpaceDN w:val="0"/>
        <w:adjustRightInd w:val="0"/>
        <w:jc w:val="both"/>
        <w:rPr>
          <w:rFonts w:ascii="Bookman Old Style" w:hAnsi="Bookman Old Style" w:cs="Calibri"/>
        </w:rPr>
      </w:pPr>
      <w:r w:rsidRPr="00E60C63">
        <w:rPr>
          <w:rFonts w:ascii="Bookman Old Style" w:hAnsi="Bookman Old Style" w:cs="Calibri"/>
        </w:rPr>
        <w:t>In modern communication systems and many other applications such as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radar utilization</w:t>
      </w:r>
      <w:r w:rsidR="00897A6A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large arrays of antennas are </w:t>
      </w:r>
      <w:r w:rsidR="00897A6A">
        <w:rPr>
          <w:rFonts w:ascii="Bookman Old Style" w:hAnsi="Bookman Old Style" w:cs="Calibri"/>
        </w:rPr>
        <w:t>employed</w:t>
      </w:r>
      <w:r w:rsidRPr="00E60C63">
        <w:rPr>
          <w:rFonts w:ascii="Bookman Old Style" w:hAnsi="Bookman Old Style" w:cs="Calibri"/>
        </w:rPr>
        <w:t xml:space="preserve"> to form an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electronically steerable antenna beam while completely avoiding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mechanically moving parts. In order to adjust such a beam to the given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dynamically changing needs, a large amount of consecutive fully three</w:t>
      </w:r>
      <w:r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dimensional field analysis runs would be necessary for the processing of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each and every emerging parameter set. </w:t>
      </w:r>
    </w:p>
    <w:p w:rsidR="002B0E77" w:rsidRDefault="00E60C63" w:rsidP="00897A6A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 w:rsidRPr="00E60C63">
        <w:rPr>
          <w:rFonts w:ascii="Bookman Old Style" w:hAnsi="Bookman Old Style" w:cs="Calibri"/>
        </w:rPr>
        <w:t xml:space="preserve">Due to the enormous </w:t>
      </w:r>
      <w:r w:rsidR="00897A6A">
        <w:rPr>
          <w:rFonts w:ascii="Bookman Old Style" w:hAnsi="Bookman Old Style" w:cs="Calibri"/>
        </w:rPr>
        <w:t>c</w:t>
      </w:r>
      <w:r w:rsidRPr="00E60C63">
        <w:rPr>
          <w:rFonts w:ascii="Bookman Old Style" w:hAnsi="Bookman Old Style" w:cs="Calibri"/>
        </w:rPr>
        <w:t>omputational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effort that would have to be employed for such an analysis</w:t>
      </w:r>
      <w:r w:rsidR="00897A6A">
        <w:rPr>
          <w:rFonts w:ascii="Bookman Old Style" w:hAnsi="Bookman Old Style" w:cs="Calibri"/>
        </w:rPr>
        <w:t>,</w:t>
      </w:r>
      <w:r w:rsidRPr="00E60C63">
        <w:rPr>
          <w:rFonts w:ascii="Bookman Old Style" w:hAnsi="Bookman Old Style" w:cs="Calibri"/>
        </w:rPr>
        <w:t xml:space="preserve"> it is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highly desirable to extract a subset of information from those fully three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dimensional results which enables the fast tuning on a somewhat reduced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accuracy level. In mathematical terms, the challenge is to reduce a very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large linear system of equations with typically millions of unknowns to a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comparatively small one with only thousands of unknowns while keeping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the relevant information in the system. This kind of approach belongs to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 xml:space="preserve">the group of </w:t>
      </w:r>
      <w:r w:rsidR="00897A6A">
        <w:rPr>
          <w:rFonts w:ascii="Bookman Old Style" w:hAnsi="Bookman Old Style" w:cs="Calibri"/>
        </w:rPr>
        <w:t>model order reduction</w:t>
      </w:r>
      <w:r w:rsidRPr="00E60C63">
        <w:rPr>
          <w:rFonts w:ascii="Bookman Old Style" w:hAnsi="Bookman Old Style" w:cs="Calibri"/>
        </w:rPr>
        <w:t xml:space="preserve"> algorithms which are nowadays</w:t>
      </w:r>
      <w:r w:rsidR="00897A6A">
        <w:rPr>
          <w:rFonts w:ascii="Bookman Old Style" w:hAnsi="Bookman Old Style" w:cs="Calibri"/>
        </w:rPr>
        <w:t xml:space="preserve"> </w:t>
      </w:r>
      <w:r w:rsidRPr="00E60C63">
        <w:rPr>
          <w:rFonts w:ascii="Bookman Old Style" w:hAnsi="Bookman Old Style" w:cs="Calibri"/>
        </w:rPr>
        <w:t>employed in many areas, in particular in electronic design processes</w:t>
      </w:r>
      <w:r w:rsidR="00897A6A">
        <w:rPr>
          <w:rFonts w:ascii="Bookman Old Style" w:hAnsi="Bookman Old Style" w:cs="Calibri"/>
        </w:rPr>
        <w:t xml:space="preserve"> [1].</w:t>
      </w:r>
    </w:p>
    <w:p w:rsidR="00897A6A" w:rsidRDefault="00067B32" w:rsidP="00897A6A">
      <w:pPr>
        <w:autoSpaceDE w:val="0"/>
        <w:autoSpaceDN w:val="0"/>
        <w:adjustRightInd w:val="0"/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The formulation employed for near-field computation, near-field to far-field transformation and </w:t>
      </w:r>
      <w:r w:rsidR="000B7DE9">
        <w:rPr>
          <w:rFonts w:ascii="Bookman Old Style" w:hAnsi="Bookman Old Style" w:cs="Calibri"/>
        </w:rPr>
        <w:t xml:space="preserve">the </w:t>
      </w:r>
      <w:r>
        <w:rPr>
          <w:rFonts w:ascii="Bookman Old Style" w:hAnsi="Bookman Old Style" w:cs="Calibri"/>
        </w:rPr>
        <w:t>model reduction approach</w:t>
      </w:r>
      <w:r w:rsidR="000B7DE9">
        <w:rPr>
          <w:rFonts w:ascii="Bookman Old Style" w:hAnsi="Bookman Old Style" w:cs="Calibri"/>
        </w:rPr>
        <w:t xml:space="preserve"> are </w:t>
      </w:r>
      <w:r>
        <w:rPr>
          <w:rFonts w:ascii="Bookman Old Style" w:hAnsi="Bookman Old Style" w:cs="Calibri"/>
        </w:rPr>
        <w:t>presented in Section II.</w:t>
      </w:r>
      <w:r w:rsidR="000B7DE9">
        <w:rPr>
          <w:rFonts w:ascii="Bookman Old Style" w:hAnsi="Bookman Old Style" w:cs="Calibri"/>
        </w:rPr>
        <w:t xml:space="preserve"> Section III shows results obtained for the analysis of a 3-by-5 patch antennas array. Section IV draws some conclusions.</w:t>
      </w:r>
    </w:p>
    <w:p w:rsidR="00032DD3" w:rsidRDefault="00032DD3" w:rsidP="00787CB1">
      <w:pPr>
        <w:jc w:val="both"/>
        <w:rPr>
          <w:rFonts w:ascii="Bookman Old Style" w:hAnsi="Bookman Old Style" w:cs="Calibri"/>
        </w:rPr>
      </w:pPr>
    </w:p>
    <w:p w:rsidR="002B0E77" w:rsidRPr="00986BA4" w:rsidRDefault="000B7DE9" w:rsidP="00986BA4">
      <w:pPr>
        <w:numPr>
          <w:ilvl w:val="0"/>
          <w:numId w:val="2"/>
        </w:numPr>
        <w:jc w:val="center"/>
        <w:rPr>
          <w:rFonts w:ascii="Bookman Old Style" w:hAnsi="Bookman Old Style" w:cs="Calibri"/>
          <w:smallCaps/>
        </w:rPr>
      </w:pPr>
      <w:r w:rsidRPr="00986BA4">
        <w:rPr>
          <w:rFonts w:ascii="Bookman Old Style" w:hAnsi="Bookman Old Style" w:cs="Calibri"/>
          <w:b/>
          <w:bCs/>
          <w:smallCaps/>
        </w:rPr>
        <w:lastRenderedPageBreak/>
        <w:t>Formulation</w:t>
      </w:r>
    </w:p>
    <w:p w:rsidR="002B0E77" w:rsidRPr="002B0E77" w:rsidRDefault="002B0E77" w:rsidP="002B0E77">
      <w:pPr>
        <w:jc w:val="both"/>
        <w:rPr>
          <w:rFonts w:ascii="Bookman Old Style" w:hAnsi="Bookman Old Style" w:cs="Calibri"/>
        </w:rPr>
      </w:pPr>
    </w:p>
    <w:p w:rsidR="00022360" w:rsidRDefault="000B7DE9" w:rsidP="00986BA4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The</w:t>
      </w:r>
      <w:r w:rsidR="00986BA4">
        <w:rPr>
          <w:rFonts w:ascii="Bookman Old Style" w:hAnsi="Bookman Old Style" w:cs="Calibri"/>
        </w:rPr>
        <w:t xml:space="preserve"> boundary value problem</w:t>
      </w:r>
      <w:r w:rsidR="00845B93">
        <w:rPr>
          <w:rFonts w:ascii="Bookman Old Style" w:hAnsi="Bookman Old Style" w:cs="Calibri"/>
        </w:rPr>
        <w:t xml:space="preserve"> (Fig. 1)</w:t>
      </w:r>
      <w:r w:rsidR="00986BA4">
        <w:rPr>
          <w:rFonts w:ascii="Bookman Old Style" w:hAnsi="Bookman Old Style" w:cs="Calibri"/>
        </w:rPr>
        <w:t xml:space="preserve"> consists of solving the</w:t>
      </w:r>
      <w:r>
        <w:rPr>
          <w:rFonts w:ascii="Bookman Old Style" w:hAnsi="Bookman Old Style" w:cs="Calibri"/>
        </w:rPr>
        <w:t xml:space="preserve"> </w:t>
      </w:r>
      <w:r w:rsidR="00986BA4">
        <w:rPr>
          <w:rFonts w:ascii="Bookman Old Style" w:hAnsi="Bookman Old Style" w:cs="Calibri"/>
        </w:rPr>
        <w:t>vector Helmholtz equation</w:t>
      </w:r>
    </w:p>
    <w:p w:rsidR="00986BA4" w:rsidRDefault="00986BA4" w:rsidP="00986BA4">
      <w:pPr>
        <w:pStyle w:val="MTDisplayEquation"/>
      </w:pPr>
      <w:r>
        <w:tab/>
      </w:r>
      <w:r w:rsidR="00C11A49" w:rsidRPr="00986BA4">
        <w:rPr>
          <w:position w:val="-30"/>
        </w:rPr>
        <w:object w:dxaOrig="25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pt;height:33.75pt" o:ole="">
            <v:imagedata r:id="rId9" o:title=""/>
          </v:shape>
          <o:OLEObject Type="Embed" ProgID="Equation.DSMT4" ShapeID="_x0000_i1025" DrawAspect="Content" ObjectID="_1398671646" r:id="rId10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60542A">
        <w:fldChar w:fldCharType="begin"/>
      </w:r>
      <w:r w:rsidR="0060542A">
        <w:instrText xml:space="preserve"> SEQ MTEqn \c \* Arabic \* MERGEFORMAT </w:instrText>
      </w:r>
      <w:r w:rsidR="0060542A">
        <w:fldChar w:fldCharType="separate"/>
      </w:r>
      <w:r w:rsidR="008B392B">
        <w:rPr>
          <w:noProof/>
        </w:rPr>
        <w:instrText>1</w:instrText>
      </w:r>
      <w:r w:rsidR="0060542A">
        <w:rPr>
          <w:noProof/>
        </w:rPr>
        <w:fldChar w:fldCharType="end"/>
      </w:r>
      <w:r>
        <w:instrText>)</w:instrText>
      </w:r>
      <w:r>
        <w:fldChar w:fldCharType="end"/>
      </w:r>
    </w:p>
    <w:p w:rsidR="00986BA4" w:rsidRDefault="00C11A49" w:rsidP="00986BA4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with perfect electric boundaries conditions on Γ</w:t>
      </w:r>
      <w:r w:rsidRPr="00C11A49">
        <w:rPr>
          <w:rFonts w:ascii="Bookman Old Style" w:hAnsi="Bookman Old Style" w:cs="Calibri"/>
          <w:vertAlign w:val="subscript"/>
        </w:rPr>
        <w:t>E</w:t>
      </w:r>
      <w:r>
        <w:rPr>
          <w:rFonts w:ascii="Bookman Old Style" w:hAnsi="Bookman Old Style" w:cs="Calibri"/>
        </w:rPr>
        <w:t>, absorbing boundary conditions on Γ</w:t>
      </w:r>
      <w:r>
        <w:rPr>
          <w:rFonts w:ascii="Bookman Old Style" w:hAnsi="Bookman Old Style" w:cs="Calibri"/>
          <w:vertAlign w:val="subscript"/>
        </w:rPr>
        <w:t>R</w:t>
      </w:r>
      <w:r>
        <w:rPr>
          <w:rFonts w:ascii="Bookman Old Style" w:hAnsi="Bookman Old Style" w:cs="Calibri"/>
        </w:rPr>
        <w:t xml:space="preserve"> and wave ports conditions on </w:t>
      </w:r>
      <w:r w:rsidR="00206D82" w:rsidRPr="00C11A49">
        <w:rPr>
          <w:rFonts w:ascii="Bookman Old Style" w:hAnsi="Bookman Old Style" w:cs="Calibri"/>
          <w:position w:val="-12"/>
        </w:rPr>
        <w:object w:dxaOrig="460" w:dyaOrig="380">
          <v:shape id="_x0000_i1026" type="#_x0000_t75" style="width:22.5pt;height:18.75pt" o:ole="">
            <v:imagedata r:id="rId11" o:title=""/>
          </v:shape>
          <o:OLEObject Type="Embed" ProgID="Equation.DSMT4" ShapeID="_x0000_i1026" DrawAspect="Content" ObjectID="_1398671647" r:id="rId12"/>
        </w:object>
      </w:r>
      <w:r>
        <w:rPr>
          <w:rFonts w:ascii="Bookman Old Style" w:hAnsi="Bookman Old Style" w:cs="Calibri"/>
        </w:rPr>
        <w:t xml:space="preserve">, </w:t>
      </w:r>
      <w:r w:rsidRPr="00206D82">
        <w:rPr>
          <w:rFonts w:ascii="Bookman Old Style" w:hAnsi="Bookman Old Style" w:cs="Calibri"/>
          <w:i/>
        </w:rPr>
        <w:t>p</w:t>
      </w:r>
      <w:r>
        <w:rPr>
          <w:rFonts w:ascii="Bookman Old Style" w:hAnsi="Bookman Old Style" w:cs="Calibri"/>
        </w:rPr>
        <w:t>=1…P. For the sake of simplicity, all metallic parts are assumed to be perfect electric.</w:t>
      </w:r>
    </w:p>
    <w:p w:rsidR="002B0E77" w:rsidRDefault="003473DB" w:rsidP="00986BA4">
      <w:pPr>
        <w:jc w:val="center"/>
        <w:rPr>
          <w:rFonts w:ascii="Bookman Old Style" w:hAnsi="Bookman Old Style" w:cs="Calibri"/>
        </w:rPr>
      </w:pPr>
      <w:r>
        <w:rPr>
          <w:rFonts w:ascii="Bookman Old Style" w:hAnsi="Bookman Old Style" w:cs="Calibri"/>
          <w:noProof/>
          <w:lang w:eastAsia="en-US"/>
        </w:rPr>
        <w:drawing>
          <wp:inline distT="0" distB="0" distL="0" distR="0">
            <wp:extent cx="2962910" cy="2250440"/>
            <wp:effectExtent l="0" t="0" r="8890" b="0"/>
            <wp:docPr id="12" name="Picture 3" descr="Description: F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FE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6BA4" w:rsidRDefault="00986BA4" w:rsidP="00E31EEB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Pr="00022360">
        <w:rPr>
          <w:rFonts w:ascii="Bookman Old Style" w:hAnsi="Bookman Old Style" w:cs="Calibri"/>
          <w:b/>
          <w:sz w:val="22"/>
          <w:szCs w:val="22"/>
        </w:rPr>
        <w:t xml:space="preserve">. 1 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 xml:space="preserve">Phased array antennas near-field domain Ω </w:t>
      </w:r>
      <w:r>
        <w:rPr>
          <w:rFonts w:ascii="Bookman Old Style" w:hAnsi="Bookman Old Style" w:cs="Calibri"/>
          <w:sz w:val="22"/>
          <w:szCs w:val="22"/>
        </w:rPr>
        <w:br/>
        <w:t xml:space="preserve">analyzed </w:t>
      </w:r>
      <w:r w:rsidR="00C11A49">
        <w:rPr>
          <w:rFonts w:ascii="Bookman Old Style" w:hAnsi="Bookman Old Style" w:cs="Calibri"/>
          <w:sz w:val="22"/>
          <w:szCs w:val="22"/>
        </w:rPr>
        <w:t>with</w:t>
      </w:r>
      <w:r>
        <w:rPr>
          <w:rFonts w:ascii="Bookman Old Style" w:hAnsi="Bookman Old Style" w:cs="Calibri"/>
          <w:sz w:val="22"/>
          <w:szCs w:val="22"/>
        </w:rPr>
        <w:t xml:space="preserve"> finite elements</w:t>
      </w:r>
      <w:r w:rsidR="00C11A49">
        <w:rPr>
          <w:rFonts w:ascii="Bookman Old Style" w:hAnsi="Bookman Old Style" w:cs="Calibri"/>
          <w:sz w:val="22"/>
          <w:szCs w:val="22"/>
        </w:rPr>
        <w:t>.</w:t>
      </w:r>
    </w:p>
    <w:p w:rsidR="00E31EEB" w:rsidRDefault="00E31EEB" w:rsidP="00E31EEB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</w:p>
    <w:p w:rsidR="00E31EEB" w:rsidRPr="000555C2" w:rsidRDefault="00E31EEB" w:rsidP="00E31EEB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Upon applying the conventional Galerkin </w:t>
      </w:r>
      <w:r w:rsidR="00427C2E">
        <w:rPr>
          <w:rFonts w:ascii="Bookman Old Style" w:hAnsi="Bookman Old Style" w:cs="Calibri"/>
        </w:rPr>
        <w:t xml:space="preserve">finite element (FE) </w:t>
      </w:r>
      <w:r>
        <w:rPr>
          <w:rFonts w:ascii="Bookman Old Style" w:hAnsi="Bookman Old Style" w:cs="Calibri"/>
        </w:rPr>
        <w:t xml:space="preserve">method with edge basis functions [2], a linear system of the form </w:t>
      </w:r>
      <w:r w:rsidR="000555C2">
        <w:rPr>
          <w:rFonts w:ascii="Bookman Old Style" w:hAnsi="Bookman Old Style" w:cs="Calibri"/>
        </w:rPr>
        <w:t>[</w:t>
      </w:r>
      <w:r w:rsidR="000555C2" w:rsidRPr="000555C2">
        <w:rPr>
          <w:rFonts w:ascii="Bookman Old Style" w:hAnsi="Bookman Old Style" w:cs="Calibri"/>
          <w:b/>
        </w:rPr>
        <w:t>A</w:t>
      </w:r>
      <w:r w:rsidR="000555C2">
        <w:rPr>
          <w:rFonts w:ascii="Bookman Old Style" w:hAnsi="Bookman Old Style" w:cs="Calibri"/>
        </w:rPr>
        <w:t>]</w:t>
      </w:r>
      <w:r w:rsidR="000555C2" w:rsidRPr="000555C2">
        <w:rPr>
          <w:rFonts w:ascii="Bookman Old Style" w:hAnsi="Bookman Old Style" w:cs="Calibri"/>
          <w:b/>
        </w:rPr>
        <w:t>x</w:t>
      </w:r>
      <w:r w:rsidR="000555C2">
        <w:rPr>
          <w:rFonts w:ascii="Bookman Old Style" w:hAnsi="Bookman Old Style" w:cs="Calibri"/>
        </w:rPr>
        <w:t>=</w:t>
      </w:r>
      <w:r w:rsidR="000555C2" w:rsidRPr="000555C2">
        <w:rPr>
          <w:rFonts w:ascii="Bookman Old Style" w:hAnsi="Bookman Old Style" w:cs="Calibri"/>
          <w:b/>
        </w:rPr>
        <w:t>b</w:t>
      </w:r>
      <w:r>
        <w:rPr>
          <w:rFonts w:ascii="Bookman Old Style" w:hAnsi="Bookman Old Style" w:cs="Calibri"/>
        </w:rPr>
        <w:t xml:space="preserve"> is obtained, where </w:t>
      </w:r>
      <w:r w:rsidR="000555C2">
        <w:rPr>
          <w:rFonts w:ascii="Bookman Old Style" w:hAnsi="Bookman Old Style" w:cs="Calibri"/>
        </w:rPr>
        <w:t>[</w:t>
      </w:r>
      <w:r w:rsidRPr="000555C2">
        <w:rPr>
          <w:rFonts w:ascii="Bookman Old Style" w:hAnsi="Bookman Old Style" w:cs="Calibri"/>
          <w:b/>
        </w:rPr>
        <w:t>A</w:t>
      </w:r>
      <w:r w:rsidR="000555C2">
        <w:rPr>
          <w:rFonts w:ascii="Bookman Old Style" w:hAnsi="Bookman Old Style" w:cs="Calibri"/>
        </w:rPr>
        <w:t>] is a sparse matrix due to local character of basis functions.</w:t>
      </w:r>
      <w:r w:rsidR="00A42C01">
        <w:rPr>
          <w:rFonts w:ascii="Bookman Old Style" w:hAnsi="Bookman Old Style" w:cs="Calibri"/>
        </w:rPr>
        <w:t xml:space="preserve"> For the superposition principle, </w:t>
      </w:r>
      <w:r w:rsidR="00A42C01" w:rsidRPr="00A42C01">
        <w:rPr>
          <w:rFonts w:ascii="Bookman Old Style" w:hAnsi="Bookman Old Style" w:cs="Calibri"/>
          <w:b/>
        </w:rPr>
        <w:t>b</w:t>
      </w:r>
      <w:r w:rsidR="00A42C01">
        <w:rPr>
          <w:rFonts w:ascii="Bookman Old Style" w:hAnsi="Bookman Old Style" w:cs="Calibri"/>
        </w:rPr>
        <w:t xml:space="preserve"> can be decomposed in a sum of vectors </w:t>
      </w:r>
      <w:r w:rsidR="000058EA">
        <w:rPr>
          <w:rFonts w:ascii="Bookman Old Style" w:hAnsi="Bookman Old Style" w:cs="Calibri"/>
          <w:b/>
        </w:rPr>
        <w:t>b</w:t>
      </w:r>
      <w:r w:rsidR="000058EA" w:rsidRPr="000058EA">
        <w:rPr>
          <w:rFonts w:ascii="Bookman Old Style" w:hAnsi="Bookman Old Style" w:cs="Calibri"/>
          <w:i/>
          <w:vertAlign w:val="subscript"/>
        </w:rPr>
        <w:t>p</w:t>
      </w:r>
      <w:r w:rsidR="00E65847">
        <w:rPr>
          <w:rFonts w:ascii="Bookman Old Style" w:hAnsi="Bookman Old Style" w:cs="Calibri"/>
        </w:rPr>
        <w:t xml:space="preserve"> </w:t>
      </w:r>
      <w:r w:rsidR="00A42C01">
        <w:rPr>
          <w:rFonts w:ascii="Bookman Old Style" w:hAnsi="Bookman Old Style" w:cs="Calibri"/>
        </w:rPr>
        <w:t xml:space="preserve">as much as the </w:t>
      </w:r>
      <w:r w:rsidR="00E65847">
        <w:rPr>
          <w:rFonts w:ascii="Bookman Old Style" w:hAnsi="Bookman Old Style" w:cs="Calibri"/>
        </w:rPr>
        <w:t xml:space="preserve">number of </w:t>
      </w:r>
      <w:r w:rsidR="00A42C01">
        <w:rPr>
          <w:rFonts w:ascii="Bookman Old Style" w:hAnsi="Bookman Old Style" w:cs="Calibri"/>
        </w:rPr>
        <w:t>ports, in order to extrapolate from the system the complex excitations e</w:t>
      </w:r>
      <w:r w:rsidR="00E65847">
        <w:rPr>
          <w:rFonts w:ascii="Bookman Old Style" w:hAnsi="Bookman Old Style" w:cs="Calibri"/>
        </w:rPr>
        <w:t xml:space="preserve">nforced at each </w:t>
      </w:r>
      <w:r w:rsidR="00A42C01">
        <w:rPr>
          <w:rFonts w:ascii="Bookman Old Style" w:hAnsi="Bookman Old Style" w:cs="Calibri"/>
        </w:rPr>
        <w:t>port</w:t>
      </w:r>
      <w:r w:rsidR="00E65847">
        <w:rPr>
          <w:rFonts w:ascii="Bookman Old Style" w:hAnsi="Bookman Old Style" w:cs="Calibri"/>
        </w:rPr>
        <w:t>, the actual inputs of the system</w:t>
      </w:r>
      <w:r w:rsidR="00A42C01">
        <w:rPr>
          <w:rFonts w:ascii="Bookman Old Style" w:hAnsi="Bookman Old Style" w:cs="Calibri"/>
        </w:rPr>
        <w:t>.</w:t>
      </w:r>
    </w:p>
    <w:p w:rsidR="00427C2E" w:rsidRPr="000058EA" w:rsidRDefault="00206D82" w:rsidP="00427C2E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As the radiation pattern is sought for, Stratton-Chu formulas [3] are used to compute t</w:t>
      </w:r>
      <w:r w:rsidR="00427C2E">
        <w:rPr>
          <w:rFonts w:ascii="Bookman Old Style" w:hAnsi="Bookman Old Style" w:cs="Calibri"/>
        </w:rPr>
        <w:t>he far-field from the FE</w:t>
      </w:r>
      <w:r>
        <w:rPr>
          <w:rFonts w:ascii="Bookman Old Style" w:hAnsi="Bookman Old Style" w:cs="Calibri"/>
        </w:rPr>
        <w:t xml:space="preserve"> solution on Γ</w:t>
      </w:r>
      <w:r>
        <w:rPr>
          <w:rFonts w:ascii="Bookman Old Style" w:hAnsi="Bookman Old Style" w:cs="Calibri"/>
          <w:vertAlign w:val="subscript"/>
        </w:rPr>
        <w:t>R</w:t>
      </w:r>
      <w:r>
        <w:rPr>
          <w:rFonts w:ascii="Bookman Old Style" w:hAnsi="Bookman Old Style" w:cs="Calibri"/>
        </w:rPr>
        <w:t>, then, with the knowledge of the accepted power at antennas ports, antenna gain</w:t>
      </w:r>
      <w:r w:rsidR="000058EA">
        <w:rPr>
          <w:rFonts w:ascii="Bookman Old Style" w:hAnsi="Bookman Old Style" w:cs="Calibri"/>
        </w:rPr>
        <w:t>, output of the system,</w:t>
      </w:r>
      <w:r>
        <w:rPr>
          <w:rFonts w:ascii="Bookman Old Style" w:hAnsi="Bookman Old Style" w:cs="Calibri"/>
        </w:rPr>
        <w:t xml:space="preserve"> can be retrieved </w:t>
      </w:r>
      <w:r w:rsidR="000058EA">
        <w:rPr>
          <w:rFonts w:ascii="Bookman Old Style" w:hAnsi="Bookman Old Style" w:cs="Calibri"/>
        </w:rPr>
        <w:t xml:space="preserve">all over the </w:t>
      </w:r>
      <w:r>
        <w:rPr>
          <w:rFonts w:ascii="Bookman Old Style" w:hAnsi="Bookman Old Style" w:cs="Calibri"/>
        </w:rPr>
        <w:t>observation directions.</w:t>
      </w:r>
      <w:r w:rsidR="00427C2E">
        <w:rPr>
          <w:rFonts w:ascii="Bookman Old Style" w:hAnsi="Bookman Old Style" w:cs="Calibri"/>
        </w:rPr>
        <w:t xml:space="preserve"> This near-field to far-field transformation can be viewed as the application of an operator </w:t>
      </w:r>
      <w:r w:rsidR="0018756E" w:rsidRPr="0018756E">
        <w:rPr>
          <w:rFonts w:ascii="Bookman Old Style" w:hAnsi="Bookman Old Style" w:cs="Calibri"/>
          <w:b/>
        </w:rPr>
        <w:t>c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r w:rsidR="0018756E">
        <w:rPr>
          <w:rFonts w:ascii="Bookman Old Style" w:hAnsi="Bookman Old Style" w:cs="Calibri"/>
        </w:rPr>
        <w:t xml:space="preserve"> </w:t>
      </w:r>
      <w:r w:rsidR="00427C2E">
        <w:rPr>
          <w:rFonts w:ascii="Bookman Old Style" w:hAnsi="Bookman Old Style" w:cs="Calibri"/>
        </w:rPr>
        <w:t>on the FE solution such that</w:t>
      </w:r>
      <w:r w:rsidR="0018756E">
        <w:rPr>
          <w:rFonts w:ascii="Bookman Old Style" w:hAnsi="Bookman Old Style" w:cs="Calibri"/>
        </w:rPr>
        <w:t xml:space="preserve"> </w:t>
      </w:r>
      <w:r w:rsidR="000058EA" w:rsidRPr="000058EA">
        <w:rPr>
          <w:rFonts w:ascii="Bookman Old Style" w:hAnsi="Bookman Old Style" w:cs="Calibri"/>
          <w:i/>
        </w:rPr>
        <w:t>g</w:t>
      </w:r>
      <w:r w:rsidR="000058EA" w:rsidRPr="00545C00">
        <w:rPr>
          <w:rFonts w:ascii="Bookman Old Style" w:hAnsi="Bookman Old Style" w:cs="Calibri"/>
        </w:rPr>
        <w:t>=</w:t>
      </w:r>
      <w:r w:rsidR="00427C2E" w:rsidRPr="00186202">
        <w:rPr>
          <w:rFonts w:ascii="Bookman Old Style" w:hAnsi="Bookman Old Style" w:cs="Calibri"/>
          <w:b/>
        </w:rPr>
        <w:t>c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r w:rsidR="00427C2E" w:rsidRPr="00427C2E">
        <w:rPr>
          <w:rFonts w:ascii="Bookman Old Style" w:hAnsi="Bookman Old Style" w:cs="Calibri"/>
          <w:b/>
        </w:rPr>
        <w:t>x</w:t>
      </w:r>
      <w:r w:rsidR="0018756E">
        <w:rPr>
          <w:rFonts w:ascii="Bookman Old Style" w:hAnsi="Bookman Old Style" w:cs="Calibri"/>
        </w:rPr>
        <w:t xml:space="preserve">, with </w:t>
      </w:r>
      <w:r w:rsidR="000058EA" w:rsidRPr="000058EA">
        <w:rPr>
          <w:rFonts w:ascii="Bookman Old Style" w:hAnsi="Bookman Old Style" w:cs="Calibri"/>
          <w:i/>
        </w:rPr>
        <w:t>g</w:t>
      </w:r>
      <w:r w:rsidR="0018756E" w:rsidRPr="0018756E">
        <w:rPr>
          <w:rFonts w:ascii="Bookman Old Style" w:hAnsi="Bookman Old Style" w:cs="Calibri"/>
        </w:rPr>
        <w:t xml:space="preserve"> th</w:t>
      </w:r>
      <w:r w:rsidR="000058EA">
        <w:rPr>
          <w:rFonts w:ascii="Bookman Old Style" w:hAnsi="Bookman Old Style" w:cs="Calibri"/>
        </w:rPr>
        <w:t>e gain value</w:t>
      </w:r>
      <w:r w:rsidR="0018756E">
        <w:rPr>
          <w:rFonts w:ascii="Bookman Old Style" w:hAnsi="Bookman Old Style" w:cs="Calibri"/>
        </w:rPr>
        <w:t xml:space="preserve"> in the selected observation direction</w:t>
      </w:r>
      <w:r w:rsidR="00DB0031">
        <w:rPr>
          <w:rFonts w:ascii="Bookman Old Style" w:hAnsi="Bookman Old Style" w:cs="Calibri"/>
        </w:rPr>
        <w:t xml:space="preserve"> and [·]</w:t>
      </w:r>
      <w:r w:rsidR="00DB0031" w:rsidRPr="00DB0031">
        <w:rPr>
          <w:rFonts w:ascii="Bookman Old Style" w:hAnsi="Bookman Old Style" w:cs="Calibri"/>
          <w:i/>
          <w:vertAlign w:val="superscript"/>
        </w:rPr>
        <w:t>H</w:t>
      </w:r>
      <w:r w:rsidR="00DB0031">
        <w:rPr>
          <w:rFonts w:ascii="Bookman Old Style" w:hAnsi="Bookman Old Style" w:cs="Calibri"/>
        </w:rPr>
        <w:t xml:space="preserve"> </w:t>
      </w:r>
      <w:r w:rsidR="000058EA">
        <w:rPr>
          <w:rFonts w:ascii="Bookman Old Style" w:hAnsi="Bookman Old Style" w:cs="Calibri"/>
        </w:rPr>
        <w:t xml:space="preserve">is </w:t>
      </w:r>
      <w:r w:rsidR="00DB0031">
        <w:rPr>
          <w:rFonts w:ascii="Bookman Old Style" w:hAnsi="Bookman Old Style" w:cs="Calibri"/>
        </w:rPr>
        <w:t>the hermitian transpose operator. For further</w:t>
      </w:r>
      <w:r w:rsidR="00E65847">
        <w:rPr>
          <w:rFonts w:ascii="Bookman Old Style" w:hAnsi="Bookman Old Style" w:cs="Calibri"/>
        </w:rPr>
        <w:t xml:space="preserve"> reduction of the model, </w:t>
      </w:r>
      <w:r w:rsidR="000058EA" w:rsidRPr="00C97838">
        <w:rPr>
          <w:rFonts w:ascii="Bookman Old Style" w:hAnsi="Bookman Old Style" w:cs="Calibri"/>
          <w:b/>
        </w:rPr>
        <w:t>c</w:t>
      </w:r>
      <w:r w:rsidR="00E65847">
        <w:rPr>
          <w:rFonts w:ascii="Bookman Old Style" w:hAnsi="Bookman Old Style" w:cs="Calibri"/>
        </w:rPr>
        <w:t xml:space="preserve"> </w:t>
      </w:r>
      <w:bookmarkStart w:id="0" w:name="_GoBack"/>
      <w:bookmarkEnd w:id="0"/>
      <w:r w:rsidR="00E65847">
        <w:rPr>
          <w:rFonts w:ascii="Bookman Old Style" w:hAnsi="Bookman Old Style" w:cs="Calibri"/>
        </w:rPr>
        <w:t xml:space="preserve">have been approximated in terms of truncated Fourier series on the </w:t>
      </w:r>
      <w:r w:rsidR="00E65847" w:rsidRPr="00E65847">
        <w:rPr>
          <w:rFonts w:ascii="Bookman Old Style" w:hAnsi="Bookman Old Style" w:cs="Calibri"/>
          <w:i/>
        </w:rPr>
        <w:t>θ</w:t>
      </w:r>
      <w:r w:rsidR="00C97838">
        <w:rPr>
          <w:rFonts w:ascii="Bookman Old Style" w:hAnsi="Bookman Old Style" w:cs="Calibri"/>
        </w:rPr>
        <w:t>-</w:t>
      </w:r>
      <w:r w:rsidR="000058EA" w:rsidRPr="000058EA">
        <w:rPr>
          <w:rFonts w:ascii="Bookman Old Style" w:hAnsi="Bookman Old Style" w:cs="Calibri"/>
        </w:rPr>
        <w:t>angle</w:t>
      </w:r>
      <w:r w:rsidR="008B392B">
        <w:rPr>
          <w:rFonts w:ascii="Bookman Old Style" w:hAnsi="Bookman Old Style" w:cs="Calibri"/>
        </w:rPr>
        <w:t>, leading to</w:t>
      </w:r>
      <w:r w:rsidR="00E65847">
        <w:rPr>
          <w:rFonts w:ascii="Bookman Old Style" w:hAnsi="Bookman Old Style" w:cs="Calibri"/>
        </w:rPr>
        <w:t xml:space="preserve"> </w:t>
      </w:r>
      <w:r w:rsidR="008B392B">
        <w:rPr>
          <w:rFonts w:ascii="Bookman Old Style" w:hAnsi="Bookman Old Style" w:cs="Calibri"/>
        </w:rPr>
        <w:t>less operations to compute the pattern.</w:t>
      </w:r>
      <w:r w:rsidR="000058EA">
        <w:rPr>
          <w:rFonts w:ascii="Bookman Old Style" w:hAnsi="Bookman Old Style" w:cs="Calibri"/>
        </w:rPr>
        <w:t xml:space="preserve"> </w:t>
      </w:r>
      <w:r w:rsidR="00C97838" w:rsidRPr="00C97838">
        <w:rPr>
          <w:rFonts w:ascii="Bookman Old Style" w:hAnsi="Bookman Old Style" w:cs="Calibri"/>
          <w:b/>
        </w:rPr>
        <w:t>c</w:t>
      </w:r>
      <w:r w:rsidR="00C97838" w:rsidRPr="00C97838">
        <w:rPr>
          <w:rFonts w:ascii="Bookman Old Style" w:hAnsi="Bookman Old Style" w:cs="Calibri"/>
        </w:rPr>
        <w:t xml:space="preserve"> </w:t>
      </w:r>
      <w:r w:rsidR="00C97838">
        <w:rPr>
          <w:rFonts w:ascii="Bookman Old Style" w:hAnsi="Bookman Old Style" w:cs="Calibri"/>
        </w:rPr>
        <w:t>is</w:t>
      </w:r>
      <w:r w:rsidR="008B392B">
        <w:rPr>
          <w:rFonts w:ascii="Bookman Old Style" w:hAnsi="Bookman Old Style" w:cs="Calibri"/>
        </w:rPr>
        <w:t xml:space="preserve"> thus</w:t>
      </w:r>
      <w:r w:rsidR="00C97838">
        <w:rPr>
          <w:rFonts w:ascii="Bookman Old Style" w:hAnsi="Bookman Old Style" w:cs="Calibri"/>
        </w:rPr>
        <w:t xml:space="preserve"> written in terms of vectors</w:t>
      </w:r>
      <w:r w:rsidR="008B392B">
        <w:rPr>
          <w:rFonts w:ascii="Bookman Old Style" w:hAnsi="Bookman Old Style" w:cs="Calibri"/>
        </w:rPr>
        <w:t xml:space="preserve"> </w:t>
      </w:r>
      <w:r w:rsidR="008B392B" w:rsidRPr="00C97838">
        <w:rPr>
          <w:rFonts w:ascii="Bookman Old Style" w:hAnsi="Bookman Old Style" w:cs="Calibri"/>
          <w:b/>
        </w:rPr>
        <w:t>c</w:t>
      </w:r>
      <w:r w:rsidR="008B392B" w:rsidRPr="008B392B">
        <w:rPr>
          <w:rFonts w:ascii="Bookman Old Style" w:hAnsi="Bookman Old Style" w:cs="Calibri"/>
          <w:i/>
          <w:vertAlign w:val="subscript"/>
        </w:rPr>
        <w:t>q</w:t>
      </w:r>
      <w:r w:rsidR="008B392B">
        <w:rPr>
          <w:rFonts w:ascii="Bookman Old Style" w:hAnsi="Bookman Old Style" w:cs="Calibri"/>
        </w:rPr>
        <w:t xml:space="preserve"> associated to a given harmonic function.</w:t>
      </w:r>
    </w:p>
    <w:p w:rsidR="0018756E" w:rsidRDefault="0018756E" w:rsidP="00427C2E">
      <w:pPr>
        <w:ind w:firstLine="450"/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 xml:space="preserve">A projection-based model order reduction technique is finally </w:t>
      </w:r>
      <w:r w:rsidR="00E65847">
        <w:rPr>
          <w:rFonts w:ascii="Bookman Old Style" w:hAnsi="Bookman Old Style" w:cs="Calibri"/>
        </w:rPr>
        <w:t>performed</w:t>
      </w:r>
      <w:r>
        <w:rPr>
          <w:rFonts w:ascii="Bookman Old Style" w:hAnsi="Bookman Old Style" w:cs="Calibri"/>
        </w:rPr>
        <w:t xml:space="preserve"> by properly choosing independent FE solutions computed for </w:t>
      </w:r>
      <w:r w:rsidR="00666BA9">
        <w:rPr>
          <w:rFonts w:ascii="Bookman Old Style" w:hAnsi="Bookman Old Style" w:cs="Calibri"/>
        </w:rPr>
        <w:t>different</w:t>
      </w:r>
      <w:r>
        <w:rPr>
          <w:rFonts w:ascii="Bookman Old Style" w:hAnsi="Bookman Old Style" w:cs="Calibri"/>
        </w:rPr>
        <w:t xml:space="preserve"> </w:t>
      </w:r>
      <w:r w:rsidR="00666BA9">
        <w:rPr>
          <w:rFonts w:ascii="Bookman Old Style" w:hAnsi="Bookman Old Style" w:cs="Calibri"/>
        </w:rPr>
        <w:t xml:space="preserve">port </w:t>
      </w:r>
      <w:r>
        <w:rPr>
          <w:rFonts w:ascii="Bookman Old Style" w:hAnsi="Bookman Old Style" w:cs="Calibri"/>
        </w:rPr>
        <w:t>excitation</w:t>
      </w:r>
      <w:r w:rsidR="00666BA9">
        <w:rPr>
          <w:rFonts w:ascii="Bookman Old Style" w:hAnsi="Bookman Old Style" w:cs="Calibri"/>
        </w:rPr>
        <w:t xml:space="preserve">s, that is for different </w:t>
      </w:r>
      <w:r>
        <w:rPr>
          <w:rFonts w:ascii="Bookman Old Style" w:hAnsi="Bookman Old Style" w:cs="Calibri"/>
        </w:rPr>
        <w:t>scan angle</w:t>
      </w:r>
      <w:r w:rsidR="00666BA9">
        <w:rPr>
          <w:rFonts w:ascii="Bookman Old Style" w:hAnsi="Bookman Old Style" w:cs="Calibri"/>
        </w:rPr>
        <w:t>s</w:t>
      </w:r>
      <w:r>
        <w:rPr>
          <w:rFonts w:ascii="Bookman Old Style" w:hAnsi="Bookman Old Style" w:cs="Calibri"/>
        </w:rPr>
        <w:t>.</w:t>
      </w:r>
      <w:r w:rsidR="00666BA9">
        <w:rPr>
          <w:rFonts w:ascii="Bookman Old Style" w:hAnsi="Bookman Old Style" w:cs="Calibri"/>
        </w:rPr>
        <w:t xml:space="preserve"> Those solutions</w:t>
      </w:r>
      <w:r w:rsidR="000058EA">
        <w:rPr>
          <w:rFonts w:ascii="Bookman Old Style" w:hAnsi="Bookman Old Style" w:cs="Calibri"/>
        </w:rPr>
        <w:t>,</w:t>
      </w:r>
      <w:r w:rsidR="00666BA9">
        <w:rPr>
          <w:rFonts w:ascii="Bookman Old Style" w:hAnsi="Bookman Old Style" w:cs="Calibri"/>
        </w:rPr>
        <w:t xml:space="preserve"> which constitute global basis functions</w:t>
      </w:r>
      <w:r w:rsidR="000058EA">
        <w:rPr>
          <w:rFonts w:ascii="Bookman Old Style" w:hAnsi="Bookman Old Style" w:cs="Calibri"/>
        </w:rPr>
        <w:t xml:space="preserve"> for the reduced </w:t>
      </w:r>
      <w:r w:rsidR="000058EA">
        <w:rPr>
          <w:rFonts w:ascii="Bookman Old Style" w:hAnsi="Bookman Old Style" w:cs="Calibri"/>
        </w:rPr>
        <w:lastRenderedPageBreak/>
        <w:t>system,</w:t>
      </w:r>
      <w:r w:rsidR="00666BA9">
        <w:rPr>
          <w:rFonts w:ascii="Bookman Old Style" w:hAnsi="Bookman Old Style" w:cs="Calibri"/>
        </w:rPr>
        <w:t xml:space="preserve"> are collected in a matrix </w:t>
      </w:r>
      <w:r w:rsidR="00666BA9" w:rsidRPr="00666BA9">
        <w:rPr>
          <w:rFonts w:ascii="Bookman Old Style" w:hAnsi="Bookman Old Style" w:cs="Calibri"/>
          <w:b/>
        </w:rPr>
        <w:t>V</w:t>
      </w:r>
      <w:r w:rsidR="00666BA9">
        <w:rPr>
          <w:rFonts w:ascii="Bookman Old Style" w:hAnsi="Bookman Old Style" w:cs="Calibri"/>
        </w:rPr>
        <w:t xml:space="preserve"> </w:t>
      </w:r>
      <w:r w:rsidR="000058EA">
        <w:rPr>
          <w:rFonts w:ascii="Bookman Old Style" w:hAnsi="Bookman Old Style" w:cs="Calibri"/>
        </w:rPr>
        <w:t>that is</w:t>
      </w:r>
      <w:r w:rsidR="00666BA9">
        <w:rPr>
          <w:rFonts w:ascii="Bookman Old Style" w:hAnsi="Bookman Old Style" w:cs="Calibri"/>
        </w:rPr>
        <w:t xml:space="preserve"> used to project the </w:t>
      </w:r>
      <w:r w:rsidR="00DB0031">
        <w:rPr>
          <w:rFonts w:ascii="Bookman Old Style" w:hAnsi="Bookman Old Style" w:cs="Calibri"/>
        </w:rPr>
        <w:t>full</w:t>
      </w:r>
      <w:r w:rsidR="00666BA9">
        <w:rPr>
          <w:rFonts w:ascii="Bookman Old Style" w:hAnsi="Bookman Old Style" w:cs="Calibri"/>
        </w:rPr>
        <w:t xml:space="preserve"> input (</w:t>
      </w:r>
      <w:r w:rsidR="00DB0031">
        <w:rPr>
          <w:rFonts w:ascii="Bookman Old Style" w:hAnsi="Bookman Old Style" w:cs="Calibri"/>
        </w:rPr>
        <w:t xml:space="preserve">steering </w:t>
      </w:r>
      <w:r w:rsidR="00666BA9">
        <w:rPr>
          <w:rFonts w:ascii="Bookman Old Style" w:hAnsi="Bookman Old Style" w:cs="Calibri"/>
        </w:rPr>
        <w:t>excitations)</w:t>
      </w:r>
      <w:r w:rsidR="00DB0031">
        <w:rPr>
          <w:rFonts w:ascii="Bookman Old Style" w:hAnsi="Bookman Old Style" w:cs="Calibri"/>
        </w:rPr>
        <w:t>-output (gain) system in the following manner</w:t>
      </w:r>
    </w:p>
    <w:p w:rsidR="001A04E8" w:rsidRPr="00427C2E" w:rsidRDefault="001A04E8" w:rsidP="001A04E8">
      <w:pPr>
        <w:jc w:val="both"/>
        <w:rPr>
          <w:rFonts w:ascii="Bookman Old Style" w:hAnsi="Bookman Old Style" w:cs="Calibri"/>
        </w:rPr>
      </w:pPr>
    </w:p>
    <w:p w:rsidR="00206D82" w:rsidRDefault="00DB0031" w:rsidP="00DB0031">
      <w:pPr>
        <w:pStyle w:val="MTDisplayEquation"/>
      </w:pPr>
      <w:r>
        <w:tab/>
      </w:r>
      <w:r w:rsidR="000058EA" w:rsidRPr="000058EA">
        <w:rPr>
          <w:position w:val="-56"/>
        </w:rPr>
        <w:object w:dxaOrig="2000" w:dyaOrig="1359">
          <v:shape id="_x0000_i1027" type="#_x0000_t75" style="width:99.75pt;height:68.25pt" o:ole="">
            <v:imagedata r:id="rId14" o:title=""/>
          </v:shape>
          <o:OLEObject Type="Embed" ProgID="Equation.DSMT4" ShapeID="_x0000_i1027" DrawAspect="Content" ObjectID="_1398671648" r:id="rId15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60542A">
        <w:fldChar w:fldCharType="begin"/>
      </w:r>
      <w:r w:rsidR="0060542A">
        <w:instrText xml:space="preserve"> SEQ MTEqn \c \* Arabic \* MERGEFORMAT </w:instrText>
      </w:r>
      <w:r w:rsidR="0060542A">
        <w:fldChar w:fldCharType="separate"/>
      </w:r>
      <w:r w:rsidR="008B392B">
        <w:rPr>
          <w:noProof/>
        </w:rPr>
        <w:instrText>2</w:instrText>
      </w:r>
      <w:r w:rsidR="0060542A">
        <w:rPr>
          <w:noProof/>
        </w:rPr>
        <w:fldChar w:fldCharType="end"/>
      </w:r>
      <w:r>
        <w:instrText>)</w:instrText>
      </w:r>
      <w:r>
        <w:fldChar w:fldCharType="end"/>
      </w:r>
    </w:p>
    <w:p w:rsidR="001A04E8" w:rsidRPr="001A04E8" w:rsidRDefault="001A04E8" w:rsidP="001A04E8"/>
    <w:p w:rsidR="00206D82" w:rsidRDefault="000058EA" w:rsidP="000058EA">
      <w:pPr>
        <w:jc w:val="both"/>
        <w:rPr>
          <w:rFonts w:ascii="Bookman Old Style" w:hAnsi="Bookman Old Style" w:cs="Calibri"/>
        </w:rPr>
      </w:pPr>
      <w:r>
        <w:rPr>
          <w:rFonts w:ascii="Bookman Old Style" w:hAnsi="Bookman Old Style" w:cs="Calibri"/>
        </w:rPr>
        <w:t>leading</w:t>
      </w:r>
      <w:r w:rsidR="008B392B">
        <w:rPr>
          <w:rFonts w:ascii="Bookman Old Style" w:hAnsi="Bookman Old Style" w:cs="Calibri"/>
        </w:rPr>
        <w:t xml:space="preserve"> to the reduced system</w:t>
      </w:r>
    </w:p>
    <w:p w:rsidR="001A04E8" w:rsidRDefault="001A04E8" w:rsidP="000058EA">
      <w:pPr>
        <w:jc w:val="both"/>
        <w:rPr>
          <w:rFonts w:ascii="Bookman Old Style" w:hAnsi="Bookman Old Style" w:cs="Calibri"/>
        </w:rPr>
      </w:pPr>
    </w:p>
    <w:p w:rsidR="00142B2A" w:rsidRDefault="008B392B" w:rsidP="008B392B">
      <w:pPr>
        <w:pStyle w:val="MTDisplayEquation"/>
      </w:pPr>
      <w:r>
        <w:tab/>
      </w:r>
      <w:r w:rsidRPr="008B392B">
        <w:rPr>
          <w:position w:val="-66"/>
        </w:rPr>
        <w:object w:dxaOrig="1939" w:dyaOrig="1440">
          <v:shape id="_x0000_i1028" type="#_x0000_t75" style="width:96.75pt;height:1in" o:ole="">
            <v:imagedata r:id="rId16" o:title=""/>
          </v:shape>
          <o:OLEObject Type="Embed" ProgID="Equation.DSMT4" ShapeID="_x0000_i1028" DrawAspect="Content" ObjectID="_1398671649" r:id="rId1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 w:rsidR="0060542A">
        <w:fldChar w:fldCharType="begin"/>
      </w:r>
      <w:r w:rsidR="0060542A">
        <w:instrText xml:space="preserve"> SEQ MTEqn \c \* Arabic \* MERGEFORMAT </w:instrText>
      </w:r>
      <w:r w:rsidR="0060542A">
        <w:fldChar w:fldCharType="separate"/>
      </w:r>
      <w:r>
        <w:rPr>
          <w:noProof/>
        </w:rPr>
        <w:instrText>3</w:instrText>
      </w:r>
      <w:r w:rsidR="0060542A">
        <w:rPr>
          <w:noProof/>
        </w:rPr>
        <w:fldChar w:fldCharType="end"/>
      </w:r>
      <w:r>
        <w:instrText>)</w:instrText>
      </w:r>
      <w:r>
        <w:fldChar w:fldCharType="end"/>
      </w:r>
    </w:p>
    <w:p w:rsidR="001A04E8" w:rsidRPr="001A04E8" w:rsidRDefault="001A04E8" w:rsidP="001A04E8"/>
    <w:p w:rsidR="00032DD3" w:rsidRPr="008B392B" w:rsidRDefault="008B392B" w:rsidP="00787CB1">
      <w:pPr>
        <w:jc w:val="both"/>
        <w:rPr>
          <w:rFonts w:ascii="Bookman Old Style" w:hAnsi="Bookman Old Style"/>
          <w:sz w:val="22"/>
          <w:szCs w:val="22"/>
        </w:rPr>
      </w:pPr>
      <w:r w:rsidRPr="008B392B">
        <w:rPr>
          <w:rFonts w:ascii="Bookman Old Style" w:hAnsi="Bookman Old Style"/>
          <w:sz w:val="22"/>
          <w:szCs w:val="22"/>
        </w:rPr>
        <w:t>wher</w:t>
      </w:r>
      <w:r>
        <w:rPr>
          <w:rFonts w:ascii="Bookman Old Style" w:hAnsi="Bookman Old Style"/>
          <w:sz w:val="22"/>
          <w:szCs w:val="22"/>
        </w:rPr>
        <w:t xml:space="preserve">e </w:t>
      </w:r>
      <w:r w:rsidRPr="008B392B">
        <w:rPr>
          <w:rFonts w:ascii="Bookman Old Style" w:hAnsi="Bookman Old Style"/>
          <w:i/>
          <w:sz w:val="22"/>
          <w:szCs w:val="22"/>
        </w:rPr>
        <w:t>i</w:t>
      </w:r>
      <w:r w:rsidRPr="008B392B">
        <w:rPr>
          <w:rFonts w:ascii="Bookman Old Style" w:hAnsi="Bookman Old Style"/>
          <w:i/>
          <w:sz w:val="22"/>
          <w:szCs w:val="22"/>
          <w:vertAlign w:val="subscript"/>
        </w:rPr>
        <w:t>p</w:t>
      </w:r>
      <w:r>
        <w:rPr>
          <w:rFonts w:ascii="Bookman Old Style" w:hAnsi="Bookman Old Style"/>
          <w:sz w:val="22"/>
          <w:szCs w:val="22"/>
        </w:rPr>
        <w:t xml:space="preserve"> are the complex excitations for each antenna element and </w:t>
      </w:r>
      <w:r>
        <w:rPr>
          <w:rFonts w:ascii="Bookman Old Style" w:hAnsi="Bookman Old Style"/>
          <w:i/>
          <w:sz w:val="22"/>
          <w:szCs w:val="22"/>
        </w:rPr>
        <w:t>o</w:t>
      </w:r>
      <w:r>
        <w:rPr>
          <w:rFonts w:ascii="Bookman Old Style" w:hAnsi="Bookman Old Style"/>
          <w:i/>
          <w:sz w:val="22"/>
          <w:szCs w:val="22"/>
          <w:vertAlign w:val="subscript"/>
        </w:rPr>
        <w:t>q</w:t>
      </w:r>
      <w:r>
        <w:rPr>
          <w:rFonts w:ascii="Bookman Old Style" w:hAnsi="Bookman Old Style"/>
          <w:sz w:val="22"/>
          <w:szCs w:val="22"/>
        </w:rPr>
        <w:t xml:space="preserve"> are the harmonic functions that expand the near-field to far-field transformation operator.</w:t>
      </w:r>
    </w:p>
    <w:p w:rsidR="00845B93" w:rsidRPr="006C1990" w:rsidRDefault="00845B93" w:rsidP="00845B93">
      <w:pPr>
        <w:rPr>
          <w:rFonts w:ascii="Bookman Old Style" w:hAnsi="Bookman Old Style"/>
        </w:rPr>
      </w:pPr>
    </w:p>
    <w:p w:rsidR="00845B93" w:rsidRPr="00DF0513" w:rsidRDefault="00845B93" w:rsidP="00845B93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>
        <w:rPr>
          <w:rFonts w:ascii="Bookman Old Style" w:hAnsi="Bookman Old Style"/>
          <w:b/>
          <w:smallCaps/>
        </w:rPr>
        <w:t>Results</w:t>
      </w:r>
    </w:p>
    <w:p w:rsidR="00DF0513" w:rsidRPr="00845B93" w:rsidRDefault="00DF0513" w:rsidP="00DF0513">
      <w:pPr>
        <w:rPr>
          <w:rFonts w:ascii="Bookman Old Style" w:hAnsi="Bookman Old Style" w:cs="Calibri"/>
          <w:b/>
          <w:smallCaps/>
          <w:lang w:val="it-IT"/>
        </w:rPr>
      </w:pPr>
    </w:p>
    <w:p w:rsidR="008B392B" w:rsidRDefault="008B392B" w:rsidP="00787CB1">
      <w:pPr>
        <w:jc w:val="both"/>
        <w:rPr>
          <w:rFonts w:ascii="Bookman Old Style" w:hAnsi="Bookman Old Style"/>
          <w:sz w:val="22"/>
          <w:szCs w:val="22"/>
        </w:rPr>
      </w:pPr>
    </w:p>
    <w:p w:rsidR="00845B93" w:rsidRDefault="003473DB" w:rsidP="00845B93">
      <w:pPr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noProof/>
          <w:sz w:val="22"/>
          <w:szCs w:val="22"/>
          <w:lang w:eastAsia="en-US"/>
        </w:rPr>
        <w:drawing>
          <wp:inline distT="0" distB="0" distL="0" distR="0">
            <wp:extent cx="3847465" cy="2018665"/>
            <wp:effectExtent l="0" t="0" r="635" b="635"/>
            <wp:docPr id="11" name="Picture 6" descr="Description: 3x5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3x5array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46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0513" w:rsidRDefault="00DF0513" w:rsidP="00845B93">
      <w:pPr>
        <w:jc w:val="center"/>
        <w:rPr>
          <w:rFonts w:ascii="Bookman Old Style" w:hAnsi="Bookman Old Style"/>
          <w:sz w:val="22"/>
          <w:szCs w:val="22"/>
        </w:rPr>
      </w:pPr>
    </w:p>
    <w:p w:rsidR="00845B93" w:rsidRDefault="00845B93" w:rsidP="00845B93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 w:rsidR="00DF0513">
        <w:rPr>
          <w:rFonts w:ascii="Bookman Old Style" w:hAnsi="Bookman Old Style" w:cs="Calibri"/>
          <w:b/>
          <w:sz w:val="22"/>
          <w:szCs w:val="22"/>
        </w:rPr>
        <w:t>. 2</w:t>
      </w:r>
      <w:r w:rsidRPr="00022360">
        <w:rPr>
          <w:rFonts w:ascii="Bookman Old Style" w:hAnsi="Bookman Old Style" w:cs="Calibri"/>
          <w:b/>
          <w:sz w:val="22"/>
          <w:szCs w:val="22"/>
        </w:rPr>
        <w:t xml:space="preserve"> 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 xml:space="preserve">Array of 3 by 5 </w:t>
      </w:r>
      <w:r w:rsidR="00F06204">
        <w:rPr>
          <w:rFonts w:ascii="Bookman Old Style" w:hAnsi="Bookman Old Style" w:cs="Calibri"/>
          <w:sz w:val="22"/>
          <w:szCs w:val="22"/>
        </w:rPr>
        <w:t xml:space="preserve">coaxial-fed </w:t>
      </w:r>
      <w:r>
        <w:rPr>
          <w:rFonts w:ascii="Bookman Old Style" w:hAnsi="Bookman Old Style" w:cs="Calibri"/>
          <w:sz w:val="22"/>
          <w:szCs w:val="22"/>
        </w:rPr>
        <w:t>rectangular patch antennas analyzed for fast</w:t>
      </w:r>
      <w:r w:rsidR="00F06204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>beam steering computations.</w:t>
      </w:r>
    </w:p>
    <w:p w:rsidR="00845B93" w:rsidRPr="008B392B" w:rsidRDefault="00845B93" w:rsidP="00787CB1">
      <w:pPr>
        <w:jc w:val="both"/>
        <w:rPr>
          <w:rFonts w:ascii="Bookman Old Style" w:hAnsi="Bookman Old Style"/>
          <w:sz w:val="22"/>
          <w:szCs w:val="22"/>
        </w:rPr>
      </w:pPr>
    </w:p>
    <w:p w:rsidR="00F06204" w:rsidRDefault="00845B93" w:rsidP="00DF0513">
      <w:pPr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The array of 3 by 5 patch antennas shown in Fig. 2 have been analyzed with the proposed technique. The spacing between the antennas is of λ</w:t>
      </w:r>
      <w:r w:rsidRPr="00845B93">
        <w:rPr>
          <w:rFonts w:ascii="Bookman Old Style" w:hAnsi="Bookman Old Style"/>
          <w:sz w:val="22"/>
          <w:szCs w:val="22"/>
          <w:vertAlign w:val="subscript"/>
        </w:rPr>
        <w:t>0</w:t>
      </w:r>
      <w:r>
        <w:rPr>
          <w:rFonts w:ascii="Bookman Old Style" w:hAnsi="Bookman Old Style"/>
          <w:sz w:val="22"/>
          <w:szCs w:val="22"/>
        </w:rPr>
        <w:t>/2, λ</w:t>
      </w:r>
      <w:r w:rsidRPr="00845B93">
        <w:rPr>
          <w:rFonts w:ascii="Bookman Old Style" w:hAnsi="Bookman Old Style"/>
          <w:sz w:val="22"/>
          <w:szCs w:val="22"/>
          <w:vertAlign w:val="subscript"/>
        </w:rPr>
        <w:t>0</w:t>
      </w:r>
      <w:r>
        <w:rPr>
          <w:rFonts w:ascii="Bookman Old Style" w:hAnsi="Bookman Old Style"/>
          <w:sz w:val="22"/>
          <w:szCs w:val="22"/>
        </w:rPr>
        <w:t xml:space="preserve"> </w:t>
      </w:r>
      <w:r w:rsidR="005F6FE2">
        <w:rPr>
          <w:rFonts w:ascii="Bookman Old Style" w:hAnsi="Bookman Old Style"/>
          <w:sz w:val="22"/>
          <w:szCs w:val="22"/>
        </w:rPr>
        <w:t xml:space="preserve">being </w:t>
      </w:r>
      <w:r>
        <w:rPr>
          <w:rFonts w:ascii="Bookman Old Style" w:hAnsi="Bookman Old Style"/>
          <w:sz w:val="22"/>
          <w:szCs w:val="22"/>
        </w:rPr>
        <w:t>the free space wavelength. First order basis functions have been chosen, requiring for sufficient accuracy a mesh density of λ</w:t>
      </w:r>
      <w:r w:rsidRPr="00845B93">
        <w:rPr>
          <w:rFonts w:ascii="Bookman Old Style" w:hAnsi="Bookman Old Style"/>
          <w:sz w:val="22"/>
          <w:szCs w:val="22"/>
          <w:vertAlign w:val="subscript"/>
        </w:rPr>
        <w:t>0</w:t>
      </w:r>
      <w:r>
        <w:rPr>
          <w:rFonts w:ascii="Bookman Old Style" w:hAnsi="Bookman Old Style"/>
          <w:sz w:val="22"/>
          <w:szCs w:val="22"/>
        </w:rPr>
        <w:t>/10</w:t>
      </w:r>
      <w:r w:rsidR="00F06204">
        <w:rPr>
          <w:rFonts w:ascii="Bookman Old Style" w:hAnsi="Bookman Old Style"/>
          <w:sz w:val="22"/>
          <w:szCs w:val="22"/>
        </w:rPr>
        <w:t>, leading to about 3.6x10</w:t>
      </w:r>
      <w:r w:rsidR="00F06204" w:rsidRPr="00F06204">
        <w:rPr>
          <w:rFonts w:ascii="Bookman Old Style" w:hAnsi="Bookman Old Style"/>
          <w:sz w:val="22"/>
          <w:szCs w:val="22"/>
          <w:vertAlign w:val="superscript"/>
        </w:rPr>
        <w:t>5</w:t>
      </w:r>
      <w:r w:rsidR="00F06204">
        <w:rPr>
          <w:rFonts w:ascii="Bookman Old Style" w:hAnsi="Bookman Old Style"/>
          <w:sz w:val="22"/>
          <w:szCs w:val="22"/>
        </w:rPr>
        <w:t xml:space="preserve"> unknowns.</w:t>
      </w:r>
      <w:r w:rsidR="00DF0513">
        <w:rPr>
          <w:rFonts w:ascii="Bookman Old Style" w:hAnsi="Bookman Old Style"/>
          <w:sz w:val="22"/>
          <w:szCs w:val="22"/>
        </w:rPr>
        <w:t xml:space="preserve"> 21 Fourier coefficients have been retained to approximate </w:t>
      </w:r>
      <w:r w:rsidR="00DF0513" w:rsidRPr="00DF0513">
        <w:rPr>
          <w:rFonts w:ascii="Bookman Old Style" w:hAnsi="Bookman Old Style"/>
          <w:b/>
          <w:sz w:val="22"/>
          <w:szCs w:val="22"/>
        </w:rPr>
        <w:t>c</w:t>
      </w:r>
      <w:r w:rsidR="00DF0513">
        <w:rPr>
          <w:rFonts w:ascii="Bookman Old Style" w:hAnsi="Bookman Old Style"/>
          <w:sz w:val="22"/>
          <w:szCs w:val="22"/>
        </w:rPr>
        <w:t>. To reduce the model, 15 FE solutions have been required allowing for an relative error as low as  10</w:t>
      </w:r>
      <w:r w:rsidR="00DF0513" w:rsidRPr="00DF0513">
        <w:rPr>
          <w:rFonts w:ascii="Bookman Old Style" w:hAnsi="Bookman Old Style"/>
          <w:sz w:val="22"/>
          <w:szCs w:val="22"/>
          <w:vertAlign w:val="superscript"/>
        </w:rPr>
        <w:t>-11</w:t>
      </w:r>
      <w:r w:rsidR="00DF0513">
        <w:rPr>
          <w:rFonts w:ascii="Bookman Old Style" w:hAnsi="Bookman Old Style"/>
          <w:sz w:val="22"/>
          <w:szCs w:val="22"/>
        </w:rPr>
        <w:t xml:space="preserve">. </w:t>
      </w:r>
      <w:r w:rsidR="00F06204">
        <w:rPr>
          <w:rFonts w:ascii="Bookman Old Style" w:hAnsi="Bookman Old Style"/>
          <w:sz w:val="22"/>
          <w:szCs w:val="22"/>
        </w:rPr>
        <w:t>To validate the FE code, the simulation have been run with the commercial package HFSS</w:t>
      </w:r>
      <w:r w:rsidR="00DF0513">
        <w:rPr>
          <w:rFonts w:ascii="Bookman Old Style" w:hAnsi="Bookman Old Style"/>
          <w:sz w:val="22"/>
          <w:szCs w:val="22"/>
        </w:rPr>
        <w:t>. Results, shown in Fig. 3, validate the present formulation.</w:t>
      </w:r>
    </w:p>
    <w:p w:rsidR="00DF0513" w:rsidRDefault="00DF0513" w:rsidP="00F06204">
      <w:pPr>
        <w:ind w:firstLine="45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lastRenderedPageBreak/>
        <w:t>To emphasize the advantages of the model order reduction, timings in the pattern computations have been compared. HFSS requires about 35 s to compute the patterns of Fig. 3 while the present code requires only 150 ms.</w:t>
      </w:r>
    </w:p>
    <w:p w:rsidR="001A04E8" w:rsidRDefault="001A04E8" w:rsidP="00F06204">
      <w:pPr>
        <w:ind w:firstLine="450"/>
        <w:jc w:val="both"/>
        <w:rPr>
          <w:rFonts w:ascii="Bookman Old Style" w:hAnsi="Bookman Old Style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4360"/>
      </w:tblGrid>
      <w:tr w:rsidR="00F06204" w:rsidRPr="00D028E1" w:rsidTr="00D028E1">
        <w:trPr>
          <w:trHeight w:val="2519"/>
        </w:trPr>
        <w:tc>
          <w:tcPr>
            <w:tcW w:w="4360" w:type="dxa"/>
            <w:shd w:val="clear" w:color="auto" w:fill="auto"/>
          </w:tcPr>
          <w:p w:rsidR="00DF0513" w:rsidRPr="00D028E1" w:rsidRDefault="003473DB" w:rsidP="00D028E1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sz w:val="22"/>
                <w:szCs w:val="22"/>
                <w:lang w:eastAsia="en-US"/>
              </w:rPr>
              <w:drawing>
                <wp:inline distT="0" distB="0" distL="0" distR="0">
                  <wp:extent cx="2345690" cy="2113915"/>
                  <wp:effectExtent l="0" t="0" r="0" b="635"/>
                  <wp:docPr id="10" name="Picture 7" descr="Description: HFSSpat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ription: HFSSpat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00" r="296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5690" cy="211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60" w:type="dxa"/>
            <w:shd w:val="clear" w:color="auto" w:fill="auto"/>
          </w:tcPr>
          <w:p w:rsidR="00F06204" w:rsidRPr="00D028E1" w:rsidRDefault="003473DB" w:rsidP="00D028E1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sz w:val="22"/>
                <w:szCs w:val="22"/>
                <w:lang w:eastAsia="en-US"/>
              </w:rPr>
              <w:drawing>
                <wp:inline distT="0" distB="0" distL="0" distR="0">
                  <wp:extent cx="2374900" cy="2113915"/>
                  <wp:effectExtent l="0" t="0" r="6350" b="635"/>
                  <wp:docPr id="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4900" cy="2113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0513" w:rsidRDefault="00DF0513" w:rsidP="00DF0513">
      <w:pPr>
        <w:pStyle w:val="FootnoteText"/>
        <w:ind w:firstLine="0"/>
        <w:jc w:val="center"/>
        <w:rPr>
          <w:rFonts w:ascii="Bookman Old Style" w:hAnsi="Bookman Old Style" w:cs="Calibri"/>
          <w:sz w:val="22"/>
          <w:szCs w:val="22"/>
        </w:rPr>
      </w:pPr>
      <w:r w:rsidRPr="00032DD3">
        <w:rPr>
          <w:rFonts w:ascii="Bookman Old Style" w:hAnsi="Bookman Old Style" w:cs="Calibri"/>
          <w:b/>
          <w:smallCaps/>
          <w:sz w:val="22"/>
          <w:szCs w:val="22"/>
        </w:rPr>
        <w:t>Fig</w:t>
      </w:r>
      <w:r>
        <w:rPr>
          <w:rFonts w:ascii="Bookman Old Style" w:hAnsi="Bookman Old Style" w:cs="Calibri"/>
          <w:b/>
          <w:sz w:val="22"/>
          <w:szCs w:val="22"/>
        </w:rPr>
        <w:t>. 3</w:t>
      </w:r>
      <w:r w:rsidRPr="00022360">
        <w:rPr>
          <w:rFonts w:ascii="Bookman Old Style" w:hAnsi="Bookman Old Style" w:cs="Calibri"/>
          <w:b/>
          <w:sz w:val="22"/>
          <w:szCs w:val="22"/>
        </w:rPr>
        <w:sym w:font="Symbol" w:char="F02D"/>
      </w:r>
      <w:r w:rsidRPr="00022360">
        <w:rPr>
          <w:rFonts w:ascii="Bookman Old Style" w:hAnsi="Bookman Old Style" w:cs="Calibri"/>
          <w:sz w:val="22"/>
          <w:szCs w:val="22"/>
        </w:rPr>
        <w:t xml:space="preserve"> </w:t>
      </w:r>
      <w:r>
        <w:rPr>
          <w:rFonts w:ascii="Bookman Old Style" w:hAnsi="Bookman Old Style" w:cs="Calibri"/>
          <w:sz w:val="22"/>
          <w:szCs w:val="22"/>
        </w:rPr>
        <w:t>Patterns computed on the XZ and YZ planes with (left) HFSS and (right) present FE code.</w:t>
      </w:r>
    </w:p>
    <w:p w:rsidR="00F06204" w:rsidRPr="008B392B" w:rsidRDefault="00F06204" w:rsidP="001A04E8">
      <w:pPr>
        <w:jc w:val="both"/>
        <w:rPr>
          <w:rFonts w:ascii="Bookman Old Style" w:hAnsi="Bookman Old Style"/>
          <w:sz w:val="22"/>
          <w:szCs w:val="22"/>
        </w:rPr>
      </w:pPr>
    </w:p>
    <w:p w:rsidR="00427EE9" w:rsidRPr="006C1990" w:rsidRDefault="00427EE9" w:rsidP="00787CB1">
      <w:pPr>
        <w:rPr>
          <w:rFonts w:ascii="Bookman Old Style" w:hAnsi="Bookman Old Style"/>
        </w:rPr>
      </w:pPr>
    </w:p>
    <w:p w:rsidR="00427EE9" w:rsidRPr="006C1990" w:rsidRDefault="00427EE9" w:rsidP="00427EE9">
      <w:pPr>
        <w:numPr>
          <w:ilvl w:val="0"/>
          <w:numId w:val="2"/>
        </w:numPr>
        <w:ind w:left="1134" w:hanging="708"/>
        <w:jc w:val="center"/>
        <w:rPr>
          <w:rFonts w:ascii="Bookman Old Style" w:hAnsi="Bookman Old Style" w:cs="Calibri"/>
          <w:b/>
          <w:smallCaps/>
          <w:lang w:val="it-IT"/>
        </w:rPr>
      </w:pPr>
      <w:r w:rsidRPr="006C1990">
        <w:rPr>
          <w:rFonts w:ascii="Bookman Old Style" w:hAnsi="Bookman Old Style"/>
          <w:b/>
          <w:smallCaps/>
        </w:rPr>
        <w:t>Conclusion</w:t>
      </w:r>
    </w:p>
    <w:p w:rsidR="00427EE9" w:rsidRPr="006C1990" w:rsidRDefault="00427EE9" w:rsidP="00427EE9">
      <w:pPr>
        <w:rPr>
          <w:rFonts w:ascii="Bookman Old Style" w:hAnsi="Bookman Old Style" w:cs="Calibri"/>
          <w:b/>
          <w:smallCaps/>
          <w:lang w:val="it-IT"/>
        </w:rPr>
      </w:pPr>
    </w:p>
    <w:p w:rsidR="00427EE9" w:rsidRDefault="00DF0513" w:rsidP="00427EE9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Model order reduction have been successfully employed to speed-up the computation of the radiation pattern from finite elements simulations of phased array antennas. </w:t>
      </w:r>
      <w:r w:rsidR="001A04E8">
        <w:rPr>
          <w:rFonts w:ascii="Bookman Old Style" w:hAnsi="Bookman Old Style"/>
        </w:rPr>
        <w:t>Noticeable acceleration have been obtained with very good accuracy.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Pr="006C1990" w:rsidRDefault="006C1990" w:rsidP="006C1990">
      <w:pPr>
        <w:ind w:left="360"/>
        <w:jc w:val="center"/>
        <w:rPr>
          <w:rFonts w:ascii="Bookman Old Style" w:hAnsi="Bookman Old Style" w:cs="Calibri"/>
          <w:b/>
          <w:smallCaps/>
        </w:rPr>
      </w:pPr>
      <w:r>
        <w:rPr>
          <w:rFonts w:ascii="Bookman Old Style" w:hAnsi="Bookman Old Style"/>
          <w:b/>
          <w:smallCaps/>
        </w:rPr>
        <w:t>References</w:t>
      </w:r>
    </w:p>
    <w:p w:rsidR="006C1990" w:rsidRDefault="006C1990" w:rsidP="006C1990">
      <w:pPr>
        <w:jc w:val="both"/>
        <w:rPr>
          <w:rFonts w:ascii="Bookman Old Style" w:hAnsi="Bookman Old Style"/>
        </w:rPr>
      </w:pPr>
    </w:p>
    <w:p w:rsidR="006C1990" w:rsidRDefault="006C1990" w:rsidP="00897A6A">
      <w:pPr>
        <w:autoSpaceDE w:val="0"/>
        <w:autoSpaceDN w:val="0"/>
        <w:adjustRightInd w:val="0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[1]</w:t>
      </w:r>
      <w:r w:rsidRPr="006C1990">
        <w:rPr>
          <w:rFonts w:ascii="Bookman Old Style" w:hAnsi="Bookman Old Style"/>
          <w:sz w:val="22"/>
          <w:szCs w:val="22"/>
        </w:rPr>
        <w:tab/>
      </w:r>
      <w:r w:rsidR="00897A6A" w:rsidRPr="00897A6A">
        <w:rPr>
          <w:rFonts w:ascii="Bookman Old Style" w:hAnsi="Bookman Old Style"/>
          <w:sz w:val="22"/>
          <w:szCs w:val="22"/>
        </w:rPr>
        <w:t xml:space="preserve">A. C. Antoulas, </w:t>
      </w:r>
      <w:r w:rsidR="00897A6A" w:rsidRPr="00897A6A">
        <w:rPr>
          <w:rFonts w:ascii="Bookman Old Style" w:hAnsi="Bookman Old Style"/>
          <w:i/>
          <w:sz w:val="22"/>
          <w:szCs w:val="22"/>
        </w:rPr>
        <w:t>Approximation of Large-Scale Dynamical Systems</w:t>
      </w:r>
      <w:r w:rsidR="00897A6A" w:rsidRPr="00897A6A">
        <w:rPr>
          <w:rFonts w:ascii="Bookman Old Style" w:hAnsi="Bookman Old Style"/>
          <w:sz w:val="22"/>
          <w:szCs w:val="22"/>
        </w:rPr>
        <w:t>, SIAM, Advances</w:t>
      </w:r>
      <w:r w:rsidR="00897A6A">
        <w:rPr>
          <w:rFonts w:ascii="Bookman Old Style" w:hAnsi="Bookman Old Style"/>
          <w:sz w:val="22"/>
          <w:szCs w:val="22"/>
        </w:rPr>
        <w:t xml:space="preserve"> </w:t>
      </w:r>
      <w:r w:rsidR="00897A6A" w:rsidRPr="00897A6A">
        <w:rPr>
          <w:rFonts w:ascii="Bookman Old Style" w:hAnsi="Bookman Old Style"/>
          <w:sz w:val="22"/>
          <w:szCs w:val="22"/>
        </w:rPr>
        <w:t>in Design and Control, 2005</w:t>
      </w:r>
      <w:r w:rsidR="00897A6A">
        <w:rPr>
          <w:rFonts w:ascii="Bookman Old Style" w:hAnsi="Bookman Old Style"/>
          <w:sz w:val="22"/>
          <w:szCs w:val="22"/>
        </w:rPr>
        <w:t>.</w:t>
      </w:r>
    </w:p>
    <w:p w:rsidR="006C1990" w:rsidRPr="006C1990" w:rsidRDefault="006C1990" w:rsidP="006C1990">
      <w:pPr>
        <w:jc w:val="both"/>
        <w:rPr>
          <w:rFonts w:ascii="Bookman Old Style" w:hAnsi="Bookman Old Style"/>
          <w:sz w:val="10"/>
          <w:szCs w:val="10"/>
        </w:rPr>
      </w:pPr>
    </w:p>
    <w:p w:rsidR="006C1990" w:rsidRDefault="006C1990" w:rsidP="00A42C01">
      <w:pPr>
        <w:autoSpaceDE w:val="0"/>
        <w:autoSpaceDN w:val="0"/>
        <w:adjustRightInd w:val="0"/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[2]</w:t>
      </w:r>
      <w:r w:rsidRPr="006C1990">
        <w:rPr>
          <w:rFonts w:ascii="Bookman Old Style" w:hAnsi="Bookman Old Style"/>
          <w:sz w:val="22"/>
          <w:szCs w:val="22"/>
        </w:rPr>
        <w:tab/>
      </w:r>
      <w:r w:rsidR="00A42C01" w:rsidRPr="00A42C01">
        <w:rPr>
          <w:rFonts w:ascii="Bookman Old Style" w:hAnsi="Bookman Old Style"/>
          <w:sz w:val="22"/>
          <w:szCs w:val="22"/>
        </w:rPr>
        <w:t xml:space="preserve">G. Pelosi, R. Coccioli, and S. Selleri, </w:t>
      </w:r>
      <w:r w:rsidR="00A42C01" w:rsidRPr="00A42C01">
        <w:rPr>
          <w:rFonts w:ascii="Bookman Old Style" w:hAnsi="Bookman Old Style"/>
          <w:i/>
          <w:sz w:val="22"/>
          <w:szCs w:val="22"/>
        </w:rPr>
        <w:t>Quick Finite-Element for Electromagnetic Waves</w:t>
      </w:r>
      <w:r w:rsidR="00A42C01" w:rsidRPr="00A42C01">
        <w:rPr>
          <w:rFonts w:ascii="Bookman Old Style" w:hAnsi="Bookman Old Style"/>
          <w:sz w:val="22"/>
          <w:szCs w:val="22"/>
        </w:rPr>
        <w:t>, 2nd ed. Nordwood, MA: Artech House, 2009</w:t>
      </w:r>
      <w:r w:rsidR="00A42C01">
        <w:rPr>
          <w:rFonts w:ascii="Bookman Old Style" w:hAnsi="Bookman Old Style"/>
          <w:sz w:val="22"/>
          <w:szCs w:val="22"/>
        </w:rPr>
        <w:t>.</w:t>
      </w:r>
    </w:p>
    <w:p w:rsidR="006C1990" w:rsidRPr="006C1990" w:rsidRDefault="006C1990" w:rsidP="006C1990">
      <w:pPr>
        <w:jc w:val="both"/>
        <w:rPr>
          <w:rFonts w:ascii="Bookman Old Style" w:hAnsi="Bookman Old Style"/>
          <w:sz w:val="10"/>
          <w:szCs w:val="10"/>
        </w:rPr>
      </w:pPr>
    </w:p>
    <w:p w:rsidR="006C1990" w:rsidRPr="006C1990" w:rsidRDefault="006C1990" w:rsidP="006C1990">
      <w:pPr>
        <w:jc w:val="both"/>
        <w:rPr>
          <w:rFonts w:ascii="Bookman Old Style" w:hAnsi="Bookman Old Style"/>
          <w:sz w:val="22"/>
          <w:szCs w:val="22"/>
        </w:rPr>
      </w:pPr>
      <w:r w:rsidRPr="006C1990">
        <w:rPr>
          <w:rFonts w:ascii="Bookman Old Style" w:hAnsi="Bookman Old Style"/>
          <w:sz w:val="22"/>
          <w:szCs w:val="22"/>
        </w:rPr>
        <w:t>[3]</w:t>
      </w:r>
      <w:r w:rsidRPr="006C1990">
        <w:rPr>
          <w:rFonts w:ascii="Bookman Old Style" w:hAnsi="Bookman Old Style"/>
          <w:sz w:val="22"/>
          <w:szCs w:val="22"/>
        </w:rPr>
        <w:tab/>
      </w:r>
      <w:r w:rsidR="00206D82">
        <w:rPr>
          <w:rFonts w:ascii="Bookman Old Style" w:hAnsi="Bookman Old Style"/>
          <w:sz w:val="22"/>
          <w:szCs w:val="22"/>
        </w:rPr>
        <w:t>J. A. Stratton</w:t>
      </w:r>
      <w:r w:rsidR="00206D82" w:rsidRPr="00206D82">
        <w:rPr>
          <w:rFonts w:ascii="Bookman Old Style" w:hAnsi="Bookman Old Style"/>
          <w:sz w:val="22"/>
          <w:szCs w:val="22"/>
        </w:rPr>
        <w:t xml:space="preserve">, </w:t>
      </w:r>
      <w:r w:rsidR="00206D82" w:rsidRPr="00206D82">
        <w:rPr>
          <w:rFonts w:ascii="Bookman Old Style" w:hAnsi="Bookman Old Style"/>
          <w:i/>
          <w:sz w:val="22"/>
          <w:szCs w:val="22"/>
        </w:rPr>
        <w:t>Electromagnetic Theory</w:t>
      </w:r>
      <w:r w:rsidR="00206D82" w:rsidRPr="00206D82">
        <w:rPr>
          <w:rFonts w:ascii="Bookman Old Style" w:hAnsi="Bookman Old Style"/>
          <w:sz w:val="22"/>
          <w:szCs w:val="22"/>
        </w:rPr>
        <w:t xml:space="preserve">, </w:t>
      </w:r>
      <w:r w:rsidR="00206D82">
        <w:rPr>
          <w:rFonts w:ascii="Bookman Old Style" w:hAnsi="Bookman Old Style"/>
          <w:sz w:val="22"/>
          <w:szCs w:val="22"/>
        </w:rPr>
        <w:t>NY: McGraw-Hill,</w:t>
      </w:r>
      <w:r w:rsidR="00206D82" w:rsidRPr="00206D82">
        <w:rPr>
          <w:rFonts w:ascii="Bookman Old Style" w:hAnsi="Bookman Old Style"/>
          <w:sz w:val="22"/>
          <w:szCs w:val="22"/>
        </w:rPr>
        <w:t xml:space="preserve"> 1941</w:t>
      </w:r>
      <w:r w:rsidR="00206D82">
        <w:rPr>
          <w:rFonts w:ascii="Bookman Old Style" w:hAnsi="Bookman Old Style"/>
          <w:sz w:val="22"/>
          <w:szCs w:val="22"/>
        </w:rPr>
        <w:t>.</w:t>
      </w:r>
    </w:p>
    <w:sectPr w:rsidR="006C1990" w:rsidRPr="006C1990">
      <w:footerReference w:type="default" r:id="rId21"/>
      <w:pgSz w:w="11906" w:h="16838"/>
      <w:pgMar w:top="1701" w:right="1701" w:bottom="170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542A" w:rsidRDefault="0060542A" w:rsidP="009B2E6C">
      <w:r>
        <w:separator/>
      </w:r>
    </w:p>
  </w:endnote>
  <w:endnote w:type="continuationSeparator" w:id="0">
    <w:p w:rsidR="0060542A" w:rsidRDefault="0060542A" w:rsidP="009B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2E6C" w:rsidRDefault="009B2E6C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 w:rsidR="003473DB" w:rsidRPr="003473DB">
      <w:rPr>
        <w:noProof/>
        <w:lang w:val="it-IT"/>
      </w:rPr>
      <w:t>1</w:t>
    </w:r>
    <w:r>
      <w:fldChar w:fldCharType="end"/>
    </w:r>
  </w:p>
  <w:p w:rsidR="009B2E6C" w:rsidRDefault="009B2E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542A" w:rsidRDefault="0060542A" w:rsidP="009B2E6C">
      <w:r>
        <w:separator/>
      </w:r>
    </w:p>
  </w:footnote>
  <w:footnote w:type="continuationSeparator" w:id="0">
    <w:p w:rsidR="0060542A" w:rsidRDefault="0060542A" w:rsidP="009B2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2E085744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pStyle w:val="Heading2"/>
      <w:lvlText w:val="%2."/>
      <w:legacy w:legacy="1" w:legacySpace="144" w:legacyIndent="144"/>
      <w:lvlJc w:val="left"/>
    </w:lvl>
    <w:lvl w:ilvl="2">
      <w:start w:val="1"/>
      <w:numFmt w:val="decimal"/>
      <w:pStyle w:val="Heading3"/>
      <w:lvlText w:val="%3)"/>
      <w:legacy w:legacy="1" w:legacySpace="144" w:legacyIndent="144"/>
      <w:lvlJc w:val="left"/>
    </w:lvl>
    <w:lvl w:ilvl="3">
      <w:start w:val="1"/>
      <w:numFmt w:val="lowerLetter"/>
      <w:pStyle w:val="Heading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Heading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Heading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Heading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Heading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Heading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>
    <w:nsid w:val="04F72821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65C14"/>
    <w:multiLevelType w:val="hybridMultilevel"/>
    <w:tmpl w:val="350EACF0"/>
    <w:lvl w:ilvl="0" w:tplc="FD125CE6">
      <w:start w:val="1"/>
      <w:numFmt w:val="decimal"/>
      <w:lvlText w:val="(%1)"/>
      <w:lvlJc w:val="left"/>
      <w:pPr>
        <w:ind w:left="720" w:hanging="360"/>
      </w:pPr>
      <w:rPr>
        <w:rFonts w:hint="default"/>
        <w:vertAlign w:val="superscrip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52483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734C21"/>
    <w:multiLevelType w:val="hybridMultilevel"/>
    <w:tmpl w:val="7750AF70"/>
    <w:lvl w:ilvl="0" w:tplc="0D5A8D48">
      <w:start w:val="1"/>
      <w:numFmt w:val="upperRoman"/>
      <w:lvlText w:val="%1."/>
      <w:lvlJc w:val="center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48042B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F6348A8"/>
    <w:multiLevelType w:val="hybridMultilevel"/>
    <w:tmpl w:val="04881552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D23B1"/>
    <w:multiLevelType w:val="hybridMultilevel"/>
    <w:tmpl w:val="F07C55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A740B6"/>
    <w:multiLevelType w:val="hybridMultilevel"/>
    <w:tmpl w:val="96E8CCA8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E3B6D02"/>
    <w:multiLevelType w:val="hybridMultilevel"/>
    <w:tmpl w:val="842876BC"/>
    <w:lvl w:ilvl="0" w:tplc="8B7216B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5E00"/>
    <w:rsid w:val="000058EA"/>
    <w:rsid w:val="00022360"/>
    <w:rsid w:val="00032DD3"/>
    <w:rsid w:val="000555C2"/>
    <w:rsid w:val="00067B32"/>
    <w:rsid w:val="000B7DE9"/>
    <w:rsid w:val="00142B2A"/>
    <w:rsid w:val="00186202"/>
    <w:rsid w:val="0018756E"/>
    <w:rsid w:val="001A04E8"/>
    <w:rsid w:val="00206D82"/>
    <w:rsid w:val="002321B2"/>
    <w:rsid w:val="00291677"/>
    <w:rsid w:val="002B0E77"/>
    <w:rsid w:val="003473DB"/>
    <w:rsid w:val="00427C2E"/>
    <w:rsid w:val="00427EE9"/>
    <w:rsid w:val="004653B4"/>
    <w:rsid w:val="00545C00"/>
    <w:rsid w:val="005F6FE2"/>
    <w:rsid w:val="0060542A"/>
    <w:rsid w:val="00606792"/>
    <w:rsid w:val="00643CFB"/>
    <w:rsid w:val="00666BA9"/>
    <w:rsid w:val="006A743B"/>
    <w:rsid w:val="006C1990"/>
    <w:rsid w:val="00787CB1"/>
    <w:rsid w:val="007B3EB3"/>
    <w:rsid w:val="00845B93"/>
    <w:rsid w:val="00897A6A"/>
    <w:rsid w:val="008B392B"/>
    <w:rsid w:val="00986BA4"/>
    <w:rsid w:val="009B2E6C"/>
    <w:rsid w:val="00A22480"/>
    <w:rsid w:val="00A42C01"/>
    <w:rsid w:val="00A711F0"/>
    <w:rsid w:val="00B15E00"/>
    <w:rsid w:val="00B339DA"/>
    <w:rsid w:val="00C11A49"/>
    <w:rsid w:val="00C666BE"/>
    <w:rsid w:val="00C97838"/>
    <w:rsid w:val="00D028E1"/>
    <w:rsid w:val="00DB0031"/>
    <w:rsid w:val="00DF0513"/>
    <w:rsid w:val="00E31EEB"/>
    <w:rsid w:val="00E60C63"/>
    <w:rsid w:val="00E65847"/>
    <w:rsid w:val="00F06204"/>
    <w:rsid w:val="00F202C5"/>
    <w:rsid w:val="00F71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it-IT"/>
    </w:rPr>
  </w:style>
  <w:style w:type="paragraph" w:styleId="Heading1">
    <w:name w:val="heading 1"/>
    <w:basedOn w:val="Normal"/>
    <w:next w:val="Normal"/>
    <w:link w:val="Heading1Char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11F0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FootnoteTextChar">
    <w:name w:val="Footnote Text Char"/>
    <w:link w:val="FootnoteText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Heading1Char">
    <w:name w:val="Heading 1 Char"/>
    <w:link w:val="Heading1"/>
    <w:rsid w:val="00427EE9"/>
    <w:rPr>
      <w:smallCaps/>
      <w:kern w:val="28"/>
      <w:lang w:val="en-US" w:eastAsia="en-US"/>
    </w:rPr>
  </w:style>
  <w:style w:type="character" w:customStyle="1" w:styleId="Heading2Char">
    <w:name w:val="Heading 2 Char"/>
    <w:link w:val="Heading2"/>
    <w:rsid w:val="00427EE9"/>
    <w:rPr>
      <w:i/>
      <w:iCs/>
      <w:lang w:val="en-US" w:eastAsia="en-US"/>
    </w:rPr>
  </w:style>
  <w:style w:type="character" w:customStyle="1" w:styleId="Heading3Char">
    <w:name w:val="Heading 3 Char"/>
    <w:link w:val="Heading3"/>
    <w:rsid w:val="00427EE9"/>
    <w:rPr>
      <w:i/>
      <w:iCs/>
      <w:lang w:val="en-US" w:eastAsia="en-US"/>
    </w:rPr>
  </w:style>
  <w:style w:type="character" w:customStyle="1" w:styleId="Heading4Char">
    <w:name w:val="Heading 4 Char"/>
    <w:link w:val="Heading4"/>
    <w:rsid w:val="00427EE9"/>
    <w:rPr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427EE9"/>
    <w:rPr>
      <w:sz w:val="18"/>
      <w:szCs w:val="18"/>
      <w:lang w:val="en-US" w:eastAsia="en-US"/>
    </w:rPr>
  </w:style>
  <w:style w:type="character" w:customStyle="1" w:styleId="Heading6Char">
    <w:name w:val="Heading 6 Char"/>
    <w:link w:val="Heading6"/>
    <w:rsid w:val="00427EE9"/>
    <w:rPr>
      <w:i/>
      <w:iCs/>
      <w:sz w:val="16"/>
      <w:szCs w:val="16"/>
      <w:lang w:val="en-US" w:eastAsia="en-US"/>
    </w:rPr>
  </w:style>
  <w:style w:type="character" w:customStyle="1" w:styleId="Heading7Char">
    <w:name w:val="Heading 7 Char"/>
    <w:link w:val="Heading7"/>
    <w:rsid w:val="00427EE9"/>
    <w:rPr>
      <w:sz w:val="16"/>
      <w:szCs w:val="16"/>
      <w:lang w:val="en-US" w:eastAsia="en-US"/>
    </w:rPr>
  </w:style>
  <w:style w:type="character" w:customStyle="1" w:styleId="Heading8Char">
    <w:name w:val="Heading 8 Char"/>
    <w:link w:val="Heading8"/>
    <w:rsid w:val="00427EE9"/>
    <w:rPr>
      <w:i/>
      <w:iCs/>
      <w:sz w:val="16"/>
      <w:szCs w:val="16"/>
      <w:lang w:val="en-US" w:eastAsia="en-US"/>
    </w:rPr>
  </w:style>
  <w:style w:type="character" w:customStyle="1" w:styleId="Heading9Char">
    <w:name w:val="Heading 9 Char"/>
    <w:link w:val="Heading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Heading1"/>
    <w:rsid w:val="00427EE9"/>
    <w:pPr>
      <w:numPr>
        <w:numId w:val="0"/>
      </w:numPr>
    </w:pPr>
  </w:style>
  <w:style w:type="paragraph" w:customStyle="1" w:styleId="IndexTerms">
    <w:name w:val="IndexTerms"/>
    <w:basedOn w:val="Normal"/>
    <w:next w:val="Normal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Header">
    <w:name w:val="header"/>
    <w:basedOn w:val="Normal"/>
    <w:link w:val="HeaderChar"/>
    <w:rsid w:val="009B2E6C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rsid w:val="009B2E6C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9B2E6C"/>
    <w:rPr>
      <w:sz w:val="24"/>
      <w:szCs w:val="24"/>
      <w:lang w:val="en-US"/>
    </w:rPr>
  </w:style>
  <w:style w:type="character" w:customStyle="1" w:styleId="MTEquationSection">
    <w:name w:val="MTEquationSection"/>
    <w:rsid w:val="00986BA4"/>
    <w:rPr>
      <w:rFonts w:ascii="Bookman Old Style" w:hAnsi="Bookman Old Style" w:cs="Calibri"/>
      <w:b/>
      <w:bCs/>
      <w:smallCaps/>
      <w:vanish w:val="0"/>
      <w:color w:val="FF0000"/>
      <w:sz w:val="28"/>
      <w:szCs w:val="28"/>
    </w:rPr>
  </w:style>
  <w:style w:type="paragraph" w:customStyle="1" w:styleId="MTDisplayEquation">
    <w:name w:val="MTDisplayEquation"/>
    <w:basedOn w:val="Normal"/>
    <w:next w:val="Normal"/>
    <w:link w:val="MTDisplayEquationCarattere"/>
    <w:rsid w:val="00986BA4"/>
    <w:pPr>
      <w:tabs>
        <w:tab w:val="center" w:pos="4240"/>
        <w:tab w:val="right" w:pos="8500"/>
      </w:tabs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link w:val="MTDisplayEquation"/>
    <w:rsid w:val="00986BA4"/>
    <w:rPr>
      <w:rFonts w:ascii="Bookman Old Style" w:hAnsi="Bookman Old Style" w:cs="Calibri"/>
      <w:sz w:val="24"/>
      <w:szCs w:val="24"/>
      <w:lang w:val="en-US"/>
    </w:rPr>
  </w:style>
  <w:style w:type="table" w:styleId="TableGrid">
    <w:name w:val="Table Grid"/>
    <w:basedOn w:val="TableNormal"/>
    <w:rsid w:val="00F062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4653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53B4"/>
    <w:rPr>
      <w:rFonts w:ascii="Tahoma" w:hAnsi="Tahoma" w:cs="Tahoma"/>
      <w:sz w:val="16"/>
      <w:szCs w:val="16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eastAsia="it-IT"/>
    </w:rPr>
  </w:style>
  <w:style w:type="paragraph" w:styleId="Heading1">
    <w:name w:val="heading 1"/>
    <w:basedOn w:val="Normal"/>
    <w:next w:val="Normal"/>
    <w:link w:val="Heading1Char"/>
    <w:qFormat/>
    <w:rsid w:val="00427EE9"/>
    <w:pPr>
      <w:keepNext/>
      <w:numPr>
        <w:numId w:val="8"/>
      </w:numPr>
      <w:autoSpaceDE w:val="0"/>
      <w:autoSpaceDN w:val="0"/>
      <w:spacing w:before="240" w:after="80"/>
      <w:jc w:val="center"/>
      <w:outlineLvl w:val="0"/>
    </w:pPr>
    <w:rPr>
      <w:smallCaps/>
      <w:kern w:val="28"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27EE9"/>
    <w:pPr>
      <w:keepNext/>
      <w:numPr>
        <w:ilvl w:val="1"/>
        <w:numId w:val="8"/>
      </w:numPr>
      <w:autoSpaceDE w:val="0"/>
      <w:autoSpaceDN w:val="0"/>
      <w:spacing w:before="120" w:after="60"/>
      <w:ind w:left="144"/>
      <w:outlineLvl w:val="1"/>
    </w:pPr>
    <w:rPr>
      <w:i/>
      <w:iCs/>
      <w:sz w:val="20"/>
      <w:szCs w:val="20"/>
      <w:lang w:eastAsia="en-US"/>
    </w:rPr>
  </w:style>
  <w:style w:type="paragraph" w:styleId="Heading3">
    <w:name w:val="heading 3"/>
    <w:basedOn w:val="Normal"/>
    <w:next w:val="Normal"/>
    <w:link w:val="Heading3Char"/>
    <w:qFormat/>
    <w:rsid w:val="00427EE9"/>
    <w:pPr>
      <w:keepNext/>
      <w:numPr>
        <w:ilvl w:val="2"/>
        <w:numId w:val="8"/>
      </w:numPr>
      <w:autoSpaceDE w:val="0"/>
      <w:autoSpaceDN w:val="0"/>
      <w:ind w:left="288"/>
      <w:outlineLvl w:val="2"/>
    </w:pPr>
    <w:rPr>
      <w:i/>
      <w:iCs/>
      <w:sz w:val="20"/>
      <w:szCs w:val="20"/>
      <w:lang w:eastAsia="en-US"/>
    </w:rPr>
  </w:style>
  <w:style w:type="paragraph" w:styleId="Heading4">
    <w:name w:val="heading 4"/>
    <w:basedOn w:val="Normal"/>
    <w:next w:val="Normal"/>
    <w:link w:val="Heading4Char"/>
    <w:qFormat/>
    <w:rsid w:val="00427EE9"/>
    <w:pPr>
      <w:keepNext/>
      <w:numPr>
        <w:ilvl w:val="3"/>
        <w:numId w:val="8"/>
      </w:numPr>
      <w:autoSpaceDE w:val="0"/>
      <w:autoSpaceDN w:val="0"/>
      <w:spacing w:before="240" w:after="60"/>
      <w:outlineLvl w:val="3"/>
    </w:pPr>
    <w:rPr>
      <w:i/>
      <w:iCs/>
      <w:sz w:val="18"/>
      <w:szCs w:val="18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427EE9"/>
    <w:pPr>
      <w:numPr>
        <w:ilvl w:val="4"/>
        <w:numId w:val="8"/>
      </w:numPr>
      <w:autoSpaceDE w:val="0"/>
      <w:autoSpaceDN w:val="0"/>
      <w:spacing w:before="240" w:after="60"/>
      <w:outlineLvl w:val="4"/>
    </w:pPr>
    <w:rPr>
      <w:sz w:val="18"/>
      <w:szCs w:val="18"/>
      <w:lang w:eastAsia="en-US"/>
    </w:rPr>
  </w:style>
  <w:style w:type="paragraph" w:styleId="Heading6">
    <w:name w:val="heading 6"/>
    <w:basedOn w:val="Normal"/>
    <w:next w:val="Normal"/>
    <w:link w:val="Heading6Char"/>
    <w:qFormat/>
    <w:rsid w:val="00427EE9"/>
    <w:pPr>
      <w:numPr>
        <w:ilvl w:val="5"/>
        <w:numId w:val="8"/>
      </w:numPr>
      <w:autoSpaceDE w:val="0"/>
      <w:autoSpaceDN w:val="0"/>
      <w:spacing w:before="240" w:after="60"/>
      <w:outlineLvl w:val="5"/>
    </w:pPr>
    <w:rPr>
      <w:i/>
      <w:iCs/>
      <w:sz w:val="16"/>
      <w:szCs w:val="16"/>
      <w:lang w:eastAsia="en-US"/>
    </w:rPr>
  </w:style>
  <w:style w:type="paragraph" w:styleId="Heading7">
    <w:name w:val="heading 7"/>
    <w:basedOn w:val="Normal"/>
    <w:next w:val="Normal"/>
    <w:link w:val="Heading7Char"/>
    <w:qFormat/>
    <w:rsid w:val="00427EE9"/>
    <w:pPr>
      <w:numPr>
        <w:ilvl w:val="6"/>
        <w:numId w:val="8"/>
      </w:numPr>
      <w:autoSpaceDE w:val="0"/>
      <w:autoSpaceDN w:val="0"/>
      <w:spacing w:before="240" w:after="60"/>
      <w:outlineLvl w:val="6"/>
    </w:pPr>
    <w:rPr>
      <w:sz w:val="16"/>
      <w:szCs w:val="16"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427EE9"/>
    <w:pPr>
      <w:numPr>
        <w:ilvl w:val="7"/>
        <w:numId w:val="8"/>
      </w:numPr>
      <w:autoSpaceDE w:val="0"/>
      <w:autoSpaceDN w:val="0"/>
      <w:spacing w:before="240" w:after="60"/>
      <w:outlineLvl w:val="7"/>
    </w:pPr>
    <w:rPr>
      <w:i/>
      <w:iCs/>
      <w:sz w:val="16"/>
      <w:szCs w:val="16"/>
      <w:lang w:eastAsia="en-US"/>
    </w:rPr>
  </w:style>
  <w:style w:type="paragraph" w:styleId="Heading9">
    <w:name w:val="heading 9"/>
    <w:basedOn w:val="Normal"/>
    <w:next w:val="Normal"/>
    <w:link w:val="Heading9Char"/>
    <w:qFormat/>
    <w:rsid w:val="00427EE9"/>
    <w:pPr>
      <w:numPr>
        <w:ilvl w:val="8"/>
        <w:numId w:val="8"/>
      </w:numPr>
      <w:autoSpaceDE w:val="0"/>
      <w:autoSpaceDN w:val="0"/>
      <w:spacing w:before="240" w:after="60"/>
      <w:outlineLvl w:val="8"/>
    </w:pPr>
    <w:rPr>
      <w:sz w:val="16"/>
      <w:szCs w:val="1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711F0"/>
    <w:rPr>
      <w:color w:val="0000FF"/>
      <w:u w:val="single"/>
    </w:rPr>
  </w:style>
  <w:style w:type="paragraph" w:styleId="FootnoteText">
    <w:name w:val="footnote text"/>
    <w:basedOn w:val="Normal"/>
    <w:link w:val="FootnoteTextChar"/>
    <w:rsid w:val="00A711F0"/>
    <w:pPr>
      <w:autoSpaceDE w:val="0"/>
      <w:autoSpaceDN w:val="0"/>
      <w:ind w:firstLine="202"/>
      <w:jc w:val="both"/>
    </w:pPr>
    <w:rPr>
      <w:sz w:val="16"/>
      <w:szCs w:val="16"/>
      <w:lang w:eastAsia="en-US"/>
    </w:rPr>
  </w:style>
  <w:style w:type="character" w:customStyle="1" w:styleId="FootnoteTextChar">
    <w:name w:val="Footnote Text Char"/>
    <w:link w:val="FootnoteText"/>
    <w:rsid w:val="00A711F0"/>
    <w:rPr>
      <w:sz w:val="16"/>
      <w:szCs w:val="16"/>
      <w:lang w:val="en-US" w:eastAsia="en-US"/>
    </w:rPr>
  </w:style>
  <w:style w:type="paragraph" w:customStyle="1" w:styleId="TableTitle">
    <w:name w:val="Table Title"/>
    <w:basedOn w:val="Normal"/>
    <w:rsid w:val="00142B2A"/>
    <w:pPr>
      <w:autoSpaceDE w:val="0"/>
      <w:autoSpaceDN w:val="0"/>
      <w:jc w:val="center"/>
    </w:pPr>
    <w:rPr>
      <w:smallCaps/>
      <w:sz w:val="16"/>
      <w:szCs w:val="16"/>
      <w:lang w:eastAsia="en-US"/>
    </w:rPr>
  </w:style>
  <w:style w:type="character" w:customStyle="1" w:styleId="Heading1Char">
    <w:name w:val="Heading 1 Char"/>
    <w:link w:val="Heading1"/>
    <w:rsid w:val="00427EE9"/>
    <w:rPr>
      <w:smallCaps/>
      <w:kern w:val="28"/>
      <w:lang w:val="en-US" w:eastAsia="en-US"/>
    </w:rPr>
  </w:style>
  <w:style w:type="character" w:customStyle="1" w:styleId="Heading2Char">
    <w:name w:val="Heading 2 Char"/>
    <w:link w:val="Heading2"/>
    <w:rsid w:val="00427EE9"/>
    <w:rPr>
      <w:i/>
      <w:iCs/>
      <w:lang w:val="en-US" w:eastAsia="en-US"/>
    </w:rPr>
  </w:style>
  <w:style w:type="character" w:customStyle="1" w:styleId="Heading3Char">
    <w:name w:val="Heading 3 Char"/>
    <w:link w:val="Heading3"/>
    <w:rsid w:val="00427EE9"/>
    <w:rPr>
      <w:i/>
      <w:iCs/>
      <w:lang w:val="en-US" w:eastAsia="en-US"/>
    </w:rPr>
  </w:style>
  <w:style w:type="character" w:customStyle="1" w:styleId="Heading4Char">
    <w:name w:val="Heading 4 Char"/>
    <w:link w:val="Heading4"/>
    <w:rsid w:val="00427EE9"/>
    <w:rPr>
      <w:i/>
      <w:iCs/>
      <w:sz w:val="18"/>
      <w:szCs w:val="18"/>
      <w:lang w:val="en-US" w:eastAsia="en-US"/>
    </w:rPr>
  </w:style>
  <w:style w:type="character" w:customStyle="1" w:styleId="Heading5Char">
    <w:name w:val="Heading 5 Char"/>
    <w:link w:val="Heading5"/>
    <w:rsid w:val="00427EE9"/>
    <w:rPr>
      <w:sz w:val="18"/>
      <w:szCs w:val="18"/>
      <w:lang w:val="en-US" w:eastAsia="en-US"/>
    </w:rPr>
  </w:style>
  <w:style w:type="character" w:customStyle="1" w:styleId="Heading6Char">
    <w:name w:val="Heading 6 Char"/>
    <w:link w:val="Heading6"/>
    <w:rsid w:val="00427EE9"/>
    <w:rPr>
      <w:i/>
      <w:iCs/>
      <w:sz w:val="16"/>
      <w:szCs w:val="16"/>
      <w:lang w:val="en-US" w:eastAsia="en-US"/>
    </w:rPr>
  </w:style>
  <w:style w:type="character" w:customStyle="1" w:styleId="Heading7Char">
    <w:name w:val="Heading 7 Char"/>
    <w:link w:val="Heading7"/>
    <w:rsid w:val="00427EE9"/>
    <w:rPr>
      <w:sz w:val="16"/>
      <w:szCs w:val="16"/>
      <w:lang w:val="en-US" w:eastAsia="en-US"/>
    </w:rPr>
  </w:style>
  <w:style w:type="character" w:customStyle="1" w:styleId="Heading8Char">
    <w:name w:val="Heading 8 Char"/>
    <w:link w:val="Heading8"/>
    <w:rsid w:val="00427EE9"/>
    <w:rPr>
      <w:i/>
      <w:iCs/>
      <w:sz w:val="16"/>
      <w:szCs w:val="16"/>
      <w:lang w:val="en-US" w:eastAsia="en-US"/>
    </w:rPr>
  </w:style>
  <w:style w:type="character" w:customStyle="1" w:styleId="Heading9Char">
    <w:name w:val="Heading 9 Char"/>
    <w:link w:val="Heading9"/>
    <w:rsid w:val="00427EE9"/>
    <w:rPr>
      <w:sz w:val="16"/>
      <w:szCs w:val="16"/>
      <w:lang w:val="en-US" w:eastAsia="en-US"/>
    </w:rPr>
  </w:style>
  <w:style w:type="paragraph" w:customStyle="1" w:styleId="Text">
    <w:name w:val="Text"/>
    <w:basedOn w:val="Normal"/>
    <w:rsid w:val="00427EE9"/>
    <w:pPr>
      <w:widowControl w:val="0"/>
      <w:autoSpaceDE w:val="0"/>
      <w:autoSpaceDN w:val="0"/>
      <w:spacing w:line="252" w:lineRule="auto"/>
      <w:ind w:firstLine="202"/>
      <w:jc w:val="both"/>
    </w:pPr>
    <w:rPr>
      <w:sz w:val="20"/>
      <w:szCs w:val="20"/>
      <w:lang w:eastAsia="en-US"/>
    </w:rPr>
  </w:style>
  <w:style w:type="paragraph" w:customStyle="1" w:styleId="ReferenceHead">
    <w:name w:val="Reference Head"/>
    <w:basedOn w:val="Heading1"/>
    <w:rsid w:val="00427EE9"/>
    <w:pPr>
      <w:numPr>
        <w:numId w:val="0"/>
      </w:numPr>
    </w:pPr>
  </w:style>
  <w:style w:type="paragraph" w:customStyle="1" w:styleId="IndexTerms">
    <w:name w:val="IndexTerms"/>
    <w:basedOn w:val="Normal"/>
    <w:next w:val="Normal"/>
    <w:rsid w:val="00F71C3E"/>
    <w:pPr>
      <w:autoSpaceDE w:val="0"/>
      <w:autoSpaceDN w:val="0"/>
      <w:ind w:firstLine="202"/>
      <w:jc w:val="both"/>
    </w:pPr>
    <w:rPr>
      <w:b/>
      <w:bCs/>
      <w:sz w:val="18"/>
      <w:szCs w:val="18"/>
      <w:lang w:eastAsia="en-US"/>
    </w:rPr>
  </w:style>
  <w:style w:type="paragraph" w:styleId="Header">
    <w:name w:val="header"/>
    <w:basedOn w:val="Normal"/>
    <w:link w:val="HeaderChar"/>
    <w:rsid w:val="009B2E6C"/>
    <w:pPr>
      <w:tabs>
        <w:tab w:val="center" w:pos="4819"/>
        <w:tab w:val="right" w:pos="9638"/>
      </w:tabs>
    </w:pPr>
  </w:style>
  <w:style w:type="character" w:customStyle="1" w:styleId="HeaderChar">
    <w:name w:val="Header Char"/>
    <w:link w:val="Header"/>
    <w:rsid w:val="009B2E6C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rsid w:val="009B2E6C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9B2E6C"/>
    <w:rPr>
      <w:sz w:val="24"/>
      <w:szCs w:val="24"/>
      <w:lang w:val="en-US"/>
    </w:rPr>
  </w:style>
  <w:style w:type="character" w:customStyle="1" w:styleId="MTEquationSection">
    <w:name w:val="MTEquationSection"/>
    <w:rsid w:val="00986BA4"/>
    <w:rPr>
      <w:rFonts w:ascii="Bookman Old Style" w:hAnsi="Bookman Old Style" w:cs="Calibri"/>
      <w:b/>
      <w:bCs/>
      <w:smallCaps/>
      <w:vanish w:val="0"/>
      <w:color w:val="FF0000"/>
      <w:sz w:val="28"/>
      <w:szCs w:val="28"/>
    </w:rPr>
  </w:style>
  <w:style w:type="paragraph" w:customStyle="1" w:styleId="MTDisplayEquation">
    <w:name w:val="MTDisplayEquation"/>
    <w:basedOn w:val="Normal"/>
    <w:next w:val="Normal"/>
    <w:link w:val="MTDisplayEquationCarattere"/>
    <w:rsid w:val="00986BA4"/>
    <w:pPr>
      <w:tabs>
        <w:tab w:val="center" w:pos="4240"/>
        <w:tab w:val="right" w:pos="8500"/>
      </w:tabs>
      <w:jc w:val="both"/>
    </w:pPr>
    <w:rPr>
      <w:rFonts w:ascii="Bookman Old Style" w:hAnsi="Bookman Old Style" w:cs="Calibri"/>
    </w:rPr>
  </w:style>
  <w:style w:type="character" w:customStyle="1" w:styleId="MTDisplayEquationCarattere">
    <w:name w:val="MTDisplayEquation Carattere"/>
    <w:link w:val="MTDisplayEquation"/>
    <w:rsid w:val="00986BA4"/>
    <w:rPr>
      <w:rFonts w:ascii="Bookman Old Style" w:hAnsi="Bookman Old Style" w:cs="Calibri"/>
      <w:sz w:val="24"/>
      <w:szCs w:val="24"/>
      <w:lang w:val="en-US"/>
    </w:rPr>
  </w:style>
  <w:style w:type="table" w:styleId="TableGrid">
    <w:name w:val="Table Grid"/>
    <w:basedOn w:val="TableNormal"/>
    <w:rsid w:val="00F062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4653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653B4"/>
    <w:rPr>
      <w:rFonts w:ascii="Tahoma" w:hAnsi="Tahoma" w:cs="Tahoma"/>
      <w:sz w:val="16"/>
      <w:szCs w:val="16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95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urent.ntibarikure@unifi.it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8.e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image" Target="media/image4.w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972</Words>
  <Characters>5546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UN ESEMPIO DI ARTICOLO PER LA RINEM 2006</vt:lpstr>
      <vt:lpstr>UN ESEMPIO DI ARTICOLO PER LA RINEM 2006</vt:lpstr>
    </vt:vector>
  </TitlesOfParts>
  <Company>DIBE</Company>
  <LinksUpToDate>false</LinksUpToDate>
  <CharactersWithSpaces>6505</CharactersWithSpaces>
  <SharedDoc>false</SharedDoc>
  <HLinks>
    <vt:vector size="6" baseType="variant">
      <vt:variant>
        <vt:i4>6881282</vt:i4>
      </vt:variant>
      <vt:variant>
        <vt:i4>0</vt:i4>
      </vt:variant>
      <vt:variant>
        <vt:i4>0</vt:i4>
      </vt:variant>
      <vt:variant>
        <vt:i4>5</vt:i4>
      </vt:variant>
      <vt:variant>
        <vt:lpwstr>mailto:laurent.ntibarikure@unifi.it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ESEMPIO DI ARTICOLO PER LA RINEM 2006</dc:title>
  <dc:creator>pastorino</dc:creator>
  <cp:lastModifiedBy>Laurent Ntibarikure</cp:lastModifiedBy>
  <cp:revision>2</cp:revision>
  <dcterms:created xsi:type="dcterms:W3CDTF">2012-05-16T09:07:00Z</dcterms:created>
  <dcterms:modified xsi:type="dcterms:W3CDTF">2012-05-16T09:07:00Z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UseMTPrefs">
    <vt:lpwstr>1</vt:lpwstr>
  </property>
  <property fmtid="{D5CDD505-2E9C-101B-9397-08002B2CF9AE}" pid="4" name="MTEquationNumber2">
    <vt:lpwstr>(#E1)</vt:lpwstr>
  </property>
  <property fmtid="{D5CDD505-2E9C-101B-9397-08002B2CF9AE}" pid="5" name="MTWinEqns">
    <vt:bool>true</vt:bool>
  </property>
</Properties>
</file>