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A24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t xml:space="preserve">Editor's Comments:  </w:t>
      </w:r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The paper </w:t>
      </w:r>
      <w:proofErr w:type="gram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is accepted</w:t>
      </w:r>
      <w:proofErr w:type="gram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 after you make revisions to address the comments below. 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t>Comments to Authors from Reviewer 1:</w:t>
      </w:r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1. Please elaborate on the choices for P and G in (4) and (5). It is unclear what “sufficient” refers to.</w:t>
      </w:r>
    </w:p>
    <w:p w:rsidR="003979C0" w:rsidRPr="003979C0" w:rsidRDefault="003979C0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D</w:t>
      </w:r>
      <w:r w:rsidRPr="003979C0">
        <w:rPr>
          <w:rFonts w:ascii="Times New Roman" w:hAnsi="Times New Roman" w:cs="Times New Roman"/>
          <w:color w:val="FF0000"/>
          <w:sz w:val="20"/>
          <w:szCs w:val="20"/>
          <w:lang w:val="en-US"/>
        </w:rPr>
        <w:t>one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. The truncation </w:t>
      </w:r>
      <w:proofErr w:type="gramStart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is based</w:t>
      </w:r>
      <w:proofErr w:type="gramEnd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on the power held by lower order harmonics. Attempt to clarify after (8)</w:t>
      </w:r>
    </w:p>
    <w:p w:rsidR="00506A24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</w:r>
      <w:proofErr w:type="gram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2.How</w:t>
      </w:r>
      <w:proofErr w:type="gram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 does the convergence criterion (11) relate to the choices of the </w:t>
      </w:r>
      <w:proofErr w:type="spell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preivous</w:t>
      </w:r>
      <w:proofErr w:type="spell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 approximations, such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as the choice of P and G. Is “tau” a function of these assumptions?</w:t>
      </w:r>
    </w:p>
    <w:p w:rsidR="003979C0" w:rsidRPr="003979C0" w:rsidRDefault="003979C0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“</w:t>
      </w:r>
      <w:proofErr w:type="gramStart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tau</w:t>
      </w:r>
      <w:proofErr w:type="gramEnd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” is only a convergence criterion based on the iteration loop. The ambiguity </w:t>
      </w:r>
      <w:proofErr w:type="gramStart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should have been clarified</w:t>
      </w:r>
      <w:proofErr w:type="gramEnd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.</w:t>
      </w:r>
    </w:p>
    <w:p w:rsidR="00506A24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</w:r>
      <w:proofErr w:type="gram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3.Please</w:t>
      </w:r>
      <w:proofErr w:type="gram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 clearly define “Acceleration” in Figure 8 (which is mislabeled).</w:t>
      </w:r>
    </w:p>
    <w:p w:rsidR="003979C0" w:rsidRPr="003979C0" w:rsidRDefault="003979C0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 w:rsidRPr="003979C0">
        <w:rPr>
          <w:rFonts w:ascii="Times New Roman" w:hAnsi="Times New Roman" w:cs="Times New Roman"/>
          <w:color w:val="FF0000"/>
          <w:sz w:val="20"/>
          <w:szCs w:val="20"/>
          <w:lang w:val="en-US"/>
        </w:rPr>
        <w:t>Done</w:t>
      </w:r>
    </w:p>
    <w:p w:rsidR="00506A24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4. Remove last reference since it is repeated twice (also fix the typo in it, i.e. “Publications”).</w:t>
      </w:r>
    </w:p>
    <w:p w:rsidR="003979C0" w:rsidRPr="003979C0" w:rsidRDefault="003979C0" w:rsidP="003979C0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 w:rsidRPr="003979C0">
        <w:rPr>
          <w:rFonts w:ascii="Times New Roman" w:hAnsi="Times New Roman" w:cs="Times New Roman"/>
          <w:color w:val="FF0000"/>
          <w:sz w:val="20"/>
          <w:szCs w:val="20"/>
          <w:lang w:val="en-US"/>
        </w:rPr>
        <w:t>Done</w:t>
      </w:r>
    </w:p>
    <w:p w:rsidR="00506A24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5. The reference list for DDM is quite short. Please consider including seminal papers on the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subject.</w:t>
      </w:r>
    </w:p>
    <w:p w:rsidR="006F19EB" w:rsidRPr="006F19EB" w:rsidRDefault="006F19EB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 w:rsidRPr="006F19EB">
        <w:rPr>
          <w:rFonts w:ascii="Times New Roman" w:hAnsi="Times New Roman" w:cs="Times New Roman"/>
          <w:color w:val="FF0000"/>
          <w:sz w:val="20"/>
          <w:szCs w:val="20"/>
          <w:lang w:val="en-US"/>
        </w:rPr>
        <w:t>Done</w:t>
      </w:r>
    </w:p>
    <w:p w:rsidR="00506A24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 xml:space="preserve">6. The assertion at the end of </w:t>
      </w:r>
      <w:proofErr w:type="gram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1st</w:t>
      </w:r>
      <w:proofErr w:type="gram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 paragraph in Section 1 is not necessarily justified. This </w:t>
      </w:r>
      <w:proofErr w:type="gram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is entirely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based</w:t>
      </w:r>
      <w:proofErr w:type="gram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 on FDTD formulation.</w:t>
      </w:r>
    </w:p>
    <w:p w:rsidR="003979C0" w:rsidRPr="00FC65CF" w:rsidRDefault="00FC65CF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The reference p</w:t>
      </w:r>
      <w:r w:rsidR="006F19EB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aper for the assertion </w:t>
      </w:r>
      <w:proofErr w:type="gramStart"/>
      <w:r w:rsidR="006F19EB">
        <w:rPr>
          <w:rFonts w:ascii="Times New Roman" w:hAnsi="Times New Roman" w:cs="Times New Roman"/>
          <w:color w:val="FF0000"/>
          <w:sz w:val="20"/>
          <w:szCs w:val="20"/>
          <w:lang w:val="en-US"/>
        </w:rPr>
        <w:t>has been changed</w:t>
      </w:r>
      <w:proofErr w:type="gramEnd"/>
      <w:r w:rsidR="006F19EB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to De </w:t>
      </w:r>
      <w:proofErr w:type="spellStart"/>
      <w:r w:rsidR="006F19EB">
        <w:rPr>
          <w:rFonts w:ascii="Times New Roman" w:hAnsi="Times New Roman" w:cs="Times New Roman"/>
          <w:color w:val="FF0000"/>
          <w:sz w:val="20"/>
          <w:szCs w:val="20"/>
          <w:lang w:val="en-US"/>
        </w:rPr>
        <w:t>Gersem</w:t>
      </w:r>
      <w:proofErr w:type="spellEnd"/>
      <w:r w:rsidR="006F19EB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et al., especially on its reference [2].</w:t>
      </w:r>
    </w:p>
    <w:p w:rsidR="00FC65CF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 xml:space="preserve">7. The example problem is a rather simplistic geometry consisting of only </w:t>
      </w:r>
      <w:proofErr w:type="gram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2</w:t>
      </w:r>
      <w:proofErr w:type="gram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 domains. Please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consider solving the same problem using more domains in DDM to illustrate accuracy and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 xml:space="preserve">efficiency. An additional example could also be included with new </w:t>
      </w:r>
      <w:proofErr w:type="gram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results which</w:t>
      </w:r>
      <w:proofErr w:type="gram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 may serve as a test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case for future research on the subject.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t>Comments to Authors from Reviewer 2</w:t>
      </w:r>
      <w:proofErr w:type="gramStart"/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t>:</w:t>
      </w:r>
      <w:proofErr w:type="gramEnd"/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b/>
          <w:bCs/>
          <w:color w:val="1F4E79" w:themeColor="accent1" w:themeShade="80"/>
          <w:sz w:val="20"/>
          <w:szCs w:val="20"/>
          <w:lang w:val="en-US"/>
        </w:rPr>
        <w:br/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Need to correct: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 xml:space="preserve">Equation 11: tip mistake: </w:t>
      </w:r>
      <w:proofErr w:type="spell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superscriplt</w:t>
      </w:r>
      <w:proofErr w:type="spell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: (i-1=</w:t>
      </w:r>
    </w:p>
    <w:p w:rsidR="006F19EB" w:rsidRDefault="00FC65CF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>Done.</w:t>
      </w:r>
    </w:p>
    <w:p w:rsidR="006211E6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bookmarkStart w:id="0" w:name="_GoBack"/>
      <w:bookmarkEnd w:id="0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 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Some open questions to the authors: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4. Numerical Results: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> 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 xml:space="preserve">- How efficient works the method with more subdomains? There are </w:t>
      </w:r>
      <w:proofErr w:type="gram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2</w:t>
      </w:r>
      <w:proofErr w:type="gram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 sub-domains defined in the presented example: 1: Air, 2: Nonlinear material. How efficient is the iteration if there are more sub-domains defined? (</w:t>
      </w:r>
      <w:proofErr w:type="gram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E.g.:</w:t>
      </w:r>
      <w:proofErr w:type="gram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 air has more subdivisions) What are the memory requirements and CPU times? </w:t>
      </w:r>
    </w:p>
    <w:p w:rsidR="006211E6" w:rsidRPr="00FC65CF" w:rsidRDefault="00FC65CF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It is quite difficult to access 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the efficiency on memory requirements on a small 2D problem. However, a few stress tests on elements size and polynomial degrees (up to 4th) </w:t>
      </w:r>
      <w:proofErr w:type="gramStart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have been conducted</w:t>
      </w:r>
      <w:proofErr w:type="gramEnd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to plot an indicative trend. </w:t>
      </w:r>
      <w:r w:rsidR="006211E6"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A </w:t>
      </w:r>
      <w:r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>few</w:t>
      </w:r>
      <w:r w:rsidR="006211E6"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more results </w:t>
      </w:r>
      <w:proofErr w:type="gramStart"/>
      <w:r w:rsidR="006211E6"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>have been added</w:t>
      </w:r>
      <w:proofErr w:type="gramEnd"/>
      <w:r w:rsidR="006211E6"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to clarify this point.</w:t>
      </w:r>
      <w:r w:rsidR="00291A1E"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br/>
      </w:r>
      <w:r w:rsidR="00291A1E"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lastRenderedPageBreak/>
        <w:t> </w:t>
      </w:r>
      <w:r w:rsidR="00291A1E" w:rsidRP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br/>
      </w:r>
      <w:r w:rsidR="00291A1E" w:rsidRPr="00FC65CF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- It is necessary to assemble the </w:t>
      </w:r>
      <w:proofErr w:type="spellStart"/>
      <w:r w:rsidR="00291A1E" w:rsidRPr="00FC65CF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Schur</w:t>
      </w:r>
      <w:proofErr w:type="spellEnd"/>
      <w:r w:rsidR="00291A1E" w:rsidRPr="00FC65CF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-complement matrix for every nonlinear iteration, or some iterative technique is used?</w:t>
      </w:r>
    </w:p>
    <w:p w:rsidR="005327FE" w:rsidRDefault="006211E6">
      <w:pPr>
        <w:rPr>
          <w:rFonts w:ascii="Times New Roman" w:hAnsi="Times New Roman" w:cs="Times New Roman"/>
          <w:color w:val="FF0000"/>
          <w:sz w:val="20"/>
          <w:szCs w:val="20"/>
          <w:lang w:val="en-US"/>
        </w:rPr>
      </w:pPr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As emphasized in section 3, only the </w:t>
      </w:r>
      <w:proofErr w:type="spellStart"/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>DoFs</w:t>
      </w:r>
      <w:proofErr w:type="spellEnd"/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related to nonlinear media have to </w:t>
      </w:r>
      <w:proofErr w:type="gramStart"/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>be assembled</w:t>
      </w:r>
      <w:proofErr w:type="gramEnd"/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during the nonlinear loop. The power of the </w:t>
      </w:r>
      <w:proofErr w:type="spellStart"/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>Schur</w:t>
      </w:r>
      <w:proofErr w:type="spellEnd"/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matrix decomposition is due to the restriction of the </w:t>
      </w:r>
      <w:proofErr w:type="spellStart"/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>DoFs</w:t>
      </w:r>
      <w:proofErr w:type="spellEnd"/>
      <w:r w:rsidRPr="006211E6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to assemble and solve only related to nonlinear media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. The </w:t>
      </w:r>
      <w:proofErr w:type="spellStart"/>
      <w:proofErr w:type="gramStart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non changing</w:t>
      </w:r>
      <w:proofErr w:type="spellEnd"/>
      <w:proofErr w:type="gramEnd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terms of the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Schur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complement matrix are stored and simple addition of the changing terms allow for fast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Schur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matrix assembly. It is worse noticing that</w:t>
      </w:r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>, as recently done and which be matter of future 3D tests,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only fields </w:t>
      </w:r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>(</w:t>
      </w:r>
      <w:proofErr w:type="spellStart"/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>Hx</w:t>
      </w:r>
      <w:proofErr w:type="spellEnd"/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and </w:t>
      </w:r>
      <w:proofErr w:type="spellStart"/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>Hy</w:t>
      </w:r>
      <w:proofErr w:type="spellEnd"/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) 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within nonline</w:t>
      </w:r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ar media have to </w:t>
      </w:r>
      <w:proofErr w:type="gramStart"/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>be recovered</w:t>
      </w:r>
      <w:proofErr w:type="gramEnd"/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. We could have solved only for them together with boundary and global </w:t>
      </w:r>
      <w:proofErr w:type="spellStart"/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>waveports</w:t>
      </w:r>
      <w:proofErr w:type="spellEnd"/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</w:t>
      </w:r>
      <w:proofErr w:type="spellStart"/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>DoFs</w:t>
      </w:r>
      <w:proofErr w:type="spellEnd"/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, after having defined another convergence criterion, for example based on the scattering parameters, improving the acceleration. The full domain simulation always solve for all </w:t>
      </w:r>
      <w:proofErr w:type="spellStart"/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>DoFs</w:t>
      </w:r>
      <w:proofErr w:type="spellEnd"/>
      <w:r w:rsidR="005327FE">
        <w:rPr>
          <w:rFonts w:ascii="Times New Roman" w:hAnsi="Times New Roman" w:cs="Times New Roman"/>
          <w:color w:val="FF0000"/>
          <w:sz w:val="20"/>
          <w:szCs w:val="20"/>
          <w:lang w:val="en-US"/>
        </w:rPr>
        <w:t>.</w:t>
      </w:r>
    </w:p>
    <w:p w:rsidR="00073796" w:rsidRDefault="00291A1E">
      <w:pPr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</w:pP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 </w:t>
      </w:r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br/>
        <w:t xml:space="preserve">- Was it, or </w:t>
      </w:r>
      <w:proofErr w:type="gram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will be investigated</w:t>
      </w:r>
      <w:proofErr w:type="gram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 xml:space="preserve"> other parallelization techniques (decoupling the harmonics…)? E.g. something similar than in “Optimal Convergence of the Fixed-Point Method for Nonlinear Eddy Current Problems”, Magnetics, IEEE Transactions on</w:t>
      </w:r>
      <w:proofErr w:type="gramStart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  (</w:t>
      </w:r>
      <w:proofErr w:type="gramEnd"/>
      <w:r w:rsidRPr="00291A1E">
        <w:rPr>
          <w:rFonts w:ascii="Times New Roman" w:hAnsi="Times New Roman" w:cs="Times New Roman"/>
          <w:color w:val="1F4E79" w:themeColor="accent1" w:themeShade="80"/>
          <w:sz w:val="20"/>
          <w:szCs w:val="20"/>
          <w:lang w:val="en-US"/>
        </w:rPr>
        <w:t>Volume:45 ,  Issue: 3 , pp: 948 - 951)</w:t>
      </w:r>
    </w:p>
    <w:p w:rsidR="005327FE" w:rsidRPr="005327FE" w:rsidRDefault="00487FEB">
      <w:pPr>
        <w:rPr>
          <w:rFonts w:ascii="Times New Roman" w:hAnsi="Times New Roman" w:cs="Times New Roman"/>
          <w:color w:val="FF0000"/>
          <w:lang w:val="en-US"/>
        </w:rPr>
      </w:pP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It is evident that the proposed DD-based acceleration make sense only for small nonlinear parts. For large nonlinear domains, better a priori estimation of the steady state conditions would be required to accelerate the nonlinear loop. We will try the approach proposed as soon as possible on a ferroelectric patch antenna problem, as the </w:t>
      </w:r>
      <w:r w:rsid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HB method has recently given very good results </w:t>
      </w:r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on a thin </w:t>
      </w:r>
      <w:proofErr w:type="spellStart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>ferroelectic</w:t>
      </w:r>
      <w:proofErr w:type="spellEnd"/>
      <w:r>
        <w:rPr>
          <w:rFonts w:ascii="Times New Roman" w:hAnsi="Times New Roman" w:cs="Times New Roman"/>
          <w:color w:val="FF0000"/>
          <w:sz w:val="20"/>
          <w:szCs w:val="20"/>
          <w:lang w:val="en-US"/>
        </w:rPr>
        <w:t xml:space="preserve"> film grown coplanar waveguide</w:t>
      </w:r>
      <w:r w:rsidR="00FC65CF">
        <w:rPr>
          <w:rFonts w:ascii="Times New Roman" w:hAnsi="Times New Roman" w:cs="Times New Roman"/>
          <w:color w:val="FF0000"/>
          <w:sz w:val="20"/>
          <w:szCs w:val="20"/>
          <w:lang w:val="en-US"/>
        </w:rPr>
        <w:t>!</w:t>
      </w:r>
    </w:p>
    <w:sectPr w:rsidR="005327FE" w:rsidRPr="005327F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A1E"/>
    <w:rsid w:val="00073796"/>
    <w:rsid w:val="00291A1E"/>
    <w:rsid w:val="003979C0"/>
    <w:rsid w:val="00421476"/>
    <w:rsid w:val="00487FEB"/>
    <w:rsid w:val="00506A24"/>
    <w:rsid w:val="005327FE"/>
    <w:rsid w:val="006211E6"/>
    <w:rsid w:val="006E0B8B"/>
    <w:rsid w:val="006F19EB"/>
    <w:rsid w:val="00FC6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E9548B-7F7B-4242-A42C-66D0F241D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</dc:creator>
  <cp:keywords/>
  <dc:description/>
  <cp:lastModifiedBy>Laurent</cp:lastModifiedBy>
  <cp:revision>3</cp:revision>
  <dcterms:created xsi:type="dcterms:W3CDTF">2013-09-22T14:52:00Z</dcterms:created>
  <dcterms:modified xsi:type="dcterms:W3CDTF">2013-10-16T23:32:00Z</dcterms:modified>
</cp:coreProperties>
</file>