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sans-serif" w:cs="sans-serif" w:asciiTheme="minorAscii" w:hAnsiTheme="minorAscii"/>
          <w:sz w:val="20"/>
          <w:szCs w:val="20"/>
        </w:rPr>
      </w:pPr>
      <w:r>
        <w:rPr>
          <w:rFonts w:hint="default" w:eastAsia="sans-serif" w:cs="sans-serif" w:asciiTheme="minorAscii" w:hAnsiTheme="minorAscii"/>
          <w:sz w:val="20"/>
          <w:szCs w:val="20"/>
        </w:rPr>
        <w:t>Introduction</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Recent studies have shown that breast cancer is the most common type of cancer among women [ 1 ],</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accounting for about one third of newly diagnosed cancers in the US [2]. The mortality rate of breast</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cancer is also high, accounting for 17% of deaths relating to cancer in general [3 ]. Accurate detection</w:t>
      </w:r>
      <w:r>
        <w:rPr>
          <w:rFonts w:hint="default" w:eastAsia="sans-serif" w:cs="sans-serif" w:asciiTheme="minorAscii" w:hAnsiTheme="minorAscii"/>
          <w:sz w:val="20"/>
          <w:szCs w:val="20"/>
          <w:lang w:val="en-IN"/>
        </w:rPr>
        <w:t>s</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and assessment of breast cancer in its early stages is crucial when it comes to reducing the mortality</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rate. Mammography is until today the most useful tool for general population screening. However,</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the accurate detection and diagnosis of a breast lesion solely based on mammography findings is</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difficult and highly depends on the expertise of the radiologist, which leads to a high number of false</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positives and additional examinations [4].</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Computer-aided detection and diagnosis (CAD) systems are already being used to offer crucial</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assistance in the decision-making process of radiologists. Such systems may significantly reduce</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the amount of effort needed for the assessment of a lesion in clinical practice, while minimizing the</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number of false positives that lead to unnecessary and discomforting biopsies. CAD systems regarding</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mammography may address two different tasks: detection of suspicious lesions in a mammogram</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(CADe) and diagnosis of detected lesions (CADx), i.e., classification as benign or malignant.</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Deep learning is considered a significant breakthrough technology of recent years as it has</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exhibited performance beyond the state-of-the-art in various machine learning tasks including object</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detection and classification. Contrary to conventional machine learning methods, which require</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a hand-crafted feature extraction stage, which is challenging as it relies on domain knowledge,</w:t>
      </w:r>
      <w:r>
        <w:rPr>
          <w:rFonts w:hint="default" w:eastAsia="SimSun" w:cs="SimSun" w:asciiTheme="minorAscii" w:hAnsiTheme="minorAscii"/>
          <w:sz w:val="20"/>
          <w:szCs w:val="20"/>
        </w:rPr>
        <w:br w:type="textWrapping"/>
      </w:r>
      <w:r>
        <w:rPr>
          <w:rFonts w:hint="default" w:eastAsia="sans-serif" w:cs="sans-serif" w:asciiTheme="minorAscii" w:hAnsiTheme="minorAscii"/>
          <w:sz w:val="20"/>
          <w:szCs w:val="20"/>
        </w:rPr>
        <w:t>deep learning methods adaptively learn the appropriate feature extraction process from the input data</w:t>
      </w:r>
      <w:r>
        <w:rPr>
          <w:rFonts w:hint="default" w:eastAsia="sans-serif" w:cs="sans-serif" w:asciiTheme="minorAscii" w:hAnsiTheme="minorAscii"/>
          <w:sz w:val="20"/>
          <w:szCs w:val="20"/>
          <w:lang w:val="en-IN"/>
        </w:rPr>
        <w:t xml:space="preserve"> </w:t>
      </w:r>
      <w:r>
        <w:rPr>
          <w:rFonts w:hint="default" w:eastAsia="sans-serif" w:cs="sans-serif" w:asciiTheme="minorAscii" w:hAnsiTheme="minorAscii"/>
          <w:sz w:val="20"/>
          <w:szCs w:val="20"/>
        </w:rPr>
        <w:t>with respect to the target output. This eliminates the tedious process of engineering and investigating</w:t>
      </w:r>
      <w:r>
        <w:rPr>
          <w:rFonts w:hint="default" w:eastAsia="sans-serif" w:cs="sans-serif" w:asciiTheme="minorAscii" w:hAnsiTheme="minorAscii"/>
          <w:sz w:val="20"/>
          <w:szCs w:val="20"/>
          <w:lang w:val="en-IN"/>
        </w:rPr>
        <w:t xml:space="preserve"> </w:t>
      </w:r>
      <w:r>
        <w:rPr>
          <w:rFonts w:hint="default" w:eastAsia="sans-serif" w:cs="sans-serif" w:asciiTheme="minorAscii" w:hAnsiTheme="minorAscii"/>
          <w:sz w:val="20"/>
          <w:szCs w:val="20"/>
        </w:rPr>
        <w:t>the discrimination ability of the features while facilitating the reproducibility of the methodologies</w:t>
      </w:r>
    </w:p>
    <w:p>
      <w:pPr>
        <w:numPr>
          <w:numId w:val="0"/>
        </w:numPr>
        <w:rPr>
          <w:rFonts w:hint="default" w:eastAsia="sans-serif" w:cs="sans-serif" w:asciiTheme="minorAscii" w:hAnsiTheme="minorAscii"/>
          <w:sz w:val="20"/>
          <w:szCs w:val="20"/>
        </w:rPr>
      </w:pPr>
    </w:p>
    <w:p>
      <w:pPr>
        <w:numPr>
          <w:numId w:val="0"/>
        </w:numPr>
        <w:rPr>
          <w:rFonts w:ascii="SimSun" w:hAnsi="SimSun" w:eastAsia="SimSun" w:cs="SimSun"/>
          <w:sz w:val="24"/>
          <w:szCs w:val="24"/>
        </w:rPr>
      </w:pPr>
      <w:r>
        <w:rPr>
          <w:rFonts w:ascii="SimSun" w:hAnsi="SimSun" w:eastAsia="SimSun" w:cs="SimSun"/>
          <w:sz w:val="24"/>
          <w:szCs w:val="24"/>
        </w:rPr>
        <w:t>Breast composition containing attenuating tissue is an essential element for evaluating mammogram reports to predict malignant and benign cases. Architectural distortion (AD) is the third most suspicious appearance on a mammogram representing abnormal regions that can be found visible on mammography projection [</w:t>
      </w:r>
      <w:r>
        <w:rPr>
          <w:rFonts w:ascii="SimSun" w:hAnsi="SimSun" w:eastAsia="SimSun" w:cs="SimSun"/>
          <w:sz w:val="24"/>
          <w:szCs w:val="24"/>
        </w:rPr>
        <w:fldChar w:fldCharType="begin"/>
      </w:r>
      <w:r>
        <w:rPr>
          <w:rFonts w:ascii="SimSun" w:hAnsi="SimSun" w:eastAsia="SimSun" w:cs="SimSun"/>
          <w:sz w:val="24"/>
          <w:szCs w:val="24"/>
        </w:rPr>
        <w:instrText xml:space="preserve"> HYPERLINK "https://www.ncbi.nlm.nih.gov/pmc/articles/PMC8773233/" \l "B3-biology-11-00015" </w:instrText>
      </w:r>
      <w:r>
        <w:rPr>
          <w:rFonts w:ascii="SimSun" w:hAnsi="SimSun" w:eastAsia="SimSun" w:cs="SimSun"/>
          <w:sz w:val="24"/>
          <w:szCs w:val="24"/>
        </w:rPr>
        <w:fldChar w:fldCharType="separate"/>
      </w:r>
      <w:r>
        <w:rPr>
          <w:rStyle w:val="4"/>
          <w:rFonts w:ascii="SimSun" w:hAnsi="SimSun" w:eastAsia="SimSun" w:cs="SimSun"/>
          <w:sz w:val="24"/>
          <w:szCs w:val="24"/>
        </w:rPr>
        <w:t>3</w:t>
      </w:r>
      <w:r>
        <w:rPr>
          <w:rFonts w:ascii="SimSun" w:hAnsi="SimSun" w:eastAsia="SimSun" w:cs="SimSun"/>
          <w:sz w:val="24"/>
          <w:szCs w:val="24"/>
        </w:rPr>
        <w:fldChar w:fldCharType="end"/>
      </w:r>
      <w:r>
        <w:rPr>
          <w:rFonts w:ascii="SimSun" w:hAnsi="SimSun" w:eastAsia="SimSun" w:cs="SimSun"/>
          <w:sz w:val="24"/>
          <w:szCs w:val="24"/>
        </w:rPr>
        <w:t>]. The main parameters such as global asymmetry, focal asymmetry, and developing asymmetry of tissue can be calculated using machine and deep learning algorithms to track AD in mammograms. Asymmetries are the isodense tissues obscured by adjacent fibro glandular mass, representing true malignancy in mammograms. Architectural distortion tracking from mammograms is very difficult due to its subtle and varying asymmetry on breast mass and small size. Therefore, the manual interpretation of architectural distortion is a challenging task for radiologists to figure out abnormalities during the examination of mammograms. The leading types of cancer that can present architectural distortion on mammography are invasive lobular carcinoma (ILC) and invasive ductal carcinoma (IDC). The ILC and IDC on mammography having a star-shaped pattern are likely to be malignant, while the complex and radial sclerosing lesions architectural distortion having larger than 1 cm is probably benign [</w:t>
      </w:r>
      <w:r>
        <w:rPr>
          <w:rFonts w:ascii="SimSun" w:hAnsi="SimSun" w:eastAsia="SimSun" w:cs="SimSun"/>
          <w:sz w:val="24"/>
          <w:szCs w:val="24"/>
        </w:rPr>
        <w:fldChar w:fldCharType="begin"/>
      </w:r>
      <w:r>
        <w:rPr>
          <w:rFonts w:ascii="SimSun" w:hAnsi="SimSun" w:eastAsia="SimSun" w:cs="SimSun"/>
          <w:sz w:val="24"/>
          <w:szCs w:val="24"/>
        </w:rPr>
        <w:instrText xml:space="preserve"> HYPERLINK "https://www.ncbi.nlm.nih.gov/pmc/articles/PMC8773233/" \l "B4-biology-11-00015" </w:instrText>
      </w:r>
      <w:r>
        <w:rPr>
          <w:rFonts w:ascii="SimSun" w:hAnsi="SimSun" w:eastAsia="SimSun" w:cs="SimSun"/>
          <w:sz w:val="24"/>
          <w:szCs w:val="24"/>
        </w:rPr>
        <w:fldChar w:fldCharType="separate"/>
      </w:r>
      <w:r>
        <w:rPr>
          <w:rStyle w:val="4"/>
          <w:rFonts w:ascii="SimSun" w:hAnsi="SimSun" w:eastAsia="SimSun" w:cs="SimSun"/>
          <w:sz w:val="24"/>
          <w:szCs w:val="24"/>
        </w:rPr>
        <w:t>4</w:t>
      </w:r>
      <w:r>
        <w:rPr>
          <w:rFonts w:ascii="SimSun" w:hAnsi="SimSun" w:eastAsia="SimSun" w:cs="SimSun"/>
          <w:sz w:val="24"/>
          <w:szCs w:val="24"/>
        </w:rPr>
        <w:fldChar w:fldCharType="end"/>
      </w:r>
      <w:r>
        <w:rPr>
          <w:rFonts w:ascii="SimSun" w:hAnsi="SimSun" w:eastAsia="SimSun" w:cs="SimSun"/>
          <w:sz w:val="24"/>
          <w:szCs w:val="24"/>
        </w:rPr>
        <w:t>].</w:t>
      </w: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Image data :</w:t>
      </w:r>
    </w:p>
    <w:p>
      <w:pPr>
        <w:numPr>
          <w:numId w:val="0"/>
        </w:numPr>
        <w:rPr>
          <w:rFonts w:hint="default" w:ascii="SimSun" w:hAnsi="SimSun" w:eastAsia="SimSun" w:cs="SimSun"/>
          <w:sz w:val="24"/>
          <w:szCs w:val="24"/>
          <w:lang w:val="en-IN"/>
        </w:rPr>
      </w:pPr>
    </w:p>
    <w:p>
      <w:pPr>
        <w:numPr>
          <w:numId w:val="0"/>
        </w:numPr>
        <w:rPr>
          <w:rFonts w:hint="default" w:ascii="SimSun" w:hAnsi="SimSun" w:eastAsia="SimSun" w:cs="SimSun"/>
          <w:sz w:val="24"/>
          <w:szCs w:val="24"/>
          <w:lang w:val="en-IN"/>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r>
        <w:rPr>
          <w:rFonts w:ascii="SimSun" w:hAnsi="SimSun" w:eastAsia="SimSun" w:cs="SimSun"/>
          <w:sz w:val="24"/>
          <w:szCs w:val="24"/>
        </w:rPr>
        <w:t>Several studies reported hand-crafted feature extraction techniques on mammogram images for AD ROI classification using machine learning and deep learning [</w:t>
      </w:r>
      <w:r>
        <w:rPr>
          <w:rFonts w:ascii="SimSun" w:hAnsi="SimSun" w:eastAsia="SimSun" w:cs="SimSun"/>
          <w:sz w:val="24"/>
          <w:szCs w:val="24"/>
        </w:rPr>
        <w:fldChar w:fldCharType="begin"/>
      </w:r>
      <w:r>
        <w:rPr>
          <w:rFonts w:ascii="SimSun" w:hAnsi="SimSun" w:eastAsia="SimSun" w:cs="SimSun"/>
          <w:sz w:val="24"/>
          <w:szCs w:val="24"/>
        </w:rPr>
        <w:instrText xml:space="preserve"> HYPERLINK "https://www.ncbi.nlm.nih.gov/pmc/articles/PMC8773233/" \l "B5-biology-11-00015" </w:instrText>
      </w:r>
      <w:r>
        <w:rPr>
          <w:rFonts w:ascii="SimSun" w:hAnsi="SimSun" w:eastAsia="SimSun" w:cs="SimSun"/>
          <w:sz w:val="24"/>
          <w:szCs w:val="24"/>
        </w:rPr>
        <w:fldChar w:fldCharType="separate"/>
      </w:r>
      <w:r>
        <w:rPr>
          <w:rStyle w:val="4"/>
          <w:rFonts w:ascii="SimSun" w:hAnsi="SimSun" w:eastAsia="SimSun" w:cs="SimSun"/>
          <w:sz w:val="24"/>
          <w:szCs w:val="24"/>
        </w:rPr>
        <w:t>5</w:t>
      </w:r>
      <w:r>
        <w:rPr>
          <w:rFonts w:ascii="SimSun" w:hAnsi="SimSun" w:eastAsia="SimSun" w:cs="SimSun"/>
          <w:sz w:val="24"/>
          <w:szCs w:val="24"/>
        </w:rPr>
        <w:fldChar w:fldCharType="end"/>
      </w:r>
      <w:r>
        <w:rPr>
          <w:rFonts w:ascii="SimSun" w:hAnsi="SimSun" w:eastAsia="SimSun" w:cs="SimSun"/>
          <w:sz w:val="24"/>
          <w:szCs w:val="24"/>
        </w:rPr>
        <w:t>]. These methods successfully achieved remarkable accuracy in the diagnosis of breast cancer. However, many factors are involved in detecting architectural distortion, such as tinny size, subtle appearance inside mass, shape, noise, imaging artefact from digital mammograms. Due to a limited number of studies that reported AD ROI’s classification in the literature, this primarily discusses the most relevant studies in the first phase. The second phase discusses deep learning, machine learning, and mass segmentation, to deter</w:t>
      </w:r>
      <w:bookmarkStart w:id="0" w:name="_GoBack"/>
      <w:bookmarkEnd w:id="0"/>
      <w:r>
        <w:rPr>
          <w:rFonts w:ascii="SimSun" w:hAnsi="SimSun" w:eastAsia="SimSun" w:cs="SimSun"/>
          <w:sz w:val="24"/>
          <w:szCs w:val="24"/>
        </w:rPr>
        <w:t>mine the limitations of predicting breast cancer. There are many limitations in these studies for detecting architectural distortion ROIs and classification.</w:t>
      </w:r>
    </w:p>
    <w:p>
      <w:pPr>
        <w:numPr>
          <w:numId w:val="0"/>
        </w:numPr>
        <w:rPr>
          <w:rFonts w:ascii="SimSun" w:hAnsi="SimSun" w:eastAsia="SimSun" w:cs="SimSun"/>
          <w:sz w:val="24"/>
          <w:szCs w:val="24"/>
        </w:rPr>
      </w:pPr>
    </w:p>
    <w:p>
      <w:pPr>
        <w:rPr>
          <w:rFonts w:hint="default"/>
          <w:lang w:val="en-IN"/>
        </w:rPr>
      </w:pPr>
      <w:r>
        <w:rPr>
          <w:rFonts w:hint="default"/>
          <w:lang w:val="en-IN"/>
        </w:rPr>
        <w:t>The AD cases are less in  number- due to the early formation of tissue distortion and no discomfort with pain is not seen in the major of the cases of early developmet of AD. Due to this the availablity is less in the cases segmentation approach is considered for this as it involves with the intuitation of the negative images , sample of postive data are oversampled with the augementation for the better classification.</w:t>
      </w:r>
    </w:p>
    <w:p>
      <w:pPr>
        <w:rPr>
          <w:rFonts w:hint="default"/>
          <w:lang w:val="en-IN"/>
        </w:rPr>
      </w:pPr>
    </w:p>
    <w:p>
      <w:pPr>
        <w:rPr>
          <w:rFonts w:hint="default"/>
          <w:lang w:val="en-IN"/>
        </w:rPr>
      </w:pPr>
    </w:p>
    <w:p>
      <w:pPr>
        <w:rPr>
          <w:rFonts w:hint="default"/>
          <w:lang w:val="en-IN"/>
        </w:rPr>
      </w:pPr>
    </w:p>
    <w:p>
      <w:pPr>
        <w:numPr>
          <w:numId w:val="0"/>
        </w:numPr>
        <w:rPr>
          <w:rFonts w:hint="default" w:ascii="SimSun" w:hAnsi="SimSun" w:eastAsia="SimSun" w:cs="SimSun"/>
          <w:sz w:val="24"/>
          <w:szCs w:val="24"/>
        </w:rPr>
      </w:pP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 xml:space="preserve">The model is trained on the image and roi level for the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D7E0B"/>
    <w:multiLevelType w:val="singleLevel"/>
    <w:tmpl w:val="920D7E0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87310"/>
    <w:rsid w:val="19787310"/>
    <w:rsid w:val="24026E54"/>
    <w:rsid w:val="60497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2022-11-28T18:33:00Z</dcterms:created>
  <dc:creator>LENOVO</dc:creator>
  <cp:lastModifiedBy>LENOVO</cp:lastModifiedBy>
  <dcterms:modified xsi:type="dcterms:W3CDTF">2022-11-29T05:31:58Z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5B9A0B0574CC4E46AAADB17C2A6B8CCD</vt:lpwstr>
  </property>
</Properties>
</file>