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A32BBF" w14:textId="57E87A88" w:rsidR="002208F1" w:rsidRPr="002208F1" w:rsidRDefault="002208F1">
      <w:pPr>
        <w:rPr>
          <w:b/>
          <w:bCs/>
          <w:lang w:val="en-US"/>
        </w:rPr>
      </w:pPr>
      <w:r>
        <w:rPr>
          <w:b/>
          <w:bCs/>
          <w:lang w:val="en-US"/>
        </w:rPr>
        <w:t xml:space="preserve"> </w:t>
      </w:r>
      <w:r w:rsidRPr="002208F1">
        <w:rPr>
          <w:b/>
          <w:bCs/>
          <w:lang w:val="en-US"/>
        </w:rPr>
        <w:t>Community Health Education Workshop (Training)</w:t>
      </w:r>
    </w:p>
    <w:p w14:paraId="1557F007" w14:textId="499D855E" w:rsidR="002208F1" w:rsidRDefault="002208F1">
      <w:r>
        <w:t>Health education is one of the strongest tools we use to empower our people. At Biotisho Kilimanjaro CBO, we organize community health education workshops where people learn through interactive sessions. These workshops help communities gain knowledge, change behaviors, and adopt healthy practices that last a lifetime.</w:t>
      </w:r>
    </w:p>
    <w:p w14:paraId="3931F132" w14:textId="2644B290" w:rsidR="002208F1" w:rsidRPr="007D50FC" w:rsidRDefault="002208F1">
      <w:pPr>
        <w:rPr>
          <w:b/>
          <w:bCs/>
        </w:rPr>
      </w:pPr>
      <w:r w:rsidRPr="007D50FC">
        <w:rPr>
          <w:b/>
          <w:bCs/>
        </w:rPr>
        <w:t>How We Do It Step by Step</w:t>
      </w:r>
    </w:p>
    <w:p w14:paraId="4BFED006" w14:textId="7997D7A5" w:rsidR="002208F1" w:rsidRPr="007D50FC" w:rsidRDefault="002208F1" w:rsidP="002208F1">
      <w:pPr>
        <w:pStyle w:val="ListParagraph"/>
        <w:numPr>
          <w:ilvl w:val="0"/>
          <w:numId w:val="1"/>
        </w:numPr>
        <w:rPr>
          <w:b/>
          <w:bCs/>
        </w:rPr>
      </w:pPr>
      <w:r w:rsidRPr="007D50FC">
        <w:rPr>
          <w:b/>
          <w:bCs/>
        </w:rPr>
        <w:t>Planning and Mobilization</w:t>
      </w:r>
    </w:p>
    <w:p w14:paraId="73C34645" w14:textId="671A9CDC" w:rsidR="002208F1" w:rsidRDefault="002208F1">
      <w:r>
        <w:t>Before a workshop, we identify the group to be trained. It could be women’s groups, youth, school pupils, community health promoters, or even traditional birth attendants. We then mobilize them through word of mouth, chiefs’ announcements, churches, and schools.</w:t>
      </w:r>
    </w:p>
    <w:p w14:paraId="256BC3D9" w14:textId="317CE831" w:rsidR="002208F1" w:rsidRPr="00F8660F" w:rsidRDefault="002208F1" w:rsidP="002208F1">
      <w:pPr>
        <w:pStyle w:val="ListParagraph"/>
        <w:numPr>
          <w:ilvl w:val="0"/>
          <w:numId w:val="1"/>
        </w:numPr>
        <w:rPr>
          <w:b/>
          <w:bCs/>
        </w:rPr>
      </w:pPr>
      <w:r w:rsidRPr="00F8660F">
        <w:rPr>
          <w:b/>
          <w:bCs/>
        </w:rPr>
        <w:t>Setting Up the Training</w:t>
      </w:r>
    </w:p>
    <w:p w14:paraId="20578521" w14:textId="215D389E" w:rsidR="002208F1" w:rsidRDefault="002208F1">
      <w:r>
        <w:t>We select a venue that is central and easy to access, such as a community hall, church compound, or school classroom. We prepare training materials like flipcharts, posters, and sometimes videos. Chairs are arranged in a circle or semi-circle to encourage participation.</w:t>
      </w:r>
    </w:p>
    <w:p w14:paraId="589B0A18" w14:textId="4C3C4477" w:rsidR="002208F1" w:rsidRPr="00F8660F" w:rsidRDefault="002208F1" w:rsidP="002208F1">
      <w:pPr>
        <w:pStyle w:val="ListParagraph"/>
        <w:numPr>
          <w:ilvl w:val="0"/>
          <w:numId w:val="1"/>
        </w:numPr>
        <w:rPr>
          <w:b/>
          <w:bCs/>
        </w:rPr>
      </w:pPr>
      <w:r w:rsidRPr="00F8660F">
        <w:rPr>
          <w:b/>
          <w:bCs/>
        </w:rPr>
        <w:t>Interactive Learning</w:t>
      </w:r>
    </w:p>
    <w:p w14:paraId="614F4AA9" w14:textId="59D33542" w:rsidR="002208F1" w:rsidRDefault="002208F1">
      <w:r>
        <w:t>Our workshops are not one-way lectures. We use discussions, role plays, storytelling, songs, and demonstrations to make learning fun and easy to understand. For example, during hygiene training, participants actually practice proper handwashing. When talking about nutrition, they display local foods and demonstrate balanced diets.</w:t>
      </w:r>
    </w:p>
    <w:p w14:paraId="39F0190D" w14:textId="30D188CF" w:rsidR="002208F1" w:rsidRPr="00635CD3" w:rsidRDefault="002208F1" w:rsidP="002208F1">
      <w:pPr>
        <w:pStyle w:val="ListParagraph"/>
        <w:numPr>
          <w:ilvl w:val="0"/>
          <w:numId w:val="1"/>
        </w:numPr>
        <w:rPr>
          <w:b/>
          <w:bCs/>
        </w:rPr>
      </w:pPr>
      <w:r w:rsidRPr="00635CD3">
        <w:rPr>
          <w:b/>
          <w:bCs/>
        </w:rPr>
        <w:t>Topics We Cover</w:t>
      </w:r>
    </w:p>
    <w:p w14:paraId="065BFEAA" w14:textId="2DBC429B" w:rsidR="002208F1" w:rsidRDefault="002208F1">
      <w:r>
        <w:t>The main subjects depend on the needs of the community. Some of the common ones include</w:t>
      </w:r>
    </w:p>
    <w:p w14:paraId="0D401806" w14:textId="6AF70CDB" w:rsidR="002208F1" w:rsidRDefault="002208F1">
      <w:r>
        <w:t>Personal hygiene and sanitation</w:t>
      </w:r>
    </w:p>
    <w:p w14:paraId="166F9957" w14:textId="075EDD7B" w:rsidR="002208F1" w:rsidRDefault="002208F1">
      <w:r>
        <w:t>Maternal and child health</w:t>
      </w:r>
    </w:p>
    <w:p w14:paraId="724490AC" w14:textId="00D7D22A" w:rsidR="002208F1" w:rsidRDefault="002208F1">
      <w:r>
        <w:t>Nutrition and food security</w:t>
      </w:r>
    </w:p>
    <w:p w14:paraId="7D760A52" w14:textId="3FF7B45D" w:rsidR="002208F1" w:rsidRDefault="002208F1">
      <w:r>
        <w:t>Prevention of common diseases (like malaria, cholera, and typhoid)</w:t>
      </w:r>
    </w:p>
    <w:p w14:paraId="53000D28" w14:textId="377E2025" w:rsidR="002208F1" w:rsidRDefault="002208F1">
      <w:r>
        <w:t>Non-communicable diseases awareness (diabetes, high blood pressure)</w:t>
      </w:r>
    </w:p>
    <w:p w14:paraId="27D43696" w14:textId="38C238B8" w:rsidR="002208F1" w:rsidRDefault="002208F1">
      <w:r>
        <w:t>Reproductive health and family planning</w:t>
      </w:r>
    </w:p>
    <w:p w14:paraId="7D8B4BAE" w14:textId="00875283" w:rsidR="002208F1" w:rsidRDefault="002208F1">
      <w:r>
        <w:t>Environmental conservation and health</w:t>
      </w:r>
    </w:p>
    <w:p w14:paraId="63E3447A" w14:textId="7CFF45CC" w:rsidR="002208F1" w:rsidRPr="00635CD3" w:rsidRDefault="002208F1" w:rsidP="002208F1">
      <w:pPr>
        <w:pStyle w:val="ListParagraph"/>
        <w:numPr>
          <w:ilvl w:val="0"/>
          <w:numId w:val="1"/>
        </w:numPr>
        <w:rPr>
          <w:b/>
          <w:bCs/>
        </w:rPr>
      </w:pPr>
      <w:r w:rsidRPr="00635CD3">
        <w:rPr>
          <w:b/>
          <w:bCs/>
        </w:rPr>
        <w:t>Building Local Capacity</w:t>
      </w:r>
    </w:p>
    <w:p w14:paraId="07187450" w14:textId="43A11D48" w:rsidR="002208F1" w:rsidRDefault="002208F1">
      <w:r>
        <w:t>Our aim is not just to train and leave. We build capacity of local community health promoters and group leaders so that they can continue teaching others. We also give them tools and reference guides they can use in their villages.</w:t>
      </w:r>
    </w:p>
    <w:p w14:paraId="5032CBD9" w14:textId="653CA4CE" w:rsidR="002208F1" w:rsidRPr="00635CD3" w:rsidRDefault="002208F1" w:rsidP="002208F1">
      <w:pPr>
        <w:pStyle w:val="ListParagraph"/>
        <w:numPr>
          <w:ilvl w:val="0"/>
          <w:numId w:val="1"/>
        </w:numPr>
        <w:rPr>
          <w:b/>
          <w:bCs/>
        </w:rPr>
      </w:pPr>
      <w:r w:rsidRPr="00635CD3">
        <w:rPr>
          <w:b/>
          <w:bCs/>
        </w:rPr>
        <w:t>Evaluation and Follow-Up</w:t>
      </w:r>
    </w:p>
    <w:p w14:paraId="21B553E9" w14:textId="195DC00E" w:rsidR="002208F1" w:rsidRDefault="002208F1">
      <w:r>
        <w:t>At the end of the workshop, participants share what they have learned and how they will apply it in their homes. Later, our CHPs visit households to check how families are practicing the lessons, for example whether they set up handwashing stations or improved food hygiene.</w:t>
      </w:r>
    </w:p>
    <w:p w14:paraId="52B5C28F" w14:textId="4DF9B8BD" w:rsidR="002208F1" w:rsidRPr="00635CD3" w:rsidRDefault="002208F1">
      <w:pPr>
        <w:rPr>
          <w:b/>
          <w:bCs/>
        </w:rPr>
      </w:pPr>
      <w:r w:rsidRPr="00635CD3">
        <w:rPr>
          <w:b/>
          <w:bCs/>
        </w:rPr>
        <w:t>Why This Matters</w:t>
      </w:r>
    </w:p>
    <w:p w14:paraId="21F5BF9E" w14:textId="77777777" w:rsidR="002208F1" w:rsidRDefault="002208F1">
      <w:r>
        <w:t>Community health education workshops empower people with knowledge that saves lives. Instead of waiting until they are sick, people take preventive action. Families start practicing good hygiene, women make safer health choices, and youth gain confidence to educate their peers. This creates a ripple effect where healthy habits spread from one family to the next, strengthening the whole community.</w:t>
      </w:r>
    </w:p>
    <w:p w14:paraId="6BC4D7CE" w14:textId="77777777" w:rsidR="002208F1" w:rsidRDefault="002208F1"/>
    <w:p w14:paraId="0F558950" w14:textId="77777777" w:rsidR="002208F1" w:rsidRDefault="002208F1"/>
    <w:sectPr w:rsidR="002208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E94D25"/>
    <w:multiLevelType w:val="hybridMultilevel"/>
    <w:tmpl w:val="17B6232C"/>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9968840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52"/>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08F1"/>
    <w:rsid w:val="002208F1"/>
    <w:rsid w:val="00635CD3"/>
    <w:rsid w:val="007D50FC"/>
    <w:rsid w:val="00C6024D"/>
    <w:rsid w:val="00F8660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70EA928"/>
  <w15:chartTrackingRefBased/>
  <w15:docId w15:val="{6B9528E6-60E8-E444-8D07-E8E1B666A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08F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208F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208F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208F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208F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208F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208F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208F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208F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08F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208F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208F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208F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208F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208F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208F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208F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208F1"/>
    <w:rPr>
      <w:rFonts w:eastAsiaTheme="majorEastAsia" w:cstheme="majorBidi"/>
      <w:color w:val="272727" w:themeColor="text1" w:themeTint="D8"/>
    </w:rPr>
  </w:style>
  <w:style w:type="paragraph" w:styleId="Title">
    <w:name w:val="Title"/>
    <w:basedOn w:val="Normal"/>
    <w:next w:val="Normal"/>
    <w:link w:val="TitleChar"/>
    <w:uiPriority w:val="10"/>
    <w:qFormat/>
    <w:rsid w:val="002208F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08F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208F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208F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208F1"/>
    <w:pPr>
      <w:spacing w:before="160"/>
      <w:jc w:val="center"/>
    </w:pPr>
    <w:rPr>
      <w:i/>
      <w:iCs/>
      <w:color w:val="404040" w:themeColor="text1" w:themeTint="BF"/>
    </w:rPr>
  </w:style>
  <w:style w:type="character" w:customStyle="1" w:styleId="QuoteChar">
    <w:name w:val="Quote Char"/>
    <w:basedOn w:val="DefaultParagraphFont"/>
    <w:link w:val="Quote"/>
    <w:uiPriority w:val="29"/>
    <w:rsid w:val="002208F1"/>
    <w:rPr>
      <w:i/>
      <w:iCs/>
      <w:color w:val="404040" w:themeColor="text1" w:themeTint="BF"/>
    </w:rPr>
  </w:style>
  <w:style w:type="paragraph" w:styleId="ListParagraph">
    <w:name w:val="List Paragraph"/>
    <w:basedOn w:val="Normal"/>
    <w:uiPriority w:val="34"/>
    <w:qFormat/>
    <w:rsid w:val="002208F1"/>
    <w:pPr>
      <w:ind w:left="720"/>
      <w:contextualSpacing/>
    </w:pPr>
  </w:style>
  <w:style w:type="character" w:styleId="IntenseEmphasis">
    <w:name w:val="Intense Emphasis"/>
    <w:basedOn w:val="DefaultParagraphFont"/>
    <w:uiPriority w:val="21"/>
    <w:qFormat/>
    <w:rsid w:val="002208F1"/>
    <w:rPr>
      <w:i/>
      <w:iCs/>
      <w:color w:val="0F4761" w:themeColor="accent1" w:themeShade="BF"/>
    </w:rPr>
  </w:style>
  <w:style w:type="paragraph" w:styleId="IntenseQuote">
    <w:name w:val="Intense Quote"/>
    <w:basedOn w:val="Normal"/>
    <w:next w:val="Normal"/>
    <w:link w:val="IntenseQuoteChar"/>
    <w:uiPriority w:val="30"/>
    <w:qFormat/>
    <w:rsid w:val="002208F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208F1"/>
    <w:rPr>
      <w:i/>
      <w:iCs/>
      <w:color w:val="0F4761" w:themeColor="accent1" w:themeShade="BF"/>
    </w:rPr>
  </w:style>
  <w:style w:type="character" w:styleId="IntenseReference">
    <w:name w:val="Intense Reference"/>
    <w:basedOn w:val="DefaultParagraphFont"/>
    <w:uiPriority w:val="32"/>
    <w:qFormat/>
    <w:rsid w:val="002208F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404</Words>
  <Characters>2307</Characters>
  <Application>Microsoft Office Word</Application>
  <DocSecurity>0</DocSecurity>
  <Lines>19</Lines>
  <Paragraphs>5</Paragraphs>
  <ScaleCrop>false</ScaleCrop>
  <Company/>
  <LinksUpToDate>false</LinksUpToDate>
  <CharactersWithSpaces>2706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Melonbuki Benson</dc:creator>
  <cp:keywords/>
  <dc:description/>
  <cp:lastModifiedBy>Melonbuki Benson</cp:lastModifiedBy>
  <cp:revision>2</cp:revision>
  <dcterms:created xsi:type="dcterms:W3CDTF">2025-08-30T07:49:00Z</dcterms:created>
  <dcterms:modified xsi:type="dcterms:W3CDTF">2025-08-30T07:49:00Z</dcterms:modified>
</cp:coreProperties>
</file>