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1F3864"/>
          <w:sz w:val="52"/>
          <w:szCs w:val="52"/>
        </w:rPr>
        <w:t xml:space="preserve">Data Analytics Life Cycle</w:t>
      </w:r>
    </w:p>
    <w:p>
      <w:pPr>
        <w:pBdr>
          <w:bottom w:val="single" w:color="1F3864" w:sz="12" w:space="6"/>
        </w:pBdr>
        <w:spacing w:after="240"/>
      </w:pPr>
      <w:r>
        <w:rPr>
          <w:rFonts w:ascii="Calibri" w:cs="Calibri" w:eastAsia="Calibri" w:hAnsi="Calibri"/>
          <w:color w:val="595959"/>
          <w:sz w:val="30"/>
          <w:szCs w:val="30"/>
        </w:rPr>
        <w:t xml:space="preserve">FMCG Sales, Marketing &amp; Profitability Analytics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val="false"/>
              <w:spacing w:after="0"/>
            </w:pPr>
            <w:r>
              <w:rPr>
                <w:rFonts w:ascii="Calibri" w:cs="Calibri" w:eastAsia="Calibri" w:hAnsi="Calibri"/>
                <w:b/>
                <w:bCs/>
                <w:color w:val="FFFFFF"/>
                <w:sz w:val="20"/>
                <w:szCs w:val="20"/>
              </w:rPr>
              <w:t xml:space="preserve">Document control</w:t>
            </w:r>
          </w:p>
        </w:tc>
        <w:tc>
          <w:tcPr>
            <w:tcW w:type="dxa" w:w="7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val="false"/>
              <w:spacing w:after="0"/>
            </w:pPr>
            <w:r>
              <w:rPr>
                <w:rFonts w:ascii="Calibri" w:cs="Calibri" w:eastAsia="Calibri" w:hAnsi="Calibri"/>
                <w:b/>
                <w:bCs/>
                <w:color w:val="FFFFFF"/>
                <w:sz w:val="20"/>
                <w:szCs w:val="20"/>
              </w:rPr>
              <w:t xml:space="preserve"/>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spacing w:after="0"/>
            </w:pPr>
            <w:r>
              <w:rPr>
                <w:rFonts w:ascii="Calibri" w:cs="Calibri" w:eastAsia="Calibri" w:hAnsi="Calibri"/>
                <w:b/>
                <w:bCs/>
                <w:sz w:val="20"/>
                <w:szCs w:val="20"/>
              </w:rPr>
              <w:t xml:space="preserve">Project</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b w:val="false"/>
                <w:bCs w:val="false"/>
                <w:sz w:val="20"/>
                <w:szCs w:val="20"/>
              </w:rPr>
              <w:t xml:space="preserve">FMCG Sales, Marketing &amp; Profitability Analytics Dashboard</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spacing w:after="0"/>
            </w:pPr>
            <w:r>
              <w:rPr>
                <w:rFonts w:ascii="Calibri" w:cs="Calibri" w:eastAsia="Calibri" w:hAnsi="Calibri"/>
                <w:b/>
                <w:bCs/>
                <w:sz w:val="20"/>
                <w:szCs w:val="20"/>
              </w:rPr>
              <w:t xml:space="preserve">Version / status</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b w:val="false"/>
                <w:bCs w:val="false"/>
                <w:sz w:val="20"/>
                <w:szCs w:val="20"/>
              </w:rPr>
              <w:t xml:space="preserve">1.0 – Draft</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spacing w:after="0"/>
            </w:pPr>
            <w:r>
              <w:rPr>
                <w:rFonts w:ascii="Calibri" w:cs="Calibri" w:eastAsia="Calibri" w:hAnsi="Calibri"/>
                <w:b/>
                <w:bCs/>
                <w:sz w:val="20"/>
                <w:szCs w:val="20"/>
              </w:rPr>
              <w:t xml:space="preserve">Date</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b w:val="false"/>
                <w:bCs w:val="false"/>
                <w:sz w:val="20"/>
                <w:szCs w:val="20"/>
              </w:rPr>
              <w:t xml:space="preserve">24 September 2026</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spacing w:after="0"/>
            </w:pPr>
            <w:r>
              <w:rPr>
                <w:rFonts w:ascii="Calibri" w:cs="Calibri" w:eastAsia="Calibri" w:hAnsi="Calibri"/>
                <w:b/>
                <w:bCs/>
                <w:sz w:val="20"/>
                <w:szCs w:val="20"/>
              </w:rPr>
              <w:t xml:space="preserve">Prepared by</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b w:val="false"/>
                <w:bCs w:val="false"/>
                <w:sz w:val="20"/>
                <w:szCs w:val="20"/>
              </w:rPr>
              <w:t xml:space="preserve">Ntiyiso Ndhlovu, Business Analyst</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spacing w:after="0"/>
            </w:pPr>
            <w:r>
              <w:rPr>
                <w:rFonts w:ascii="Calibri" w:cs="Calibri" w:eastAsia="Calibri" w:hAnsi="Calibri"/>
                <w:b/>
                <w:bCs/>
                <w:sz w:val="20"/>
                <w:szCs w:val="20"/>
              </w:rPr>
              <w:t xml:space="preserve">Related documents</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b w:val="false"/>
                <w:bCs w:val="false"/>
                <w:sz w:val="20"/>
                <w:szCs w:val="20"/>
              </w:rPr>
              <w:t xml:space="preserve">FMCG Analytics BRD (BR-01 to BR-14)</w:t>
            </w:r>
          </w:p>
        </w:tc>
      </w:tr>
    </w:tbl>
    <w:p>
      <w:pPr>
        <w:spacing w:after="120"/>
      </w:pPr>
    </w:p>
    <w:p>
      <w:pPr>
        <w:pStyle w:val="Heading1"/>
      </w:pPr>
      <w:r>
        <w:rPr>
          <w:rFonts w:ascii="Calibri" w:cs="Calibri" w:eastAsia="Calibri" w:hAnsi="Calibri"/>
        </w:rPr>
        <w:t xml:space="preserve">1. Overview</w:t>
      </w:r>
    </w:p>
    <w:p>
      <w:pPr>
        <w:spacing w:after="120"/>
      </w:pPr>
      <w:r>
        <w:rPr>
          <w:rFonts w:ascii="Calibri" w:cs="Calibri" w:eastAsia="Calibri" w:hAnsi="Calibri"/>
          <w:sz w:val="22"/>
          <w:szCs w:val="22"/>
        </w:rPr>
        <w:t xml:space="preserve">This document sets out how the project moves from raw transaction data to six finished case studies: Profitability Analysis, Marketing ROI, Sales Forecasting, Margin Erosion Analysis, Country Performance, and B2B vs B2C Analysis.</w:t>
      </w:r>
    </w:p>
    <w:p>
      <w:pPr>
        <w:spacing w:after="120"/>
      </w:pPr>
      <w:r>
        <w:rPr>
          <w:rFonts w:ascii="Calibri" w:cs="Calibri" w:eastAsia="Calibri" w:hAnsi="Calibri"/>
          <w:sz w:val="22"/>
          <w:szCs w:val="22"/>
        </w:rPr>
        <w:t xml:space="preserve">The dataset covers 18,240 order lines from 2023 to 2025, across five regions, seventeen countries, and five product categories, with full cost and profitability detail down to the line item. Ten stages are used; a dedicated forecasting stage sits between exploratory analysis and measure-building, since the sales forecast needs its own method, validation, and disclosed limitations.</w:t>
      </w:r>
    </w:p>
    <w:p>
      <w:pPr>
        <w:pStyle w:val="Heading1"/>
      </w:pPr>
      <w:r>
        <w:rPr>
          <w:rFonts w:ascii="Calibri" w:cs="Calibri" w:eastAsia="Calibri" w:hAnsi="Calibri"/>
        </w:rPr>
        <w:t xml:space="preserve">2. Life cycle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3438"/>
        <w:gridCol w:w="270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val="false"/>
              <w:spacing w:after="0"/>
            </w:pPr>
            <w:r>
              <w:rPr>
                <w:rFonts w:ascii="Calibri" w:cs="Calibri" w:eastAsia="Calibri" w:hAnsi="Calibri"/>
                <w:b/>
                <w:bCs/>
                <w:color w:val="FFFFFF"/>
                <w:sz w:val="20"/>
                <w:szCs w:val="20"/>
              </w:rPr>
              <w:t xml:space="preserve">#</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val="false"/>
              <w:spacing w:after="0"/>
            </w:pPr>
            <w:r>
              <w:rPr>
                <w:rFonts w:ascii="Calibri" w:cs="Calibri" w:eastAsia="Calibri" w:hAnsi="Calibri"/>
                <w:b/>
                <w:bCs/>
                <w:color w:val="FFFFFF"/>
                <w:sz w:val="20"/>
                <w:szCs w:val="20"/>
              </w:rPr>
              <w:t xml:space="preserve">Stage</w:t>
            </w:r>
          </w:p>
        </w:tc>
        <w:tc>
          <w:tcPr>
            <w:tcW w:type="dxa" w:w="3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val="false"/>
              <w:spacing w:after="0"/>
            </w:pPr>
            <w:r>
              <w:rPr>
                <w:rFonts w:ascii="Calibri" w:cs="Calibri" w:eastAsia="Calibri" w:hAnsi="Calibri"/>
                <w:b/>
                <w:bCs/>
                <w:color w:val="FFFFFF"/>
                <w:sz w:val="20"/>
                <w:szCs w:val="20"/>
              </w:rPr>
              <w:t xml:space="preserve">Key deliverable</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val="false"/>
              <w:spacing w:after="0"/>
            </w:pPr>
            <w:r>
              <w:rPr>
                <w:rFonts w:ascii="Calibri" w:cs="Calibri" w:eastAsia="Calibri" w:hAnsi="Calibri"/>
                <w:b/>
                <w:bCs/>
                <w:color w:val="FFFFFF"/>
                <w:sz w:val="20"/>
                <w:szCs w:val="20"/>
              </w:rPr>
              <w:t xml:space="preserve">Repository location</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1</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Ask / business understanding</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Business Requirements Document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/docs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2</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Data acquisition</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Data source note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/data/raw</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3</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Data profiling and cleaning</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Cleaned dataset, data dictionary</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/data, /docs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4</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Data modelling</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Star schema and model diagram</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/model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5</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Exploratory analysis</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Findings notes per case study</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/insights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6</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Forecasting</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Forecast and its documented method</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/model, /insights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7</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Measures and validation</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Measure list and validation log</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/model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8</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Visualisation and report design</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Power BI report (.pbix)</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/report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9</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Insight and communication</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README findings per case study</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/insights, README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10</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Review and acceptance</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Traceability matrix and review log</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/docs</w:t>
            </w:r>
          </w:p>
        </w:tc>
      </w:tr>
    </w:tbl>
    <w:p>
      <w:pPr>
        <w:spacing w:after="120"/>
      </w:pPr>
    </w:p>
    <w:p>
      <w:pPr>
        <w:pStyle w:val="Heading1"/>
        <w:pageBreakBefore/>
      </w:pPr>
      <w:r>
        <w:rPr>
          <w:rFonts w:ascii="Calibri" w:cs="Calibri" w:eastAsia="Calibri" w:hAnsi="Calibri"/>
        </w:rPr>
        <w:t xml:space="preserve">3. Stage details</w:t>
      </w:r>
    </w:p>
    <w:p>
      <w:pPr>
        <w:pStyle w:val="Heading2"/>
      </w:pPr>
      <w:r>
        <w:rPr>
          <w:rFonts w:ascii="Calibri" w:cs="Calibri" w:eastAsia="Calibri" w:hAnsi="Calibri"/>
        </w:rPr>
        <w:t xml:space="preserve">Stage 1: Ask / business understanding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Objective</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Agree the six case studies, objectives, stakeholders, and scope before touching any data.</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Key activities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keepNext/>
              <w:numPr>
                <w:ilvl w:val="0"/>
                <w:numId w:val="2"/>
              </w:numPr>
              <w:spacing w:after="40"/>
            </w:pPr>
            <w:r>
              <w:rPr>
                <w:rFonts w:ascii="Calibri" w:cs="Calibri" w:eastAsia="Calibri" w:hAnsi="Calibri"/>
                <w:b w:val="false"/>
                <w:bCs w:val="false"/>
                <w:sz w:val="20"/>
                <w:szCs w:val="20"/>
              </w:rPr>
              <w:t xml:space="preserve">Frame the business problem: revenue, profit, and margin performance across regions, channels, and product lines.</w:t>
            </w:r>
          </w:p>
          <w:p>
            <w:pPr>
              <w:pStyle w:val="ListParagraph"/>
              <w:keepNext/>
              <w:numPr>
                <w:ilvl w:val="0"/>
                <w:numId w:val="2"/>
              </w:numPr>
              <w:spacing w:after="40"/>
            </w:pPr>
            <w:r>
              <w:rPr>
                <w:rFonts w:ascii="Calibri" w:cs="Calibri" w:eastAsia="Calibri" w:hAnsi="Calibri"/>
                <w:b w:val="false"/>
                <w:bCs w:val="false"/>
                <w:sz w:val="20"/>
                <w:szCs w:val="20"/>
              </w:rPr>
              <w:t xml:space="preserve">Name the six case studies: Profitability Analysis, Marketing ROI, Sales Forecasting, Margin Erosion Analysis, Country Performance, B2B vs B2C Analysis.</w:t>
            </w:r>
          </w:p>
          <w:p>
            <w:pPr>
              <w:pStyle w:val="ListParagraph"/>
              <w:keepNext/>
              <w:numPr>
                <w:ilvl w:val="0"/>
                <w:numId w:val="2"/>
              </w:numPr>
              <w:spacing w:after="40"/>
            </w:pPr>
            <w:r>
              <w:rPr>
                <w:rFonts w:ascii="Calibri" w:cs="Calibri" w:eastAsia="Calibri" w:hAnsi="Calibri"/>
                <w:b w:val="false"/>
                <w:bCs w:val="false"/>
                <w:sz w:val="20"/>
                <w:szCs w:val="20"/>
              </w:rPr>
              <w:t xml:space="preserve">Set in-scope and out-of-scope items and prioritise requirements with MoSCoW.</w:t>
            </w:r>
          </w:p>
          <w:p>
            <w:pPr>
              <w:pStyle w:val="ListParagraph"/>
              <w:keepNext/>
              <w:numPr>
                <w:ilvl w:val="0"/>
                <w:numId w:val="2"/>
              </w:numPr>
              <w:spacing w:after="40"/>
            </w:pPr>
            <w:r>
              <w:rPr>
                <w:rFonts w:ascii="Calibri" w:cs="Calibri" w:eastAsia="Calibri" w:hAnsi="Calibri"/>
                <w:b w:val="false"/>
                <w:bCs w:val="false"/>
                <w:sz w:val="20"/>
                <w:szCs w:val="20"/>
              </w:rPr>
              <w:t xml:space="preserve">Write the BRD (BR-01 to BR-14) with acceptance criteria.</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Tools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Word, Excel</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Deliverables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Business Requirements Document.</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spacing w:after="0"/>
            </w:pPr>
            <w:r>
              <w:rPr>
                <w:rFonts w:ascii="Calibri" w:cs="Calibri" w:eastAsia="Calibri" w:hAnsi="Calibri"/>
                <w:b/>
                <w:bCs/>
                <w:sz w:val="20"/>
                <w:szCs w:val="20"/>
              </w:rPr>
              <w:t xml:space="preserve">Exit criteria</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b w:val="false"/>
                <w:bCs w:val="false"/>
                <w:sz w:val="20"/>
                <w:szCs w:val="20"/>
              </w:rPr>
              <w:t xml:space="preserve">Requirements and scope agreed.</w:t>
            </w:r>
          </w:p>
        </w:tc>
      </w:tr>
    </w:tbl>
    <w:p>
      <w:pPr>
        <w:spacing w:after="120"/>
      </w:pPr>
    </w:p>
    <w:p>
      <w:pPr>
        <w:pStyle w:val="Heading2"/>
      </w:pPr>
      <w:r>
        <w:rPr>
          <w:rFonts w:ascii="Calibri" w:cs="Calibri" w:eastAsia="Calibri" w:hAnsi="Calibri"/>
        </w:rPr>
        <w:t xml:space="preserve">Stage 2: Data acquisition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Objective</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Obtain the data and document what it contains.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Key activities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keepNext/>
              <w:numPr>
                <w:ilvl w:val="0"/>
                <w:numId w:val="2"/>
              </w:numPr>
              <w:spacing w:after="40"/>
            </w:pPr>
            <w:r>
              <w:rPr>
                <w:rFonts w:ascii="Calibri" w:cs="Calibri" w:eastAsia="Calibri" w:hAnsi="Calibri"/>
                <w:b w:val="false"/>
                <w:bCs w:val="false"/>
                <w:sz w:val="20"/>
                <w:szCs w:val="20"/>
              </w:rPr>
              <w:t xml:space="preserve">Load the FMCG sales, marketing, and profitability CSV (18,240 order lines, 2023–2025).</w:t>
            </w:r>
          </w:p>
          <w:p>
            <w:pPr>
              <w:pStyle w:val="ListParagraph"/>
              <w:keepNext/>
              <w:numPr>
                <w:ilvl w:val="0"/>
                <w:numId w:val="2"/>
              </w:numPr>
              <w:spacing w:after="40"/>
            </w:pPr>
            <w:r>
              <w:rPr>
                <w:rFonts w:ascii="Calibri" w:cs="Calibri" w:eastAsia="Calibri" w:hAnsi="Calibri"/>
                <w:b w:val="false"/>
                <w:bCs w:val="false"/>
                <w:sz w:val="20"/>
                <w:szCs w:val="20"/>
              </w:rPr>
              <w:t xml:space="preserve">Record the source, licence status, and download date.</w:t>
            </w:r>
          </w:p>
          <w:p>
            <w:pPr>
              <w:pStyle w:val="ListParagraph"/>
              <w:keepNext/>
              <w:numPr>
                <w:ilvl w:val="0"/>
                <w:numId w:val="2"/>
              </w:numPr>
              <w:spacing w:after="40"/>
            </w:pPr>
            <w:r>
              <w:rPr>
                <w:rFonts w:ascii="Calibri" w:cs="Calibri" w:eastAsia="Calibri" w:hAnsi="Calibri"/>
                <w:b w:val="false"/>
                <w:bCs w:val="false"/>
                <w:sz w:val="20"/>
                <w:szCs w:val="20"/>
              </w:rPr>
              <w:t xml:space="preserve">Review the 27 fields: sales, cost, marketing spend, promotion, geography, and customer type.</w:t>
            </w:r>
          </w:p>
          <w:p>
            <w:pPr>
              <w:pStyle w:val="ListParagraph"/>
              <w:keepNext/>
              <w:numPr>
                <w:ilvl w:val="0"/>
                <w:numId w:val="2"/>
              </w:numPr>
              <w:spacing w:after="40"/>
            </w:pPr>
            <w:r>
              <w:rPr>
                <w:rFonts w:ascii="Calibri" w:cs="Calibri" w:eastAsia="Calibri" w:hAnsi="Calibri"/>
                <w:b w:val="false"/>
                <w:bCs w:val="false"/>
                <w:sz w:val="20"/>
                <w:szCs w:val="20"/>
              </w:rPr>
              <w:t xml:space="preserve">Note that the data is synthetic.</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Tools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CSV, GitHub</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Deliverables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Data source note; unaltered raw file.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spacing w:after="0"/>
            </w:pPr>
            <w:r>
              <w:rPr>
                <w:rFonts w:ascii="Calibri" w:cs="Calibri" w:eastAsia="Calibri" w:hAnsi="Calibri"/>
                <w:b/>
                <w:bCs/>
                <w:sz w:val="20"/>
                <w:szCs w:val="20"/>
              </w:rPr>
              <w:t xml:space="preserve">Exit criteria</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b w:val="false"/>
                <w:bCs w:val="false"/>
                <w:sz w:val="20"/>
                <w:szCs w:val="20"/>
              </w:rPr>
              <w:t xml:space="preserve">Raw file stored unchanged and provenance documented.</w:t>
            </w:r>
          </w:p>
        </w:tc>
      </w:tr>
    </w:tbl>
    <w:p>
      <w:pPr>
        <w:spacing w:after="120"/>
      </w:pPr>
    </w:p>
    <w:p>
      <w:pPr>
        <w:pStyle w:val="Heading2"/>
      </w:pPr>
      <w:r>
        <w:rPr>
          <w:rFonts w:ascii="Calibri" w:cs="Calibri" w:eastAsia="Calibri" w:hAnsi="Calibri"/>
        </w:rPr>
        <w:t xml:space="preserve">Stage 3: Data profiling and cleaning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Objective</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Confirm the data is fit for purpose and prepare it for modelling.</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Key activities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keepNext/>
              <w:numPr>
                <w:ilvl w:val="0"/>
                <w:numId w:val="2"/>
              </w:numPr>
              <w:spacing w:after="40"/>
            </w:pPr>
            <w:r>
              <w:rPr>
                <w:rFonts w:ascii="Calibri" w:cs="Calibri" w:eastAsia="Calibri" w:hAnsi="Calibri"/>
                <w:b w:val="false"/>
                <w:bCs w:val="false"/>
                <w:sz w:val="20"/>
                <w:szCs w:val="20"/>
              </w:rPr>
              <w:t xml:space="preserve">Confirm 18,240 rows and 27 columns, and check for nulls (none found).</w:t>
            </w:r>
          </w:p>
          <w:p>
            <w:pPr>
              <w:pStyle w:val="ListParagraph"/>
              <w:keepNext/>
              <w:numPr>
                <w:ilvl w:val="0"/>
                <w:numId w:val="2"/>
              </w:numPr>
              <w:spacing w:after="40"/>
            </w:pPr>
            <w:r>
              <w:rPr>
                <w:rFonts w:ascii="Calibri" w:cs="Calibri" w:eastAsia="Calibri" w:hAnsi="Calibri"/>
                <w:b w:val="false"/>
                <w:bCs w:val="false"/>
                <w:sz w:val="20"/>
                <w:szCs w:val="20"/>
              </w:rPr>
              <w:t xml:space="preserve">Confirm Order_ID is unique.</w:t>
            </w:r>
          </w:p>
          <w:p>
            <w:pPr>
              <w:pStyle w:val="ListParagraph"/>
              <w:keepNext/>
              <w:numPr>
                <w:ilvl w:val="0"/>
                <w:numId w:val="2"/>
              </w:numPr>
              <w:spacing w:after="40"/>
            </w:pPr>
            <w:r>
              <w:rPr>
                <w:rFonts w:ascii="Calibri" w:cs="Calibri" w:eastAsia="Calibri" w:hAnsi="Calibri"/>
                <w:b w:val="false"/>
                <w:bCs w:val="false"/>
                <w:sz w:val="20"/>
                <w:szCs w:val="20"/>
              </w:rPr>
              <w:t xml:space="preserve">Check numeric ranges (units sold, price, discount %, costs) for outliers.</w:t>
            </w:r>
          </w:p>
          <w:p>
            <w:pPr>
              <w:pStyle w:val="ListParagraph"/>
              <w:keepNext/>
              <w:numPr>
                <w:ilvl w:val="0"/>
                <w:numId w:val="2"/>
              </w:numPr>
              <w:spacing w:after="40"/>
            </w:pPr>
            <w:r>
              <w:rPr>
                <w:rFonts w:ascii="Calibri" w:cs="Calibri" w:eastAsia="Calibri" w:hAnsi="Calibri"/>
                <w:b w:val="false"/>
                <w:bCs w:val="false"/>
                <w:sz w:val="20"/>
                <w:szCs w:val="20"/>
              </w:rPr>
              <w:t xml:space="preserve">Confirm gross sales, costs, and profit reconcile arithmetically.</w:t>
            </w:r>
          </w:p>
          <w:p>
            <w:pPr>
              <w:pStyle w:val="ListParagraph"/>
              <w:keepNext/>
              <w:numPr>
                <w:ilvl w:val="0"/>
                <w:numId w:val="2"/>
              </w:numPr>
              <w:spacing w:after="40"/>
            </w:pPr>
            <w:r>
              <w:rPr>
                <w:rFonts w:ascii="Calibri" w:cs="Calibri" w:eastAsia="Calibri" w:hAnsi="Calibri"/>
                <w:b w:val="false"/>
                <w:bCs w:val="false"/>
                <w:sz w:val="20"/>
                <w:szCs w:val="20"/>
              </w:rPr>
              <w:t xml:space="preserve">Record every check in a cleaning log.</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Tools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Power Query, Python (pandas)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Deliverables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Cleaned dataset, cleaning log, data dictionary.</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spacing w:after="0"/>
            </w:pPr>
            <w:r>
              <w:rPr>
                <w:rFonts w:ascii="Calibri" w:cs="Calibri" w:eastAsia="Calibri" w:hAnsi="Calibri"/>
                <w:b/>
                <w:bCs/>
                <w:sz w:val="20"/>
                <w:szCs w:val="20"/>
              </w:rPr>
              <w:t xml:space="preserve">Exit criteria</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b w:val="false"/>
                <w:bCs w:val="false"/>
                <w:sz w:val="20"/>
                <w:szCs w:val="20"/>
              </w:rPr>
              <w:t xml:space="preserve">Row count still 18,240 and every check is logged.</w:t>
            </w:r>
          </w:p>
        </w:tc>
      </w:tr>
    </w:tbl>
    <w:p>
      <w:pPr>
        <w:spacing w:after="120"/>
      </w:pPr>
    </w:p>
    <w:p>
      <w:pPr>
        <w:pStyle w:val="Heading2"/>
      </w:pPr>
      <w:r>
        <w:rPr>
          <w:rFonts w:ascii="Calibri" w:cs="Calibri" w:eastAsia="Calibri" w:hAnsi="Calibri"/>
        </w:rPr>
        <w:t xml:space="preserve">Stage 4: Data modelling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Objective</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Structure the data as a star schema around one order-line fact table.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Key activities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keepNext/>
              <w:numPr>
                <w:ilvl w:val="0"/>
                <w:numId w:val="2"/>
              </w:numPr>
              <w:spacing w:after="40"/>
            </w:pPr>
            <w:r>
              <w:rPr>
                <w:rFonts w:ascii="Calibri" w:cs="Calibri" w:eastAsia="Calibri" w:hAnsi="Calibri"/>
                <w:b w:val="false"/>
                <w:bCs w:val="false"/>
                <w:sz w:val="20"/>
                <w:szCs w:val="20"/>
              </w:rPr>
              <w:t xml:space="preserve">Design FactOrders at order-line grain (18,240 rows).</w:t>
            </w:r>
          </w:p>
          <w:p>
            <w:pPr>
              <w:pStyle w:val="ListParagraph"/>
              <w:keepNext/>
              <w:numPr>
                <w:ilvl w:val="0"/>
                <w:numId w:val="2"/>
              </w:numPr>
              <w:spacing w:after="40"/>
            </w:pPr>
            <w:r>
              <w:rPr>
                <w:rFonts w:ascii="Calibri" w:cs="Calibri" w:eastAsia="Calibri" w:hAnsi="Calibri"/>
                <w:b w:val="false"/>
                <w:bCs w:val="false"/>
                <w:sz w:val="20"/>
                <w:szCs w:val="20"/>
              </w:rPr>
              <w:t xml:space="preserve">Create DimProduct (category, brand, product, SKU), DimGeography (region, country, city), DimSalesRep, DimPromotion, DimCustomerType, DimChannel.</w:t>
            </w:r>
          </w:p>
          <w:p>
            <w:pPr>
              <w:pStyle w:val="ListParagraph"/>
              <w:keepNext/>
              <w:numPr>
                <w:ilvl w:val="0"/>
                <w:numId w:val="2"/>
              </w:numPr>
              <w:spacing w:after="40"/>
            </w:pPr>
            <w:r>
              <w:rPr>
                <w:rFonts w:ascii="Calibri" w:cs="Calibri" w:eastAsia="Calibri" w:hAnsi="Calibri"/>
                <w:b w:val="false"/>
                <w:bCs w:val="false"/>
                <w:sz w:val="20"/>
                <w:szCs w:val="20"/>
              </w:rPr>
              <w:t xml:space="preserve">Build a Date table spanning 2023-01-01 to 2025-12-31 for the forecasting and trend pages.</w:t>
            </w:r>
          </w:p>
          <w:p>
            <w:pPr>
              <w:pStyle w:val="ListParagraph"/>
              <w:keepNext/>
              <w:numPr>
                <w:ilvl w:val="0"/>
                <w:numId w:val="2"/>
              </w:numPr>
              <w:spacing w:after="40"/>
            </w:pPr>
            <w:r>
              <w:rPr>
                <w:rFonts w:ascii="Calibri" w:cs="Calibri" w:eastAsia="Calibri" w:hAnsi="Calibri"/>
                <w:b w:val="false"/>
                <w:bCs w:val="false"/>
                <w:sz w:val="20"/>
                <w:szCs w:val="20"/>
              </w:rPr>
              <w:t xml:space="preserve">Define one-to-many relationships with single-direction filtering.</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Tools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Power Query, Power BI model view</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Deliverables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Model diagram and table definitions.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spacing w:after="0"/>
            </w:pPr>
            <w:r>
              <w:rPr>
                <w:rFonts w:ascii="Calibri" w:cs="Calibri" w:eastAsia="Calibri" w:hAnsi="Calibri"/>
                <w:b/>
                <w:bCs/>
                <w:sz w:val="20"/>
                <w:szCs w:val="20"/>
              </w:rPr>
              <w:t xml:space="preserve">Exit criteria</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b w:val="false"/>
                <w:bCs w:val="false"/>
                <w:sz w:val="20"/>
                <w:szCs w:val="20"/>
              </w:rPr>
              <w:t xml:space="preserve">Fact table still has 18,240 rows and there are no orphan keys.</w:t>
            </w:r>
          </w:p>
        </w:tc>
      </w:tr>
    </w:tbl>
    <w:p>
      <w:pPr>
        <w:spacing w:after="120"/>
      </w:pPr>
    </w:p>
    <w:p>
      <w:pPr>
        <w:pStyle w:val="Heading2"/>
      </w:pPr>
      <w:r>
        <w:rPr>
          <w:rFonts w:ascii="Calibri" w:cs="Calibri" w:eastAsia="Calibri" w:hAnsi="Calibri"/>
        </w:rPr>
        <w:t xml:space="preserve">Stage 5: Exploratory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Objective</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Work through each of the six case studies before designing visuals.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Key activities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keepNext/>
              <w:numPr>
                <w:ilvl w:val="0"/>
                <w:numId w:val="2"/>
              </w:numPr>
              <w:spacing w:after="40"/>
            </w:pPr>
            <w:r>
              <w:rPr>
                <w:rFonts w:ascii="Calibri" w:cs="Calibri" w:eastAsia="Calibri" w:hAnsi="Calibri"/>
                <w:b w:val="false"/>
                <w:bCs w:val="false"/>
                <w:sz w:val="20"/>
                <w:szCs w:val="20"/>
              </w:rPr>
              <w:t xml:space="preserve">Profitability: margin and revenue by category, brand, and channel.</w:t>
            </w:r>
          </w:p>
          <w:p>
            <w:pPr>
              <w:pStyle w:val="ListParagraph"/>
              <w:keepNext/>
              <w:numPr>
                <w:ilvl w:val="0"/>
                <w:numId w:val="2"/>
              </w:numPr>
              <w:spacing w:after="40"/>
            </w:pPr>
            <w:r>
              <w:rPr>
                <w:rFonts w:ascii="Calibri" w:cs="Calibri" w:eastAsia="Calibri" w:hAnsi="Calibri"/>
                <w:b w:val="false"/>
                <w:bCs w:val="false"/>
                <w:sz w:val="20"/>
                <w:szCs w:val="20"/>
              </w:rPr>
              <w:t xml:space="preserve">Marketing ROI: margin and spend by promotion type, against the No Promo baseline.</w:t>
            </w:r>
          </w:p>
          <w:p>
            <w:pPr>
              <w:pStyle w:val="ListParagraph"/>
              <w:keepNext/>
              <w:numPr>
                <w:ilvl w:val="0"/>
                <w:numId w:val="2"/>
              </w:numPr>
              <w:spacing w:after="40"/>
            </w:pPr>
            <w:r>
              <w:rPr>
                <w:rFonts w:ascii="Calibri" w:cs="Calibri" w:eastAsia="Calibri" w:hAnsi="Calibri"/>
                <w:b w:val="false"/>
                <w:bCs w:val="false"/>
                <w:sz w:val="20"/>
                <w:szCs w:val="20"/>
              </w:rPr>
              <w:t xml:space="preserve">Margin erosion: discount depth vs margin, and quarterly margin trend by category.</w:t>
            </w:r>
          </w:p>
          <w:p>
            <w:pPr>
              <w:pStyle w:val="ListParagraph"/>
              <w:keepNext/>
              <w:numPr>
                <w:ilvl w:val="0"/>
                <w:numId w:val="2"/>
              </w:numPr>
              <w:spacing w:after="40"/>
            </w:pPr>
            <w:r>
              <w:rPr>
                <w:rFonts w:ascii="Calibri" w:cs="Calibri" w:eastAsia="Calibri" w:hAnsi="Calibri"/>
                <w:b w:val="false"/>
                <w:bCs w:val="false"/>
                <w:sz w:val="20"/>
                <w:szCs w:val="20"/>
              </w:rPr>
              <w:t xml:space="preserve">Country performance: revenue, profit, and margin ranked by country.</w:t>
            </w:r>
          </w:p>
          <w:p>
            <w:pPr>
              <w:pStyle w:val="ListParagraph"/>
              <w:keepNext/>
              <w:numPr>
                <w:ilvl w:val="0"/>
                <w:numId w:val="2"/>
              </w:numPr>
              <w:spacing w:after="40"/>
            </w:pPr>
            <w:r>
              <w:rPr>
                <w:rFonts w:ascii="Calibri" w:cs="Calibri" w:eastAsia="Calibri" w:hAnsi="Calibri"/>
                <w:b w:val="false"/>
                <w:bCs w:val="false"/>
                <w:sz w:val="20"/>
                <w:szCs w:val="20"/>
              </w:rPr>
              <w:t xml:space="preserve">B2B vs B2C: revenue, margin, and discount behaviour compared by customer type.</w:t>
            </w:r>
          </w:p>
          <w:p>
            <w:pPr>
              <w:pStyle w:val="ListParagraph"/>
              <w:keepNext/>
              <w:numPr>
                <w:ilvl w:val="0"/>
                <w:numId w:val="2"/>
              </w:numPr>
              <w:spacing w:after="40"/>
            </w:pPr>
            <w:r>
              <w:rPr>
                <w:rFonts w:ascii="Calibri" w:cs="Calibri" w:eastAsia="Calibri" w:hAnsi="Calibri"/>
                <w:b w:val="false"/>
                <w:bCs w:val="false"/>
                <w:sz w:val="20"/>
                <w:szCs w:val="20"/>
              </w:rPr>
              <w:t xml:space="preserve">Record every finding with its supporting number and sample size.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Tools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Python, SQL, Power BI</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Deliverables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Findings notes, one set per case study.</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spacing w:after="0"/>
            </w:pPr>
            <w:r>
              <w:rPr>
                <w:rFonts w:ascii="Calibri" w:cs="Calibri" w:eastAsia="Calibri" w:hAnsi="Calibri"/>
                <w:b/>
                <w:bCs/>
                <w:sz w:val="20"/>
                <w:szCs w:val="20"/>
              </w:rPr>
              <w:t xml:space="preserve">Exit criteria</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b w:val="false"/>
                <w:bCs w:val="false"/>
                <w:sz w:val="20"/>
                <w:szCs w:val="20"/>
              </w:rPr>
              <w:t xml:space="preserve">Every case study has at least three supported findings.</w:t>
            </w:r>
          </w:p>
        </w:tc>
      </w:tr>
    </w:tbl>
    <w:p>
      <w:pPr>
        <w:spacing w:after="120"/>
      </w:pPr>
    </w:p>
    <w:p>
      <w:pPr>
        <w:pStyle w:val="Heading2"/>
      </w:pPr>
      <w:r>
        <w:rPr>
          <w:rFonts w:ascii="Calibri" w:cs="Calibri" w:eastAsia="Calibri" w:hAnsi="Calibri"/>
        </w:rPr>
        <w:t xml:space="preserve">Stage 6: Forecasting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Objective</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Produce a short-term sales forecast from the historical trend, with its method and limits stated.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Key activities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keepNext/>
              <w:numPr>
                <w:ilvl w:val="0"/>
                <w:numId w:val="2"/>
              </w:numPr>
              <w:spacing w:after="40"/>
            </w:pPr>
            <w:r>
              <w:rPr>
                <w:rFonts w:ascii="Calibri" w:cs="Calibri" w:eastAsia="Calibri" w:hAnsi="Calibri"/>
                <w:b w:val="false"/>
                <w:bCs w:val="false"/>
                <w:sz w:val="20"/>
                <w:szCs w:val="20"/>
              </w:rPr>
              <w:t xml:space="preserve">Aggregate revenue or units to a monthly or quarterly series.</w:t>
            </w:r>
          </w:p>
          <w:p>
            <w:pPr>
              <w:pStyle w:val="ListParagraph"/>
              <w:keepNext/>
              <w:numPr>
                <w:ilvl w:val="0"/>
                <w:numId w:val="2"/>
              </w:numPr>
              <w:spacing w:after="40"/>
            </w:pPr>
            <w:r>
              <w:rPr>
                <w:rFonts w:ascii="Calibri" w:cs="Calibri" w:eastAsia="Calibri" w:hAnsi="Calibri"/>
                <w:b w:val="false"/>
                <w:bCs w:val="false"/>
                <w:sz w:val="20"/>
                <w:szCs w:val="20"/>
              </w:rPr>
              <w:t xml:space="preserve">Apply a time-series method (e.g. exponential smoothing, or a modelled trend line) appropriate for a 3-year history.</w:t>
            </w:r>
          </w:p>
          <w:p>
            <w:pPr>
              <w:pStyle w:val="ListParagraph"/>
              <w:keepNext/>
              <w:numPr>
                <w:ilvl w:val="0"/>
                <w:numId w:val="2"/>
              </w:numPr>
              <w:spacing w:after="40"/>
            </w:pPr>
            <w:r>
              <w:rPr>
                <w:rFonts w:ascii="Calibri" w:cs="Calibri" w:eastAsia="Calibri" w:hAnsi="Calibri"/>
                <w:b w:val="false"/>
                <w:bCs w:val="false"/>
                <w:sz w:val="20"/>
                <w:szCs w:val="20"/>
              </w:rPr>
              <w:t xml:space="preserve">Check the forecast against a holdout period from the existing data before trusting it on unseen future periods.</w:t>
            </w:r>
          </w:p>
          <w:p>
            <w:pPr>
              <w:pStyle w:val="ListParagraph"/>
              <w:keepNext/>
              <w:numPr>
                <w:ilvl w:val="0"/>
                <w:numId w:val="2"/>
              </w:numPr>
              <w:spacing w:after="40"/>
            </w:pPr>
            <w:r>
              <w:rPr>
                <w:rFonts w:ascii="Calibri" w:cs="Calibri" w:eastAsia="Calibri" w:hAnsi="Calibri"/>
                <w:b w:val="false"/>
                <w:bCs w:val="false"/>
                <w:sz w:val="20"/>
                <w:szCs w:val="20"/>
              </w:rPr>
              <w:t xml:space="preserve">Write up the method and its limitations in plain language: short history, no external factors, synthetic data.</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Tools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Power BI forecast feature, or Python</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Deliverables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Forecast values and a method note.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spacing w:after="0"/>
            </w:pPr>
            <w:r>
              <w:rPr>
                <w:rFonts w:ascii="Calibri" w:cs="Calibri" w:eastAsia="Calibri" w:hAnsi="Calibri"/>
                <w:b/>
                <w:bCs/>
                <w:sz w:val="20"/>
                <w:szCs w:val="20"/>
              </w:rPr>
              <w:t xml:space="preserve">Exit criteria</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b w:val="false"/>
                <w:bCs w:val="false"/>
                <w:sz w:val="20"/>
                <w:szCs w:val="20"/>
              </w:rPr>
              <w:t xml:space="preserve">The forecast page states its method and does not overstate certainty.</w:t>
            </w:r>
          </w:p>
        </w:tc>
      </w:tr>
    </w:tbl>
    <w:p>
      <w:pPr>
        <w:spacing w:after="120"/>
      </w:pPr>
    </w:p>
    <w:p>
      <w:pPr>
        <w:pStyle w:val="Heading2"/>
      </w:pPr>
      <w:r>
        <w:rPr>
          <w:rFonts w:ascii="Calibri" w:cs="Calibri" w:eastAsia="Calibri" w:hAnsi="Calibri"/>
        </w:rPr>
        <w:t xml:space="preserve">Stage 7: Measures and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Objective</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Implement KPIs once, correctly, and prove they match the source.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Key activities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keepNext/>
              <w:numPr>
                <w:ilvl w:val="0"/>
                <w:numId w:val="2"/>
              </w:numPr>
              <w:spacing w:after="40"/>
            </w:pPr>
            <w:r>
              <w:rPr>
                <w:rFonts w:ascii="Calibri" w:cs="Calibri" w:eastAsia="Calibri" w:hAnsi="Calibri"/>
                <w:b w:val="false"/>
                <w:bCs w:val="false"/>
                <w:sz w:val="20"/>
                <w:szCs w:val="20"/>
              </w:rPr>
              <w:t xml:space="preserve">Write explicit DAX measures: Net Revenue, Gross Sales, Profit, Profit Margin, Marketing ROI, Discount %.</w:t>
            </w:r>
          </w:p>
          <w:p>
            <w:pPr>
              <w:pStyle w:val="ListParagraph"/>
              <w:keepNext/>
              <w:numPr>
                <w:ilvl w:val="0"/>
                <w:numId w:val="2"/>
              </w:numPr>
              <w:spacing w:after="40"/>
            </w:pPr>
            <w:r>
              <w:rPr>
                <w:rFonts w:ascii="Calibri" w:cs="Calibri" w:eastAsia="Calibri" w:hAnsi="Calibri"/>
                <w:b w:val="false"/>
                <w:bCs w:val="false"/>
                <w:sz w:val="20"/>
                <w:szCs w:val="20"/>
              </w:rPr>
              <w:t xml:space="preserve">Store them in a dedicated measures table.</w:t>
            </w:r>
          </w:p>
          <w:p>
            <w:pPr>
              <w:pStyle w:val="ListParagraph"/>
              <w:keepNext/>
              <w:numPr>
                <w:ilvl w:val="0"/>
                <w:numId w:val="2"/>
              </w:numPr>
              <w:spacing w:after="40"/>
            </w:pPr>
            <w:r>
              <w:rPr>
                <w:rFonts w:ascii="Calibri" w:cs="Calibri" w:eastAsia="Calibri" w:hAnsi="Calibri"/>
                <w:b w:val="false"/>
                <w:bCs w:val="false"/>
                <w:sz w:val="20"/>
                <w:szCs w:val="20"/>
              </w:rPr>
              <w:t xml:space="preserve">Reconcile totals: 18,240 orders, $14.45M net revenue, $3.31M profit.</w:t>
            </w:r>
          </w:p>
          <w:p>
            <w:pPr>
              <w:pStyle w:val="ListParagraph"/>
              <w:keepNext/>
              <w:numPr>
                <w:ilvl w:val="0"/>
                <w:numId w:val="2"/>
              </w:numPr>
              <w:spacing w:after="40"/>
            </w:pPr>
            <w:r>
              <w:rPr>
                <w:rFonts w:ascii="Calibri" w:cs="Calibri" w:eastAsia="Calibri" w:hAnsi="Calibri"/>
                <w:b w:val="false"/>
                <w:bCs w:val="false"/>
                <w:sz w:val="20"/>
                <w:szCs w:val="20"/>
              </w:rPr>
              <w:t xml:space="preserve">Spot-check case-study figures against the Python or SQL results.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Tools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Power BI (DAX)</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Deliverables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Measure list and validation log.</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spacing w:after="0"/>
            </w:pPr>
            <w:r>
              <w:rPr>
                <w:rFonts w:ascii="Calibri" w:cs="Calibri" w:eastAsia="Calibri" w:hAnsi="Calibri"/>
                <w:b/>
                <w:bCs/>
                <w:sz w:val="20"/>
                <w:szCs w:val="20"/>
              </w:rPr>
              <w:t xml:space="preserve">Exit criteria</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b w:val="false"/>
                <w:bCs w:val="false"/>
                <w:sz w:val="20"/>
                <w:szCs w:val="20"/>
              </w:rPr>
              <w:t xml:space="preserve">All reconciliations pass.</w:t>
            </w:r>
          </w:p>
        </w:tc>
      </w:tr>
    </w:tbl>
    <w:p>
      <w:pPr>
        <w:spacing w:after="120"/>
      </w:pPr>
    </w:p>
    <w:p>
      <w:pPr>
        <w:pStyle w:val="Heading2"/>
      </w:pPr>
      <w:r>
        <w:rPr>
          <w:rFonts w:ascii="Calibri" w:cs="Calibri" w:eastAsia="Calibri" w:hAnsi="Calibri"/>
        </w:rPr>
        <w:t xml:space="preserve">Stage 8: Visualisation and report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Objective</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Build one page per case study, each answering its own question.</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Key activities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keepNext/>
              <w:numPr>
                <w:ilvl w:val="0"/>
                <w:numId w:val="2"/>
              </w:numPr>
              <w:spacing w:after="40"/>
            </w:pPr>
            <w:r>
              <w:rPr>
                <w:rFonts w:ascii="Calibri" w:cs="Calibri" w:eastAsia="Calibri" w:hAnsi="Calibri"/>
                <w:b w:val="false"/>
                <w:bCs w:val="false"/>
                <w:sz w:val="20"/>
                <w:szCs w:val="20"/>
              </w:rPr>
              <w:t xml:space="preserve">Build the six pages: Profitability Analysis, Marketing ROI, Sales Forecasting, Margin Erosion Analysis, Country Performance, B2B vs B2C Analysis.</w:t>
            </w:r>
          </w:p>
          <w:p>
            <w:pPr>
              <w:pStyle w:val="ListParagraph"/>
              <w:keepNext/>
              <w:numPr>
                <w:ilvl w:val="0"/>
                <w:numId w:val="2"/>
              </w:numPr>
              <w:spacing w:after="40"/>
            </w:pPr>
            <w:r>
              <w:rPr>
                <w:rFonts w:ascii="Calibri" w:cs="Calibri" w:eastAsia="Calibri" w:hAnsi="Calibri"/>
                <w:b w:val="false"/>
                <w:bCs w:val="false"/>
                <w:sz w:val="20"/>
                <w:szCs w:val="20"/>
              </w:rPr>
              <w:t xml:space="preserve">Use takeaway-style titles and a consistent colour scheme across all six.</w:t>
            </w:r>
          </w:p>
          <w:p>
            <w:pPr>
              <w:pStyle w:val="ListParagraph"/>
              <w:keepNext/>
              <w:numPr>
                <w:ilvl w:val="0"/>
                <w:numId w:val="2"/>
              </w:numPr>
              <w:spacing w:after="40"/>
            </w:pPr>
            <w:r>
              <w:rPr>
                <w:rFonts w:ascii="Calibri" w:cs="Calibri" w:eastAsia="Calibri" w:hAnsi="Calibri"/>
                <w:b w:val="false"/>
                <w:bCs w:val="false"/>
                <w:sz w:val="20"/>
                <w:szCs w:val="20"/>
              </w:rPr>
              <w:t xml:space="preserve">Add slicers (region, category, date range) and check cross-filtering.</w:t>
            </w:r>
          </w:p>
          <w:p>
            <w:pPr>
              <w:pStyle w:val="ListParagraph"/>
              <w:keepNext/>
              <w:numPr>
                <w:ilvl w:val="0"/>
                <w:numId w:val="2"/>
              </w:numPr>
              <w:spacing w:after="40"/>
            </w:pPr>
            <w:r>
              <w:rPr>
                <w:rFonts w:ascii="Calibri" w:cs="Calibri" w:eastAsia="Calibri" w:hAnsi="Calibri"/>
                <w:b w:val="false"/>
                <w:bCs w:val="false"/>
                <w:sz w:val="20"/>
                <w:szCs w:val="20"/>
              </w:rPr>
              <w:t xml:space="preserve">Show the order count or revenue base alongside every rate or margin figure.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Tools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Power BI Desktop</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Deliverables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Six-page report (.pbix) and screenshots.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spacing w:after="0"/>
            </w:pPr>
            <w:r>
              <w:rPr>
                <w:rFonts w:ascii="Calibri" w:cs="Calibri" w:eastAsia="Calibri" w:hAnsi="Calibri"/>
                <w:b/>
                <w:bCs/>
                <w:sz w:val="20"/>
                <w:szCs w:val="20"/>
              </w:rPr>
              <w:t xml:space="preserve">Exit criteria</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b w:val="false"/>
                <w:bCs w:val="false"/>
                <w:sz w:val="20"/>
                <w:szCs w:val="20"/>
              </w:rPr>
              <w:t xml:space="preserve">Every business requirement maps to at least one visual.</w:t>
            </w:r>
          </w:p>
        </w:tc>
      </w:tr>
    </w:tbl>
    <w:p>
      <w:pPr>
        <w:spacing w:after="120"/>
      </w:pPr>
    </w:p>
    <w:p>
      <w:pPr>
        <w:pStyle w:val="Heading2"/>
      </w:pPr>
      <w:r>
        <w:rPr>
          <w:rFonts w:ascii="Calibri" w:cs="Calibri" w:eastAsia="Calibri" w:hAnsi="Calibri"/>
        </w:rPr>
        <w:t xml:space="preserve">Stage 9: Insight and communication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Objective</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Turn six case studies into findings a non-technical stakeholder can act on.</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Key activities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keepNext/>
              <w:numPr>
                <w:ilvl w:val="0"/>
                <w:numId w:val="2"/>
              </w:numPr>
              <w:spacing w:after="40"/>
            </w:pPr>
            <w:r>
              <w:rPr>
                <w:rFonts w:ascii="Calibri" w:cs="Calibri" w:eastAsia="Calibri" w:hAnsi="Calibri"/>
                <w:b w:val="false"/>
                <w:bCs w:val="false"/>
                <w:sz w:val="20"/>
                <w:szCs w:val="20"/>
              </w:rPr>
              <w:t xml:space="preserve">Write findings and recommendations for each case study in plain language.</w:t>
            </w:r>
          </w:p>
          <w:p>
            <w:pPr>
              <w:pStyle w:val="ListParagraph"/>
              <w:keepNext/>
              <w:numPr>
                <w:ilvl w:val="0"/>
                <w:numId w:val="2"/>
              </w:numPr>
              <w:spacing w:after="40"/>
            </w:pPr>
            <w:r>
              <w:rPr>
                <w:rFonts w:ascii="Calibri" w:cs="Calibri" w:eastAsia="Calibri" w:hAnsi="Calibri"/>
                <w:b w:val="false"/>
                <w:bCs w:val="false"/>
                <w:sz w:val="20"/>
                <w:szCs w:val="20"/>
              </w:rPr>
              <w:t xml:space="preserve">State limitations: synthetic data, association not causation for the marketing ROI findings, and the forecast's short history.</w:t>
            </w:r>
          </w:p>
          <w:p>
            <w:pPr>
              <w:pStyle w:val="ListParagraph"/>
              <w:keepNext/>
              <w:numPr>
                <w:ilvl w:val="0"/>
                <w:numId w:val="2"/>
              </w:numPr>
              <w:spacing w:after="40"/>
            </w:pPr>
            <w:r>
              <w:rPr>
                <w:rFonts w:ascii="Calibri" w:cs="Calibri" w:eastAsia="Calibri" w:hAnsi="Calibri"/>
                <w:b w:val="false"/>
                <w:bCs w:val="false"/>
                <w:sz w:val="20"/>
                <w:szCs w:val="20"/>
              </w:rPr>
              <w:t xml:space="preserve">Prepare a short summary for each page.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Tools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Markdown, Word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Deliverables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README insights section, one per case study.</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spacing w:after="0"/>
            </w:pPr>
            <w:r>
              <w:rPr>
                <w:rFonts w:ascii="Calibri" w:cs="Calibri" w:eastAsia="Calibri" w:hAnsi="Calibri"/>
                <w:b/>
                <w:bCs/>
                <w:sz w:val="20"/>
                <w:szCs w:val="20"/>
              </w:rPr>
              <w:t xml:space="preserve">Exit criteria</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b w:val="false"/>
                <w:bCs w:val="false"/>
                <w:sz w:val="20"/>
                <w:szCs w:val="20"/>
              </w:rPr>
              <w:t xml:space="preserve">A non-technical reader can state the headline finding of each of the six pages.</w:t>
            </w:r>
          </w:p>
        </w:tc>
      </w:tr>
    </w:tbl>
    <w:p>
      <w:pPr>
        <w:spacing w:after="120"/>
      </w:pPr>
    </w:p>
    <w:p>
      <w:pPr>
        <w:pStyle w:val="Heading2"/>
      </w:pPr>
      <w:r>
        <w:rPr>
          <w:rFonts w:ascii="Calibri" w:cs="Calibri" w:eastAsia="Calibri" w:hAnsi="Calibri"/>
        </w:rPr>
        <w:t xml:space="preserve">Stage 10: Review and acceptance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Objective</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Confirm the solution meets the agreed requirements.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Key activities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keepNext/>
              <w:numPr>
                <w:ilvl w:val="0"/>
                <w:numId w:val="2"/>
              </w:numPr>
              <w:spacing w:after="40"/>
            </w:pPr>
            <w:r>
              <w:rPr>
                <w:rFonts w:ascii="Calibri" w:cs="Calibri" w:eastAsia="Calibri" w:hAnsi="Calibri"/>
                <w:b w:val="false"/>
                <w:bCs w:val="false"/>
                <w:sz w:val="20"/>
                <w:szCs w:val="20"/>
              </w:rPr>
              <w:t xml:space="preserve">Test the report against each acceptance criterion in the BRD.</w:t>
            </w:r>
          </w:p>
          <w:p>
            <w:pPr>
              <w:pStyle w:val="ListParagraph"/>
              <w:keepNext/>
              <w:numPr>
                <w:ilvl w:val="0"/>
                <w:numId w:val="2"/>
              </w:numPr>
              <w:spacing w:after="40"/>
            </w:pPr>
            <w:r>
              <w:rPr>
                <w:rFonts w:ascii="Calibri" w:cs="Calibri" w:eastAsia="Calibri" w:hAnsi="Calibri"/>
                <w:b w:val="false"/>
                <w:bCs w:val="false"/>
                <w:sz w:val="20"/>
                <w:szCs w:val="20"/>
              </w:rPr>
              <w:t xml:space="preserve">Build a traceability matrix from requirements to visuals.</w:t>
            </w:r>
          </w:p>
          <w:p>
            <w:pPr>
              <w:pStyle w:val="ListParagraph"/>
              <w:keepNext/>
              <w:numPr>
                <w:ilvl w:val="0"/>
                <w:numId w:val="2"/>
              </w:numPr>
              <w:spacing w:after="40"/>
            </w:pPr>
            <w:r>
              <w:rPr>
                <w:rFonts w:ascii="Calibri" w:cs="Calibri" w:eastAsia="Calibri" w:hAnsi="Calibri"/>
                <w:b w:val="false"/>
                <w:bCs w:val="false"/>
                <w:sz w:val="20"/>
                <w:szCs w:val="20"/>
              </w:rPr>
              <w:t xml:space="preserve">Get feedback from a peer or mentor standing in for the sponsor.</w:t>
            </w:r>
          </w:p>
          <w:p>
            <w:pPr>
              <w:pStyle w:val="ListParagraph"/>
              <w:keepNext/>
              <w:numPr>
                <w:ilvl w:val="0"/>
                <w:numId w:val="2"/>
              </w:numPr>
              <w:spacing w:after="40"/>
            </w:pPr>
            <w:r>
              <w:rPr>
                <w:rFonts w:ascii="Calibri" w:cs="Calibri" w:eastAsia="Calibri" w:hAnsi="Calibri"/>
                <w:b w:val="false"/>
                <w:bCs w:val="false"/>
                <w:sz w:val="20"/>
                <w:szCs w:val="20"/>
              </w:rPr>
              <w:t xml:space="preserve">Log feedback and changes made.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Tools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Word, Excel</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spacing w:after="0"/>
            </w:pPr>
            <w:r>
              <w:rPr>
                <w:rFonts w:ascii="Calibri" w:cs="Calibri" w:eastAsia="Calibri" w:hAnsi="Calibri"/>
                <w:b/>
                <w:bCs/>
                <w:sz w:val="20"/>
                <w:szCs w:val="20"/>
              </w:rPr>
              <w:t xml:space="preserve">Deliverables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0"/>
            </w:pPr>
            <w:r>
              <w:rPr>
                <w:rFonts w:ascii="Calibri" w:cs="Calibri" w:eastAsia="Calibri" w:hAnsi="Calibri"/>
                <w:b w:val="false"/>
                <w:bCs w:val="false"/>
                <w:sz w:val="20"/>
                <w:szCs w:val="20"/>
              </w:rPr>
              <w:t xml:space="preserve">Traceability matrix, review log, sign-off.</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keepNext w:val="false"/>
              <w:spacing w:after="0"/>
            </w:pPr>
            <w:r>
              <w:rPr>
                <w:rFonts w:ascii="Calibri" w:cs="Calibri" w:eastAsia="Calibri" w:hAnsi="Calibri"/>
                <w:b/>
                <w:bCs/>
                <w:sz w:val="20"/>
                <w:szCs w:val="20"/>
              </w:rPr>
              <w:t xml:space="preserve">Exit criteria</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b w:val="false"/>
                <w:bCs w:val="false"/>
                <w:sz w:val="20"/>
                <w:szCs w:val="20"/>
              </w:rPr>
              <w:t xml:space="preserve">All acceptance criteria met.</w:t>
            </w:r>
          </w:p>
        </w:tc>
      </w:tr>
    </w:tbl>
    <w:p>
      <w:pPr>
        <w:spacing w:after="120"/>
      </w:pPr>
    </w:p>
    <w:p>
      <w:pPr>
        <w:pStyle w:val="Heading1"/>
        <w:pageBreakBefore/>
      </w:pPr>
      <w:r>
        <w:rPr>
          <w:rFonts w:ascii="Calibri" w:cs="Calibri" w:eastAsia="Calibri" w:hAnsi="Calibri"/>
        </w:rPr>
        <w:t xml:space="preserve">4. Iteration loops</w:t>
      </w:r>
    </w:p>
    <w:p>
      <w:pPr>
        <w:spacing w:after="120"/>
      </w:pPr>
      <w:r>
        <w:rPr>
          <w:rFonts w:ascii="Calibri" w:cs="Calibri" w:eastAsia="Calibri" w:hAnsi="Calibri"/>
          <w:sz w:val="22"/>
          <w:szCs w:val="22"/>
        </w:rPr>
        <w:t xml:space="preserve">Expect these feedback loops:</w:t>
      </w:r>
    </w:p>
    <w:p>
      <w:pPr>
        <w:pStyle w:val="ListParagraph"/>
        <w:numPr>
          <w:ilvl w:val="0"/>
          <w:numId w:val="3"/>
        </w:numPr>
        <w:spacing w:after="80"/>
      </w:pPr>
      <w:r>
        <w:rPr>
          <w:rFonts w:ascii="Calibri" w:cs="Calibri" w:eastAsia="Calibri" w:hAnsi="Calibri"/>
          <w:sz w:val="22"/>
          <w:szCs w:val="22"/>
        </w:rPr>
        <w:t xml:space="preserve">Exploration back to cleaning: a data quirk found while working through a case study (for example, a small sample in one country) forces a change to how that segment is handled.</w:t>
      </w:r>
    </w:p>
    <w:p>
      <w:pPr>
        <w:pStyle w:val="ListParagraph"/>
        <w:numPr>
          <w:ilvl w:val="0"/>
          <w:numId w:val="3"/>
        </w:numPr>
        <w:spacing w:after="80"/>
      </w:pPr>
      <w:r>
        <w:rPr>
          <w:rFonts w:ascii="Calibri" w:cs="Calibri" w:eastAsia="Calibri" w:hAnsi="Calibri"/>
          <w:sz w:val="22"/>
          <w:szCs w:val="22"/>
        </w:rPr>
        <w:t xml:space="preserve">Forecast validation back to method choice: if the forecast performs poorly on a holdout period, the method or level of aggregation needs revisiting before it's trusted.</w:t>
      </w:r>
    </w:p>
    <w:p>
      <w:pPr>
        <w:pStyle w:val="ListParagraph"/>
        <w:numPr>
          <w:ilvl w:val="0"/>
          <w:numId w:val="3"/>
        </w:numPr>
        <w:spacing w:after="80"/>
      </w:pPr>
      <w:r>
        <w:rPr>
          <w:rFonts w:ascii="Calibri" w:cs="Calibri" w:eastAsia="Calibri" w:hAnsi="Calibri"/>
          <w:sz w:val="22"/>
          <w:szCs w:val="22"/>
        </w:rPr>
        <w:t xml:space="preserve">Review back to design: stakeholder feedback commonly changes which breakdowns are shown on a page, or how a finding is worded.</w:t>
      </w:r>
    </w:p>
    <w:p>
      <w:pPr>
        <w:pStyle w:val="Heading1"/>
      </w:pPr>
      <w:r>
        <w:rPr>
          <w:rFonts w:ascii="Calibri" w:cs="Calibri" w:eastAsia="Calibri" w:hAnsi="Calibri"/>
        </w:rPr>
        <w:t xml:space="preserve">5. Suggested repository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val="false"/>
              <w:spacing w:after="0"/>
            </w:pPr>
            <w:r>
              <w:rPr>
                <w:rFonts w:ascii="Calibri" w:cs="Calibri" w:eastAsia="Calibri" w:hAnsi="Calibri"/>
                <w:b/>
                <w:bCs/>
                <w:color w:val="FFFFFF"/>
                <w:sz w:val="20"/>
                <w:szCs w:val="20"/>
              </w:rPr>
              <w:t xml:space="preserve">Folder</w:t>
            </w:r>
          </w:p>
        </w:tc>
        <w:tc>
          <w:tcPr>
            <w:tcW w:type="dxa" w:w="6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val="false"/>
              <w:spacing w:after="0"/>
            </w:pPr>
            <w:r>
              <w:rPr>
                <w:rFonts w:ascii="Calibri" w:cs="Calibri" w:eastAsia="Calibri" w:hAnsi="Calibri"/>
                <w:b/>
                <w:bCs/>
                <w:color w:val="FFFFFF"/>
                <w:sz w:val="20"/>
                <w:szCs w:val="20"/>
              </w:rPr>
              <w:t xml:space="preserve">Contents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/docs</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Business Requirements Document, life cycle document, data dictionary, traceability matrix</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/data/raw</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Original dataset, unchanged</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/data/clean</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Cleaned dataset or dimension and fact tables, plus the cleaning log</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/model</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Model diagram, table definitions, measure list, validation log, forecast method note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/report</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Power BI file (.pbix) and report screenshots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/insights</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Findings and recommendations, one set per case study</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README.md</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spacing w:after="0"/>
            </w:pPr>
            <w:r>
              <w:rPr>
                <w:rFonts w:ascii="Calibri" w:cs="Calibri" w:eastAsia="Calibri" w:hAnsi="Calibri"/>
                <w:sz w:val="20"/>
                <w:szCs w:val="20"/>
              </w:rPr>
              <w:t xml:space="preserve">Project overview, the six case studies, key findings, limitations, and how to reproduce</w:t>
            </w:r>
          </w:p>
        </w:tc>
      </w:tr>
    </w:tbl>
    <w:p>
      <w:pPr>
        <w:spacing w:after="120"/>
      </w:pPr>
    </w:p>
    <w:p>
      <w:pPr>
        <w:pStyle w:val="Heading1"/>
      </w:pPr>
      <w:r>
        <w:rPr>
          <w:rFonts w:ascii="Calibri" w:cs="Calibri" w:eastAsia="Calibri" w:hAnsi="Calibri"/>
        </w:rPr>
        <w:t xml:space="preserve">6. Risks to manage across the life cycle</w:t>
      </w:r>
    </w:p>
    <w:p>
      <w:pPr>
        <w:pStyle w:val="ListParagraph"/>
        <w:numPr>
          <w:ilvl w:val="0"/>
          <w:numId w:val="3"/>
        </w:numPr>
        <w:spacing w:after="80"/>
      </w:pPr>
      <w:r>
        <w:rPr>
          <w:rFonts w:ascii="Calibri" w:cs="Calibri" w:eastAsia="Calibri" w:hAnsi="Calibri"/>
          <w:sz w:val="22"/>
          <w:szCs w:val="22"/>
        </w:rPr>
        <w:t xml:space="preserve">Synthetic data: state clearly that findings illustrate method, not real-world business conclusions.</w:t>
      </w:r>
    </w:p>
    <w:p>
      <w:pPr>
        <w:pStyle w:val="ListParagraph"/>
        <w:numPr>
          <w:ilvl w:val="0"/>
          <w:numId w:val="3"/>
        </w:numPr>
        <w:spacing w:after="80"/>
      </w:pPr>
      <w:r>
        <w:rPr>
          <w:rFonts w:ascii="Calibri" w:cs="Calibri" w:eastAsia="Calibri" w:hAnsi="Calibri"/>
          <w:sz w:val="22"/>
          <w:szCs w:val="22"/>
        </w:rPr>
        <w:t xml:space="preserve">Small segments: some countries and cities have low order counts; show order count beside every rate or margin figure.</w:t>
      </w:r>
    </w:p>
    <w:p>
      <w:pPr>
        <w:pStyle w:val="ListParagraph"/>
        <w:numPr>
          <w:ilvl w:val="0"/>
          <w:numId w:val="3"/>
        </w:numPr>
        <w:spacing w:after="80"/>
      </w:pPr>
      <w:r>
        <w:rPr>
          <w:rFonts w:ascii="Calibri" w:cs="Calibri" w:eastAsia="Calibri" w:hAnsi="Calibri"/>
          <w:sz w:val="22"/>
          <w:szCs w:val="22"/>
        </w:rPr>
        <w:t xml:space="preserve">Marketing ROI is association, not causation: promotion type correlates with margin, but other factors (category mix, discount depth) move alongside it.</w:t>
      </w:r>
    </w:p>
    <w:p>
      <w:pPr>
        <w:pStyle w:val="ListParagraph"/>
        <w:numPr>
          <w:ilvl w:val="0"/>
          <w:numId w:val="3"/>
        </w:numPr>
        <w:spacing w:after="80"/>
      </w:pPr>
      <w:r>
        <w:rPr>
          <w:rFonts w:ascii="Calibri" w:cs="Calibri" w:eastAsia="Calibri" w:hAnsi="Calibri"/>
          <w:sz w:val="22"/>
          <w:szCs w:val="22"/>
        </w:rPr>
        <w:t xml:space="preserve">Forecast overconfidence: three years of synthetic history with no external factors is a narrow basis for prediction; the forecast page must say so plainly.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FMCG Sales, Marketing &amp; Profitability Analytics – Life Cycle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Analytics Life Cycle – FMCG Sales, Marketing &amp; Profitability Analytics</dc:title>
  <dc:creator>Business Analyst</dc:creator>
  <cp:lastModifiedBy>Un-named</cp:lastModifiedBy>
  <cp:revision>1</cp:revision>
  <dcterms:created xsi:type="dcterms:W3CDTF">2026-09-24T18:04:23.152Z</dcterms:created>
  <dcterms:modified xsi:type="dcterms:W3CDTF">2026-09-24T18:04:23.152Z</dcterms:modified>
</cp:coreProperties>
</file>

<file path=docProps/custom.xml><?xml version="1.0" encoding="utf-8"?>
<Properties xmlns="http://schemas.openxmlformats.org/officeDocument/2006/custom-properties" xmlns:vt="http://schemas.openxmlformats.org/officeDocument/2006/docPropsVTypes"/>
</file>