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User Story Requirements</w:t>
      </w:r>
    </w:p>
    <w:p>
      <w:pPr>
        <w:pBdr>
          <w:bottom w:val="single" w:color="1F3864" w:sz="12" w:space="6"/>
        </w:pBdr>
        <w:spacing w:after="240"/>
      </w:pPr>
      <w:r>
        <w:rPr>
          <w:rFonts w:ascii="Calibri" w:cs="Calibri" w:eastAsia="Calibri" w:hAnsi="Calibri"/>
          <w:color w:val="595959"/>
          <w:sz w:val="30"/>
          <w:szCs w:val="30"/>
        </w:rPr>
        <w:t xml:space="preserve">FMCG Sales, Marketing &amp; Profitability Analytics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control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FMCG Sales, Marketing &amp; Profitability Analytics Dashboard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 / status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 – Draft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 September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Ntiyiso Ndhlovu, Business Analyst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FMCG Analytics BRD (BR-01 to BR-14); Data Analytics Life Cycle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1. Purpose and how to use this document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document translates the business requirements into user stories, one set per case study. It contains 14 stories across seven epics: the six case studies plus a cross-cutting epic for findings and data trust. Every story links to a requirement in the BRD and has testable acceptance criteria.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Stories use the format: As a [persona], I want [capability], so that [benefit]. Priority follows MoSCoW: Must, Should, Could.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Personas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Needs from the dashboard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Chief Commercial Officer (sponsor)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Overall profitability, the forecast, and where to focus investment.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Marketing lead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Whether promotions and marketing spend are improving or eroding profit.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Finance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Margin erosion, cost structure, and forecast accuracy.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Regional sales lead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Country-level performance and B2B/B2C mix in their market.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 manager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Profitability by category and brand.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Story summary</w:t>
      </w:r>
    </w:p>
    <w:tbl>
      <w:tblPr>
        <w:tblW w:type="dxa" w:w="8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1900"/>
        <w:gridCol w:w="900"/>
        <w:gridCol w:w="700"/>
        <w:gridCol w:w="1638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BRD ref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Headline profitability KPIs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Chief Commercial Officer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BR-01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Revenue and margin by category, brand, and channel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Category manager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BR-02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Margin by promotion type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Marketing lead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BR-03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Marketing ROI measure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Marketing lead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BR-04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Short-term sales forecast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Chief Commercial Officer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BR-05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Forecast method and limitations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Finance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BR-06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US-07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Discount depth vs margin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Finance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BR-07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Quarterly margin trend by category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Finance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BR-08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US-09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 structure as a share of gross sales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Finance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BR-09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US-10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Country-level revenue, profit, and margin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Regional sales lead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BR-10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US-11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Drill down to city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Regional sales lead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Could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BR-11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US-12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B2B vs B2C comparison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Chief Commercial Officer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BR-12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US-13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Most profitable customer type by segment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Category manager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BR-13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US-14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Findings and recommendations per case study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Chief Commercial Officer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BR-14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pages and README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US-15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Filters that carry across pages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Chief Commercial Officer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BR-15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pages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Priority split: 11 Must, 3 Should, 1 Could.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User stories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Epic 1: Profitability Analysis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US-01: Headline profitability KPIs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the Chief Commercial Officer, I want to see revenue, profit, margin, and units sold at a glance, with a trend from 2023 to 2025, so that I know how the business is performing overall.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 / reference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  |  BR-01  |  Page 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Cards show net revenue, profit, margin, and units sold, matching the source totals.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trend line shows the same measures across 2023–2025.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US-02: Revenue and margin by category, brand, and channel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category manager, I want to see revenue and margin broken down by category, brand, and sales channel, so that I know where the business makes money.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 / reference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  |  BR-02  |  Page 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Three breakdowns are shown: category, brand, and channel.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shows both revenue and margin, not revenue alone.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Epic 2: Marketing ROI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US-03: Margin by promotion type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the marketing lead, I want to see average margin and order volume for each promotion type, including No Promo as a baseline, so that I can tell whether promotions are helping or hurting margin.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 / reference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  |  BR-03  |  Page 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seven promotion types are shown, including No Promo.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shows margin and order count, not margin alone.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US-04: Marketing ROI measure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the marketing lead, I want a measure relating marketing spend to the profit it generates, by promotion type and category, so that I can judge return on spend, not just margin.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 / reference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  |  BR-04  |  Page 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marketing ROI measure is defined and shown by promotion type and by category.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measure's definition is documented in the model notes.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Epic 3: Sales Forecasting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US-05: Short-term sales forecast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the Chief Commercial Officer, I want a forecast of revenue or units for the next few periods, based on the 2023–2025 trend, so that I can plan ahead with a reasonable expectation of where sales are heading.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 / reference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  |  BR-05  |  Page 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forecast is shown alongside the historical trend.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forecast is checked against a holdout period before being presented.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US-06: Forecast method and limitations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finance stakeholder, I want the forecasting method and its limitations stated next to the forecast, so that I don't mistake the forecast for more certain than it is.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 / reference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  |  BR-06  |  Page 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method (e.g. exponential smoothing) is named on the page.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Limitations are stated: short history, no external factors, synthetic data.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Epic 4: Margin Erosion Analysis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US-07: Discount depth vs margin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finance stakeholder, I want to see how profit margin changes as discount depth increases, so that I can tell whether discounting is costing us more than it earns.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 / reference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  |  BR-07  |  Page 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chart shows margin against discount depth.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 count or volume is visible for each discount band.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US-08: Quarterly margin trend by category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finance stakeholder, I want to see how margin has moved quarter by quarter for each category, so that I can identify where and when margin is eroding.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 / reference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  |  BR-08  |  Page 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quarterly trend line is shown for each product category.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trend covers all quarters from 2023 to 2025.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US-09: Cost structure as a share of gross sales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finance stakeholder, I want to see COGS, logistics, and marketing costs as a percentage of gross sales, by category, so that I understand what is driving margin, not just that it moved.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 / reference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Should  |  BR-09  |  Page 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cost component is shown as a percentage of gross sales.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breakdown is available by category.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Epic 5: Country Performance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US-10: Country-level revenue, profit, and margin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regional sales lead, I want to see revenue, profit, and margin by country, with top and bottom markets identified, so that I know where to focus market investment.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 / reference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  |  BR-10  |  Page 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17 countries are shown, ranked by a chosen measure.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Top and bottom markets are visibly distinguished.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US-11: Drill down to city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regional sales lead, I want to drill from a country into its cities, so that I can see performance at a finer level when a country looks unusual.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 / reference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Could  |  BR-11  |  Page 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Clicking or drilling into a country shows its cities.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City-level figures include order count, given some cities have low volume.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Epic 6: B2B vs B2C Analysis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US-12: B2B vs B2C comparison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the Chief Commercial Officer, I want to compare B2B and B2C on revenue, margin, discount depth, and channel mix, so that I understand how the two customer types differ in value and behaviour.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 / reference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  |  BR-12  |  Page 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Revenue, margin, discount depth, and channel mix are each shown split by customer type.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Both customer types are visible side by side, not on separate pages.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US-13: Most profitable customer type by segment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category manager, I want to see which customer type is more profitable, by category and by region, so that I can tailor category or regional strategy to the more valuable segment.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 / reference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Should  |  BR-13  |  Page 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Profitability by customer type is shown broken down by category.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Profitability by customer type is shown broken down by region.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Epic 7: Findings and data trust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US-14: Findings and recommendations per case study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the Chief Commercial Officer, I want written findings and recommendations for each of the six case studies, so that I can act without interpreting every chart myself.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 / reference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  |  BR-14  |  All pages and README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page has at least three findings and one recommendation.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Limitations (synthetic data, association not causation, forecast basis) are stated.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US-15: Filters that carry across pages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the Chief Commercial Officer, I want a region or date selection to stay applied as I move between pages, and to drill through from one page into another, so that I can follow one thread — for example a weak country — through profitability, margin, and forecast without resetting my filters each time.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 / reference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  |  BR-15  |  All pages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Region and date slicers are synced across all six pages.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 least one drill-through path exists (e.g. from Country Performance into Profitability Analysis, filtered to the selected country).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Traceability to the BRD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38"/>
        <w:gridCol w:w="3200"/>
      </w:tblGrid>
      <w:tr>
        <w:trPr>
          <w:cantSplit/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BRD ref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 (short)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stories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BR-01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Headline profitability KPIs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BR-02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Revenue and margin by category, brand, channel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BR-03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Margin by promotion type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BR-04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Marketing ROI measure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US-04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BR-05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Short-term sales forecast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US-05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BR-06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Forecast method and limitations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US-06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BR-07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Discount depth vs margin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US-07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BR-08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Quarterly margin trend by category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US-08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BR-09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 structure as a share of gross sales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US-09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BR-10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Country-level revenue, profit, margin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US-10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BR-11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Drill down to city (Could)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US-11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BR-12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B2B vs B2C comparison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US-12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BR-13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Most profitable customer type by segment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US-13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BR-14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Findings and recommendations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US-14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BR-15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Shared filters and drill-through between pages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US-15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6. Definitions of ready and done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6.1 Definition of ready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story has a persona, a benefit, and a linked BRD requirement.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Acceptance criteria are specific and testable against the dataset.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6.2 Definition of done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visual is built using explicit measures from the model.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Every rate or margin figure shows its underlying order count or revenue base.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Slicers cross-filter the visual correctly.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story's acceptance criteria pass and totals reconcile to the source data.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F7F7F"/>
        <w:sz w:val="18"/>
        <w:szCs w:val="18"/>
      </w:rPr>
      <w:t xml:space="preserve"> of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8"/>
        <w:szCs w:val="18"/>
      </w:rPr>
      <w:t xml:space="preserve">FMCG Sales, Marketing &amp; Profitability Analytics – User Stories v1.0 (Draft)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Story Requirements – FMCG Sales, Marketing &amp; Profitability Analytics</dc:title>
  <dc:creator>Business Analyst</dc:creator>
  <cp:lastModifiedBy>Un-named</cp:lastModifiedBy>
  <cp:revision>1</cp:revision>
  <dcterms:created xsi:type="dcterms:W3CDTF">2026-09-24T18:08:53.180Z</dcterms:created>
  <dcterms:modified xsi:type="dcterms:W3CDTF">2026-09-24T18:08:53.181Z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