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D4CC7" w14:textId="3299FBFC" w:rsidR="00E70DDE" w:rsidRDefault="00E70DDE" w:rsidP="002D4F2E">
      <w:pPr>
        <w:pStyle w:val="1"/>
        <w:rPr>
          <w:rFonts w:hint="eastAsia"/>
        </w:rPr>
      </w:pPr>
      <w:r w:rsidRPr="00E70DDE">
        <w:t>Literature Review</w:t>
      </w:r>
    </w:p>
    <w:p w14:paraId="57706C49" w14:textId="41B16D40" w:rsidR="00E70DDE" w:rsidRPr="00E70DDE" w:rsidRDefault="00E70DDE" w:rsidP="00E70DDE">
      <w:pPr>
        <w:rPr>
          <w:rFonts w:hint="eastAsia"/>
        </w:rPr>
      </w:pPr>
      <w:r w:rsidRPr="00E70DDE">
        <w:t>近年来，SLAM（Simultaneous Localization and Mapping）技术已广泛应用于室内导航、</w:t>
      </w:r>
      <w:proofErr w:type="gramStart"/>
      <w:r w:rsidRPr="00E70DDE">
        <w:t>环境建图以及</w:t>
      </w:r>
      <w:proofErr w:type="gramEnd"/>
      <w:r w:rsidRPr="00E70DDE">
        <w:t>自动巡检等任务中。随着机器人应用场景的不断扩展，如何在未知环境中实现稳定定位与</w:t>
      </w:r>
      <w:proofErr w:type="gramStart"/>
      <w:r w:rsidRPr="00E70DDE">
        <w:t>高质量建图已</w:t>
      </w:r>
      <w:proofErr w:type="gramEnd"/>
      <w:r w:rsidRPr="00E70DDE">
        <w:t>成为研究重点。现有研究中已经提出了多种成熟的 SLAM 系统与工程化</w:t>
      </w:r>
      <w:r w:rsidR="00A477E9">
        <w:rPr>
          <w:rFonts w:hint="eastAsia"/>
        </w:rPr>
        <w:t>框架</w:t>
      </w:r>
      <w:r w:rsidRPr="00E70DDE">
        <w:t>，例如</w:t>
      </w:r>
      <w:r w:rsidR="00A477E9" w:rsidRPr="00A477E9">
        <w:t>ORB-SLAM2</w:t>
      </w:r>
      <w:r w:rsidR="00A477E9">
        <w:rPr>
          <w:rFonts w:hint="eastAsia"/>
        </w:rPr>
        <w:t>【6】</w:t>
      </w:r>
      <w:r w:rsidRPr="00E70DDE">
        <w:t>、</w:t>
      </w:r>
      <w:r w:rsidR="00A477E9" w:rsidRPr="00A477E9">
        <w:t>RTAB-Map</w:t>
      </w:r>
      <w:r w:rsidR="00A477E9">
        <w:rPr>
          <w:rFonts w:hint="eastAsia"/>
        </w:rPr>
        <w:t>【7】</w:t>
      </w:r>
      <w:r w:rsidRPr="00E70DDE">
        <w:t>以及</w:t>
      </w:r>
      <w:r w:rsidR="00A477E9" w:rsidRPr="00A477E9">
        <w:t>Cartographer</w:t>
      </w:r>
      <w:r w:rsidR="00A477E9">
        <w:rPr>
          <w:rFonts w:hint="eastAsia"/>
        </w:rPr>
        <w:t>【8】</w:t>
      </w:r>
      <w:r w:rsidRPr="00E70DDE">
        <w:t>等。这些系统通常采用多传感器融合的方式来提升环境感知能力与定位精度。</w:t>
      </w:r>
    </w:p>
    <w:p w14:paraId="0EF6FEA5" w14:textId="751C2E2C" w:rsidR="00E70DDE" w:rsidRPr="00E70DDE" w:rsidRDefault="00E70DDE" w:rsidP="00E70DDE">
      <w:pPr>
        <w:rPr>
          <w:rFonts w:hint="eastAsia"/>
        </w:rPr>
      </w:pPr>
      <w:r w:rsidRPr="00E70DDE">
        <w:t>在感知方案方面，当前主流 SLAM 系统主要依赖多种传感器的组合，包括激光雷达（LiDAR）、</w:t>
      </w:r>
      <w:proofErr w:type="spellStart"/>
      <w:r w:rsidRPr="00E70DDE">
        <w:t>ToF</w:t>
      </w:r>
      <w:proofErr w:type="spellEnd"/>
      <w:r w:rsidRPr="00E70DDE">
        <w:t xml:space="preserve"> 深度相机、结构光传感器、双目或多目视觉系统，以及惯性测量单元（IMU）。其中，激光雷达具有高精度和强鲁棒性，适用于复杂环境建图；视觉传感器具有成本较低、信息丰富等优势；IMU 则可在短时间内提供稳定的位姿估计。通过多传感器数据融合，系统能够在不同环境条件下保持较好的定位稳定性</w:t>
      </w:r>
      <w:proofErr w:type="gramStart"/>
      <w:r w:rsidRPr="00E70DDE">
        <w:t>和建图一致性</w:t>
      </w:r>
      <w:proofErr w:type="gramEnd"/>
      <w:r w:rsidRPr="00E70DDE">
        <w:t>。因此，多传感器融合已成为当前 SLAM 技术的重要发展方向。</w:t>
      </w:r>
    </w:p>
    <w:p w14:paraId="1529B6A7" w14:textId="51DB5669" w:rsidR="00E70DDE" w:rsidRDefault="00E70DDE" w:rsidP="00E70DDE">
      <w:pPr>
        <w:rPr>
          <w:rFonts w:hint="eastAsia"/>
        </w:rPr>
      </w:pPr>
    </w:p>
    <w:tbl>
      <w:tblPr>
        <w:tblStyle w:val="af3"/>
        <w:tblW w:w="0" w:type="auto"/>
        <w:tblLook w:val="04A0" w:firstRow="1" w:lastRow="0" w:firstColumn="1" w:lastColumn="0" w:noHBand="0" w:noVBand="1"/>
      </w:tblPr>
      <w:tblGrid>
        <w:gridCol w:w="1512"/>
        <w:gridCol w:w="2496"/>
        <w:gridCol w:w="1455"/>
        <w:gridCol w:w="1425"/>
        <w:gridCol w:w="1408"/>
      </w:tblGrid>
      <w:tr w:rsidR="00D1187B" w14:paraId="30400AD2" w14:textId="77777777" w:rsidTr="007B37D1">
        <w:tc>
          <w:tcPr>
            <w:tcW w:w="1659" w:type="dxa"/>
          </w:tcPr>
          <w:p w14:paraId="1ADAF9AA" w14:textId="311DD05D" w:rsidR="007B37D1" w:rsidRPr="007B37D1" w:rsidRDefault="007B37D1" w:rsidP="00E70DDE">
            <w:pPr>
              <w:rPr>
                <w:rFonts w:hint="eastAsia"/>
              </w:rPr>
            </w:pPr>
            <w:r w:rsidRPr="00E70DDE">
              <w:t>项目名称</w:t>
            </w:r>
          </w:p>
        </w:tc>
        <w:tc>
          <w:tcPr>
            <w:tcW w:w="1659" w:type="dxa"/>
          </w:tcPr>
          <w:p w14:paraId="5DA8AD06" w14:textId="759475F3" w:rsidR="007B37D1" w:rsidRDefault="007B37D1" w:rsidP="00E70DDE">
            <w:pPr>
              <w:rPr>
                <w:rFonts w:hint="eastAsia"/>
              </w:rPr>
            </w:pPr>
            <w:r w:rsidRPr="00E70DDE">
              <w:t>；项目图片</w:t>
            </w:r>
          </w:p>
        </w:tc>
        <w:tc>
          <w:tcPr>
            <w:tcW w:w="1659" w:type="dxa"/>
          </w:tcPr>
          <w:p w14:paraId="2B0296D9" w14:textId="42B65B7A" w:rsidR="007B37D1" w:rsidRDefault="007B37D1" w:rsidP="00E70DDE">
            <w:pPr>
              <w:rPr>
                <w:rFonts w:hint="eastAsia"/>
              </w:rPr>
            </w:pPr>
            <w:r w:rsidRPr="00E70DDE">
              <w:t>项目方式</w:t>
            </w:r>
          </w:p>
        </w:tc>
        <w:tc>
          <w:tcPr>
            <w:tcW w:w="1659" w:type="dxa"/>
          </w:tcPr>
          <w:p w14:paraId="1D61CA3E" w14:textId="14DF0D1B" w:rsidR="007B37D1" w:rsidRDefault="007B37D1" w:rsidP="00E70DDE">
            <w:pPr>
              <w:rPr>
                <w:rFonts w:hint="eastAsia"/>
              </w:rPr>
            </w:pPr>
            <w:r w:rsidRPr="00E70DDE">
              <w:t>项目优点</w:t>
            </w:r>
          </w:p>
        </w:tc>
        <w:tc>
          <w:tcPr>
            <w:tcW w:w="1660" w:type="dxa"/>
          </w:tcPr>
          <w:p w14:paraId="4B9863F8" w14:textId="539F9FDE" w:rsidR="007B37D1" w:rsidRDefault="007B37D1" w:rsidP="00E70DDE">
            <w:pPr>
              <w:rPr>
                <w:rFonts w:hint="eastAsia"/>
              </w:rPr>
            </w:pPr>
            <w:r w:rsidRPr="00E70DDE">
              <w:t>项目缺点</w:t>
            </w:r>
          </w:p>
        </w:tc>
      </w:tr>
      <w:tr w:rsidR="00D1187B" w14:paraId="4472441B" w14:textId="77777777" w:rsidTr="007B37D1">
        <w:tc>
          <w:tcPr>
            <w:tcW w:w="1659" w:type="dxa"/>
          </w:tcPr>
          <w:p w14:paraId="26EF067D" w14:textId="3236AF58" w:rsidR="007B37D1" w:rsidRDefault="007B37D1" w:rsidP="00E70DDE">
            <w:pPr>
              <w:rPr>
                <w:rFonts w:hint="eastAsia"/>
              </w:rPr>
            </w:pPr>
            <w:proofErr w:type="spellStart"/>
            <w:r w:rsidRPr="007B37D1">
              <w:t>Clearpath</w:t>
            </w:r>
            <w:proofErr w:type="spellEnd"/>
            <w:r w:rsidRPr="007B37D1">
              <w:t xml:space="preserve"> Husky UGV</w:t>
            </w:r>
          </w:p>
        </w:tc>
        <w:tc>
          <w:tcPr>
            <w:tcW w:w="1659" w:type="dxa"/>
          </w:tcPr>
          <w:p w14:paraId="3AD8AE92" w14:textId="361549C7" w:rsidR="007B37D1" w:rsidRDefault="00993600" w:rsidP="00E70DDE">
            <w:pPr>
              <w:rPr>
                <w:rFonts w:hint="eastAsia"/>
              </w:rPr>
            </w:pPr>
            <w:r w:rsidRPr="00993600">
              <w:rPr>
                <w:noProof/>
              </w:rPr>
              <w:drawing>
                <wp:anchor distT="0" distB="0" distL="114300" distR="114300" simplePos="0" relativeHeight="251658240" behindDoc="0" locked="0" layoutInCell="1" allowOverlap="1" wp14:anchorId="30B0ECD0" wp14:editId="7E366397">
                  <wp:simplePos x="0" y="0"/>
                  <wp:positionH relativeFrom="column">
                    <wp:posOffset>-20879</wp:posOffset>
                  </wp:positionH>
                  <wp:positionV relativeFrom="paragraph">
                    <wp:posOffset>60554</wp:posOffset>
                  </wp:positionV>
                  <wp:extent cx="1068019" cy="1071236"/>
                  <wp:effectExtent l="0" t="0" r="0" b="0"/>
                  <wp:wrapTopAndBottom/>
                  <wp:docPr id="6304113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41135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68019" cy="1071236"/>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[9]</w:t>
            </w:r>
          </w:p>
        </w:tc>
        <w:tc>
          <w:tcPr>
            <w:tcW w:w="1659" w:type="dxa"/>
          </w:tcPr>
          <w:p w14:paraId="25ADE39E" w14:textId="318A63C7" w:rsidR="007B37D1" w:rsidRDefault="00993600" w:rsidP="00E70DDE">
            <w:pPr>
              <w:rPr>
                <w:rFonts w:hint="eastAsia"/>
              </w:rPr>
            </w:pPr>
            <w:r w:rsidRPr="00993600">
              <w:t xml:space="preserve">多传感器融合 + SLAM </w:t>
            </w:r>
            <w:proofErr w:type="gramStart"/>
            <w:r w:rsidRPr="00993600">
              <w:t>建图</w:t>
            </w:r>
            <w:proofErr w:type="gramEnd"/>
          </w:p>
        </w:tc>
        <w:tc>
          <w:tcPr>
            <w:tcW w:w="1659" w:type="dxa"/>
          </w:tcPr>
          <w:p w14:paraId="1B01F04E" w14:textId="3221CE1A" w:rsidR="007B37D1" w:rsidRDefault="00993600" w:rsidP="00E70DDE">
            <w:pPr>
              <w:rPr>
                <w:rFonts w:hint="eastAsia"/>
              </w:rPr>
            </w:pPr>
            <w:r w:rsidRPr="00993600">
              <w:t>精度高</w:t>
            </w:r>
            <w:r>
              <w:rPr>
                <w:rFonts w:hint="eastAsia"/>
              </w:rPr>
              <w:t>,</w:t>
            </w:r>
            <w:r w:rsidRPr="00993600">
              <w:t xml:space="preserve"> 稳定性强</w:t>
            </w:r>
            <w:r>
              <w:rPr>
                <w:rFonts w:hint="eastAsia"/>
              </w:rPr>
              <w:t>,</w:t>
            </w:r>
            <w:r w:rsidRPr="00993600">
              <w:t xml:space="preserve"> ROS 生态成熟</w:t>
            </w:r>
          </w:p>
        </w:tc>
        <w:tc>
          <w:tcPr>
            <w:tcW w:w="1660" w:type="dxa"/>
          </w:tcPr>
          <w:p w14:paraId="346C93E3" w14:textId="6FA93B14" w:rsidR="007B37D1" w:rsidRPr="00993600" w:rsidRDefault="00993600" w:rsidP="00E70DDE">
            <w:pPr>
              <w:rPr>
                <w:rFonts w:hint="eastAsia"/>
              </w:rPr>
            </w:pPr>
            <w:r w:rsidRPr="00993600">
              <w:t>成本高</w:t>
            </w:r>
            <w:r>
              <w:rPr>
                <w:rFonts w:hint="eastAsia"/>
              </w:rPr>
              <w:t>,</w:t>
            </w:r>
            <w:r w:rsidRPr="00993600">
              <w:t xml:space="preserve"> 系统复杂</w:t>
            </w:r>
          </w:p>
        </w:tc>
      </w:tr>
      <w:tr w:rsidR="00D1187B" w14:paraId="1D4EDA7C" w14:textId="77777777" w:rsidTr="007B37D1">
        <w:tc>
          <w:tcPr>
            <w:tcW w:w="1659" w:type="dxa"/>
          </w:tcPr>
          <w:p w14:paraId="23EBD915" w14:textId="5A27E281" w:rsidR="007B37D1" w:rsidRDefault="00D1187B" w:rsidP="00E70DDE">
            <w:pPr>
              <w:rPr>
                <w:rFonts w:hint="eastAsia"/>
              </w:rPr>
            </w:pPr>
            <w:r w:rsidRPr="00D1187B">
              <w:t>Intel RealSense D435i + RTAB-Map</w:t>
            </w:r>
          </w:p>
        </w:tc>
        <w:tc>
          <w:tcPr>
            <w:tcW w:w="1659" w:type="dxa"/>
          </w:tcPr>
          <w:p w14:paraId="29F3B659" w14:textId="57D3B0CC" w:rsidR="007B37D1" w:rsidRDefault="00D1187B" w:rsidP="00E70DDE">
            <w:pPr>
              <w:rPr>
                <w:rFonts w:hint="eastAsia"/>
              </w:rPr>
            </w:pPr>
            <w:r w:rsidRPr="00D1187B">
              <w:rPr>
                <w:noProof/>
              </w:rPr>
              <w:drawing>
                <wp:anchor distT="0" distB="0" distL="114300" distR="114300" simplePos="0" relativeHeight="251660288" behindDoc="0" locked="0" layoutInCell="1" allowOverlap="1" wp14:anchorId="6D5F7FCC" wp14:editId="21802048">
                  <wp:simplePos x="0" y="0"/>
                  <wp:positionH relativeFrom="column">
                    <wp:posOffset>3175</wp:posOffset>
                  </wp:positionH>
                  <wp:positionV relativeFrom="paragraph">
                    <wp:posOffset>64135</wp:posOffset>
                  </wp:positionV>
                  <wp:extent cx="1441094" cy="860289"/>
                  <wp:effectExtent l="0" t="0" r="6985" b="0"/>
                  <wp:wrapTopAndBottom/>
                  <wp:docPr id="20069238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923899" name=""/>
                          <pic:cNvPicPr/>
                        </pic:nvPicPr>
                        <pic:blipFill>
                          <a:blip r:embed="rId8">
                            <a:extLst>
                              <a:ext uri="{28A0092B-C50C-407E-A947-70E740481C1C}">
                                <a14:useLocalDpi xmlns:a14="http://schemas.microsoft.com/office/drawing/2010/main" val="0"/>
                              </a:ext>
                            </a:extLst>
                          </a:blip>
                          <a:stretch>
                            <a:fillRect/>
                          </a:stretch>
                        </pic:blipFill>
                        <pic:spPr>
                          <a:xfrm>
                            <a:off x="0" y="0"/>
                            <a:ext cx="1441094" cy="860289"/>
                          </a:xfrm>
                          <a:prstGeom prst="rect">
                            <a:avLst/>
                          </a:prstGeom>
                        </pic:spPr>
                      </pic:pic>
                    </a:graphicData>
                  </a:graphic>
                </wp:anchor>
              </w:drawing>
            </w:r>
            <w:r>
              <w:rPr>
                <w:rFonts w:hint="eastAsia"/>
              </w:rPr>
              <w:t>[10]</w:t>
            </w:r>
          </w:p>
        </w:tc>
        <w:tc>
          <w:tcPr>
            <w:tcW w:w="1659" w:type="dxa"/>
          </w:tcPr>
          <w:p w14:paraId="05A74542" w14:textId="2223255F" w:rsidR="007B37D1" w:rsidRDefault="00B77DD9" w:rsidP="00E70DDE">
            <w:pPr>
              <w:rPr>
                <w:rFonts w:hint="eastAsia"/>
              </w:rPr>
            </w:pPr>
            <w:r w:rsidRPr="00B77DD9">
              <w:t xml:space="preserve">视觉 SLAM（RGB-D） + RTAB-Map </w:t>
            </w:r>
            <w:proofErr w:type="gramStart"/>
            <w:r w:rsidRPr="00B77DD9">
              <w:t>建图</w:t>
            </w:r>
            <w:proofErr w:type="gramEnd"/>
          </w:p>
        </w:tc>
        <w:tc>
          <w:tcPr>
            <w:tcW w:w="1659" w:type="dxa"/>
          </w:tcPr>
          <w:p w14:paraId="7D18AF0B" w14:textId="2C8D67CC" w:rsidR="007B37D1" w:rsidRDefault="00D1187B" w:rsidP="00E70DDE">
            <w:pPr>
              <w:rPr>
                <w:rFonts w:hint="eastAsia"/>
              </w:rPr>
            </w:pPr>
            <w:r w:rsidRPr="00D1187B">
              <w:t>成本低</w:t>
            </w:r>
            <w:r>
              <w:rPr>
                <w:rFonts w:hint="eastAsia"/>
              </w:rPr>
              <w:t>,</w:t>
            </w:r>
            <w:r w:rsidRPr="00D1187B">
              <w:t xml:space="preserve"> 信息丰富</w:t>
            </w:r>
            <w:r>
              <w:rPr>
                <w:rFonts w:hint="eastAsia"/>
              </w:rPr>
              <w:t>,</w:t>
            </w:r>
            <w:r w:rsidRPr="00D1187B">
              <w:t xml:space="preserve"> 室内效果好</w:t>
            </w:r>
            <w:r>
              <w:rPr>
                <w:rFonts w:hint="eastAsia"/>
              </w:rPr>
              <w:t>,</w:t>
            </w:r>
            <w:r w:rsidRPr="00D1187B">
              <w:t xml:space="preserve"> RTAB-Map 成熟</w:t>
            </w:r>
          </w:p>
        </w:tc>
        <w:tc>
          <w:tcPr>
            <w:tcW w:w="1660" w:type="dxa"/>
          </w:tcPr>
          <w:p w14:paraId="3700306F" w14:textId="5C16018A" w:rsidR="007B37D1" w:rsidRDefault="00D1187B" w:rsidP="00E70DDE">
            <w:pPr>
              <w:rPr>
                <w:rFonts w:hint="eastAsia"/>
              </w:rPr>
            </w:pPr>
            <w:r w:rsidRPr="00D1187B">
              <w:t>对光照敏感</w:t>
            </w:r>
            <w:r>
              <w:rPr>
                <w:rFonts w:hint="eastAsia"/>
              </w:rPr>
              <w:t>,</w:t>
            </w:r>
            <w:r w:rsidRPr="00D1187B">
              <w:t xml:space="preserve"> 深度范围有限</w:t>
            </w:r>
            <w:r>
              <w:rPr>
                <w:rFonts w:hint="eastAsia"/>
              </w:rPr>
              <w:t>,</w:t>
            </w:r>
            <w:r w:rsidRPr="00D1187B">
              <w:t xml:space="preserve"> 精度不如激光SLAM</w:t>
            </w:r>
          </w:p>
        </w:tc>
      </w:tr>
      <w:tr w:rsidR="00D1187B" w14:paraId="4CADCDFD" w14:textId="77777777" w:rsidTr="007B37D1">
        <w:tc>
          <w:tcPr>
            <w:tcW w:w="1659" w:type="dxa"/>
          </w:tcPr>
          <w:p w14:paraId="75207773" w14:textId="29D6C768" w:rsidR="007B37D1" w:rsidRDefault="00993600" w:rsidP="00E70DDE">
            <w:pPr>
              <w:rPr>
                <w:rFonts w:hint="eastAsia"/>
              </w:rPr>
            </w:pPr>
            <w:r w:rsidRPr="00993600">
              <w:t>Boston Dynamics Spot</w:t>
            </w:r>
          </w:p>
        </w:tc>
        <w:tc>
          <w:tcPr>
            <w:tcW w:w="1659" w:type="dxa"/>
          </w:tcPr>
          <w:p w14:paraId="79935DA7" w14:textId="1B7B8B77" w:rsidR="007B37D1" w:rsidRDefault="00993600" w:rsidP="00E70DDE">
            <w:pPr>
              <w:rPr>
                <w:rFonts w:hint="eastAsia"/>
              </w:rPr>
            </w:pPr>
            <w:r w:rsidRPr="00993600">
              <w:rPr>
                <w:noProof/>
              </w:rPr>
              <w:drawing>
                <wp:anchor distT="0" distB="0" distL="114300" distR="114300" simplePos="0" relativeHeight="251659264" behindDoc="0" locked="0" layoutInCell="1" allowOverlap="1" wp14:anchorId="2A381BC6" wp14:editId="6DA21617">
                  <wp:simplePos x="0" y="0"/>
                  <wp:positionH relativeFrom="column">
                    <wp:posOffset>-12065</wp:posOffset>
                  </wp:positionH>
                  <wp:positionV relativeFrom="paragraph">
                    <wp:posOffset>64135</wp:posOffset>
                  </wp:positionV>
                  <wp:extent cx="1126490" cy="1126490"/>
                  <wp:effectExtent l="0" t="0" r="0" b="0"/>
                  <wp:wrapTopAndBottom/>
                  <wp:docPr id="7939257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925759"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26490" cy="1126490"/>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[11]</w:t>
            </w:r>
          </w:p>
        </w:tc>
        <w:tc>
          <w:tcPr>
            <w:tcW w:w="1659" w:type="dxa"/>
          </w:tcPr>
          <w:p w14:paraId="257CB8A5" w14:textId="49AC70EC" w:rsidR="007B37D1" w:rsidRDefault="00993600" w:rsidP="00E70DDE">
            <w:pPr>
              <w:rPr>
                <w:rFonts w:hint="eastAsia"/>
              </w:rPr>
            </w:pPr>
            <w:r w:rsidRPr="00993600">
              <w:t>激光 SLAM + 四足机器人平台</w:t>
            </w:r>
          </w:p>
        </w:tc>
        <w:tc>
          <w:tcPr>
            <w:tcW w:w="1659" w:type="dxa"/>
          </w:tcPr>
          <w:p w14:paraId="3CC457DA" w14:textId="65B600E0" w:rsidR="007B37D1" w:rsidRDefault="00D1187B" w:rsidP="00E70DDE">
            <w:pPr>
              <w:rPr>
                <w:rFonts w:hint="eastAsia"/>
              </w:rPr>
            </w:pPr>
            <w:r w:rsidRPr="00D1187B">
              <w:t>地形适应能力强</w:t>
            </w:r>
            <w:r>
              <w:rPr>
                <w:rFonts w:hint="eastAsia"/>
              </w:rPr>
              <w:t xml:space="preserve">, </w:t>
            </w:r>
            <w:r w:rsidRPr="00D1187B">
              <w:t>3D</w:t>
            </w:r>
            <w:proofErr w:type="gramStart"/>
            <w:r w:rsidRPr="00D1187B">
              <w:t>建图能力</w:t>
            </w:r>
            <w:proofErr w:type="gramEnd"/>
            <w:r w:rsidRPr="00D1187B">
              <w:t>强</w:t>
            </w:r>
            <w:r>
              <w:rPr>
                <w:rFonts w:hint="eastAsia"/>
              </w:rPr>
              <w:t>,</w:t>
            </w:r>
            <w:r w:rsidRPr="00D1187B">
              <w:t xml:space="preserve"> 工业级稳定性</w:t>
            </w:r>
          </w:p>
        </w:tc>
        <w:tc>
          <w:tcPr>
            <w:tcW w:w="1660" w:type="dxa"/>
          </w:tcPr>
          <w:p w14:paraId="536B0BBA" w14:textId="0C394E54" w:rsidR="007B37D1" w:rsidRDefault="00D1187B" w:rsidP="00E70DDE">
            <w:pPr>
              <w:rPr>
                <w:rFonts w:hint="eastAsia"/>
              </w:rPr>
            </w:pPr>
            <w:r w:rsidRPr="00D1187B">
              <w:t>成本非常高</w:t>
            </w:r>
            <w:r>
              <w:rPr>
                <w:rFonts w:hint="eastAsia"/>
              </w:rPr>
              <w:t>,</w:t>
            </w:r>
            <w:r w:rsidRPr="00D1187B">
              <w:t xml:space="preserve"> 系统封闭性较强</w:t>
            </w:r>
            <w:r>
              <w:rPr>
                <w:rFonts w:hint="eastAsia"/>
              </w:rPr>
              <w:t>,</w:t>
            </w:r>
            <w:r w:rsidRPr="00D1187B">
              <w:t xml:space="preserve"> 计算资源需求大</w:t>
            </w:r>
          </w:p>
        </w:tc>
      </w:tr>
    </w:tbl>
    <w:p w14:paraId="3493B66A" w14:textId="6DDEAB4A" w:rsidR="00E70DDE" w:rsidRPr="00E70DDE" w:rsidRDefault="00E70DDE" w:rsidP="00E70DDE">
      <w:pPr>
        <w:rPr>
          <w:rFonts w:hint="eastAsia"/>
        </w:rPr>
      </w:pPr>
      <w:r w:rsidRPr="00E70DDE">
        <w:br/>
      </w:r>
    </w:p>
    <w:p w14:paraId="447EA5A3" w14:textId="47AFCAA6" w:rsidR="00267F4E" w:rsidRDefault="00E70DDE" w:rsidP="00267F4E">
      <w:pPr>
        <w:rPr>
          <w:rFonts w:hint="eastAsia"/>
        </w:rPr>
      </w:pPr>
      <w:r w:rsidRPr="00E70DDE">
        <w:t>尽管上述方法在性能上表现优异，但现有主流 SLAM 系统通常依赖较为复杂的硬件配置与较高的计算资源，从而带来一系列共性问题。首先，在成本方面，这类系统通常需要配置激光雷达或高性能深度相机，并配备</w:t>
      </w:r>
      <w:proofErr w:type="gramStart"/>
      <w:r w:rsidRPr="00E70DDE">
        <w:t>高算力</w:t>
      </w:r>
      <w:proofErr w:type="gramEnd"/>
      <w:r w:rsidRPr="00E70DDE">
        <w:t>嵌入式计算平台，整体成本较高，不利于大规模部署。其次，在体积方面，多种传感器及其支撑结构会显著增加系统尺寸，使其难以进入狭窄空间或复杂环境。再次，在系统复杂度方面，多传感器融合需要进行标定、同步及数据融合</w:t>
      </w:r>
      <w:r w:rsidRPr="00E70DDE">
        <w:lastRenderedPageBreak/>
        <w:t>处理，这不仅增加了系统开发难度，也提高了后期维护成本。</w:t>
      </w:r>
      <w:r w:rsidR="00267F4E" w:rsidRPr="00267F4E">
        <w:t>这些问题在一些场景中更加明显</w:t>
      </w:r>
      <w:r w:rsidR="00267F4E">
        <w:rPr>
          <w:rFonts w:hint="eastAsia"/>
        </w:rPr>
        <w:t>：</w:t>
      </w:r>
    </w:p>
    <w:p w14:paraId="51F5B4F0" w14:textId="3DFE0B36" w:rsidR="00267F4E" w:rsidRDefault="00267F4E" w:rsidP="00267F4E">
      <w:pPr>
        <w:pStyle w:val="a9"/>
        <w:numPr>
          <w:ilvl w:val="0"/>
          <w:numId w:val="4"/>
        </w:numPr>
        <w:rPr>
          <w:rFonts w:hint="eastAsia"/>
        </w:rPr>
      </w:pPr>
      <w:r w:rsidRPr="00267F4E">
        <w:t>在快速扫描任务中，用户更关注以较低成本获取环境结构，而不是高</w:t>
      </w:r>
      <w:proofErr w:type="gramStart"/>
      <w:r w:rsidRPr="00267F4E">
        <w:t>精度建图</w:t>
      </w:r>
      <w:proofErr w:type="gramEnd"/>
    </w:p>
    <w:p w14:paraId="47AC530F" w14:textId="5600E657" w:rsidR="00267F4E" w:rsidRDefault="00267F4E" w:rsidP="00267F4E">
      <w:pPr>
        <w:pStyle w:val="a9"/>
        <w:numPr>
          <w:ilvl w:val="0"/>
          <w:numId w:val="4"/>
        </w:numPr>
        <w:rPr>
          <w:rFonts w:hint="eastAsia"/>
        </w:rPr>
      </w:pPr>
      <w:r w:rsidRPr="00267F4E">
        <w:t>在狭小空间中，机器人尺寸成为主要限制</w:t>
      </w:r>
    </w:p>
    <w:p w14:paraId="193D2FCD" w14:textId="7B917BA2" w:rsidR="00267F4E" w:rsidRDefault="00267F4E" w:rsidP="00267F4E">
      <w:pPr>
        <w:pStyle w:val="a9"/>
        <w:numPr>
          <w:ilvl w:val="0"/>
          <w:numId w:val="4"/>
        </w:numPr>
        <w:rPr>
          <w:rFonts w:hint="eastAsia"/>
        </w:rPr>
      </w:pPr>
      <w:r w:rsidRPr="00267F4E">
        <w:t>在大范围或高频巡检任务中，高成本平台也会限制系统扩展能力</w:t>
      </w:r>
    </w:p>
    <w:p w14:paraId="152162BA" w14:textId="38FB3C18" w:rsidR="00267F4E" w:rsidRDefault="00267F4E" w:rsidP="00267F4E">
      <w:pPr>
        <w:rPr>
          <w:rFonts w:hint="eastAsia"/>
        </w:rPr>
      </w:pPr>
      <w:r w:rsidRPr="00267F4E">
        <w:t>因此，如何在保证基本感知能力的前提下降低系统成本，成为一个重要研究方向。</w:t>
      </w:r>
    </w:p>
    <w:p w14:paraId="1F93EA81" w14:textId="77777777" w:rsidR="00267F4E" w:rsidRPr="00267F4E" w:rsidRDefault="00267F4E" w:rsidP="00267F4E">
      <w:pPr>
        <w:rPr>
          <w:rFonts w:hint="eastAsia"/>
        </w:rPr>
      </w:pPr>
      <w:r w:rsidRPr="00267F4E">
        <w:t>针对上述问题，已有研究开始探索低成本 SLAM 方案。例如，基于单目视觉的 SLAM 方法通过仅使用单个摄像头实现环境建图，从而显著降低硬件成本。同时，随着深度学习的发展，基于图像的深度估计方法为单目 SLAM 提供了新的技术路径。然而，该类方法在精度与稳定性方面仍存在一定不足，尤其在尺度恢复和动态环境处理方面仍面临挑战。</w:t>
      </w:r>
    </w:p>
    <w:p w14:paraId="08982B16" w14:textId="77777777" w:rsidR="00267F4E" w:rsidRPr="00267F4E" w:rsidRDefault="00267F4E" w:rsidP="00267F4E">
      <w:pPr>
        <w:rPr>
          <w:rFonts w:hint="eastAsia"/>
        </w:rPr>
      </w:pPr>
      <w:r w:rsidRPr="00267F4E">
        <w:t>在此基础上，本文提出一种面向低成本场景的 SLAM 方案。该方法以单目摄像头作为主要传感器，以降低系统硬件成本，并结合学习方法获取环境的空间信息。在保证基本感知能力的前提下，该设计在成本与复杂度之间取得了较好的平衡。</w:t>
      </w:r>
    </w:p>
    <w:p w14:paraId="50B9A4C3" w14:textId="77777777" w:rsidR="00267F4E" w:rsidRPr="00267F4E" w:rsidRDefault="00267F4E" w:rsidP="00267F4E">
      <w:pPr>
        <w:rPr>
          <w:rFonts w:hint="eastAsia"/>
        </w:rPr>
      </w:pPr>
      <w:r w:rsidRPr="00267F4E">
        <w:t>进一步地，为提升系统效率与环境覆盖能力，本文引入多机器人协同机制。通过采用类似蜂群的并行扫描方式，多个小型机器人可同时进行数据采集，从而提高整体扫描速度，并增强系统在复杂或大规模环境中的灵活性与扩展性。</w:t>
      </w:r>
    </w:p>
    <w:p w14:paraId="7CF2A866" w14:textId="77777777" w:rsidR="00267F4E" w:rsidRPr="00267F4E" w:rsidRDefault="00267F4E" w:rsidP="00267F4E">
      <w:pPr>
        <w:rPr>
          <w:rFonts w:hint="eastAsia"/>
        </w:rPr>
      </w:pPr>
      <w:r w:rsidRPr="00267F4E">
        <w:t>此外，针对学习方法对计算资源的需求，系统采用集中式计算架构，将计算密集型任务统一在高性能设备上执行，而机器人主要负责数据采集与运动控制。这种设计在不显著增加单体成本的情况下，提高了整体系统的运行效率。</w:t>
      </w:r>
    </w:p>
    <w:p w14:paraId="04334FEA" w14:textId="77777777" w:rsidR="00267F4E" w:rsidRPr="00267F4E" w:rsidRDefault="00267F4E" w:rsidP="00267F4E">
      <w:pPr>
        <w:rPr>
          <w:rFonts w:hint="eastAsia"/>
        </w:rPr>
      </w:pPr>
      <w:r w:rsidRPr="00267F4E">
        <w:t>总体而言，本文方法通过结合单目视觉、蜂群式多机器人协同以及集中式计算架构，在降低系统成本的同时提升了扫描效率与系统扩展能力，为低成本 SLAM 系统提供了一种可行的实现思路。</w:t>
      </w:r>
    </w:p>
    <w:p w14:paraId="5E666A22" w14:textId="77777777" w:rsidR="00E70DDE" w:rsidRPr="00267F4E" w:rsidRDefault="00E70DDE" w:rsidP="00E70DDE">
      <w:pPr>
        <w:rPr>
          <w:rFonts w:hint="eastAsia"/>
        </w:rPr>
      </w:pPr>
    </w:p>
    <w:p w14:paraId="78A60D5D" w14:textId="3B412E63" w:rsidR="00187DAE" w:rsidRDefault="002D4F2E" w:rsidP="002D4F2E">
      <w:pPr>
        <w:pStyle w:val="1"/>
        <w:rPr>
          <w:rFonts w:hint="eastAsia"/>
        </w:rPr>
      </w:pPr>
      <w:r w:rsidRPr="002D4F2E">
        <w:t>Theoretical, Mathematical and Scientific Background</w:t>
      </w:r>
    </w:p>
    <w:p w14:paraId="7C6F92F6" w14:textId="09D85EA5" w:rsidR="002D4F2E" w:rsidRDefault="00D520DB" w:rsidP="002D4F2E">
      <w:pPr>
        <w:pStyle w:val="2"/>
        <w:rPr>
          <w:rFonts w:hint="eastAsia"/>
        </w:rPr>
      </w:pPr>
      <w:r w:rsidRPr="00D520DB">
        <w:rPr>
          <w:rFonts w:hint="eastAsia"/>
        </w:rPr>
        <w:t>Map representation and frontier definition</w:t>
      </w:r>
    </w:p>
    <w:p w14:paraId="2519C801" w14:textId="683B51DC" w:rsidR="002D4F2E" w:rsidRDefault="00D520DB" w:rsidP="002D4F2E">
      <w:pPr>
        <w:rPr>
          <w:rFonts w:hint="eastAsia"/>
        </w:rPr>
      </w:pPr>
      <w:r w:rsidRPr="00D520DB">
        <w:rPr>
          <w:rFonts w:hint="eastAsia"/>
        </w:rPr>
        <w:t>This project uses a two-dimensional occupancy grid to represent the environment. Each grid cell is defined as:</w:t>
      </w:r>
    </w:p>
    <w:p w14:paraId="4C26B3DF" w14:textId="6A7A183F" w:rsidR="002D4F2E" w:rsidRPr="002D4F2E" w:rsidRDefault="00000000" w:rsidP="002D4F2E">
      <w:pPr>
        <w:rPr>
          <w:rFonts w:hint="eastAsia"/>
        </w:rPr>
      </w:pPr>
      <m:oMathPara>
        <m:oMath>
          <m:sSub>
            <m:sSubPr>
              <m:ctrlPr>
                <w:rPr>
                  <w:rFonts w:ascii="Cambria Math" w:hAnsi="Cambria Math"/>
                  <w:i/>
                </w:rPr>
              </m:ctrlPr>
            </m:sSubPr>
            <m:e>
              <m:r>
                <w:rPr>
                  <w:rFonts w:ascii="Cambria Math" w:hAnsi="Cambria Math" w:hint="eastAsia"/>
                </w:rPr>
                <m:t>m</m:t>
              </m:r>
            </m:e>
            <m:sub>
              <m:r>
                <w:rPr>
                  <w:rFonts w:ascii="Cambria Math" w:hAnsi="Cambria Math"/>
                </w:rPr>
                <m:t>i,j</m:t>
              </m:r>
            </m:sub>
          </m:sSub>
          <m:r>
            <w:rPr>
              <w:rFonts w:ascii="Cambria Math" w:hAnsi="Cambria Math"/>
            </w:rPr>
            <m:t>∈{-1,0,1}</m:t>
          </m:r>
        </m:oMath>
      </m:oMathPara>
    </w:p>
    <w:p w14:paraId="48DF12F7" w14:textId="5DF5D34C" w:rsidR="002D4F2E" w:rsidRDefault="00D520DB" w:rsidP="002D4F2E">
      <w:pPr>
        <w:rPr>
          <w:rFonts w:hint="eastAsia"/>
        </w:rPr>
      </w:pPr>
      <w:r>
        <w:rPr>
          <w:rFonts w:hint="eastAsia"/>
        </w:rPr>
        <w:t xml:space="preserve">Among them, </w:t>
      </w:r>
      <m:oMath>
        <m:r>
          <w:rPr>
            <w:rFonts w:ascii="Cambria Math" w:hAnsi="Cambria Math"/>
          </w:rPr>
          <m:t>-1</m:t>
        </m:r>
      </m:oMath>
      <w:r>
        <w:rPr>
          <w:rFonts w:hint="eastAsia"/>
        </w:rPr>
        <w:t xml:space="preserve">: </w:t>
      </w:r>
      <w:r w:rsidR="002D4F2E" w:rsidRPr="002D4F2E">
        <w:t>UNKNOWN</w:t>
      </w:r>
      <w:r>
        <w:rPr>
          <w:rFonts w:hint="eastAsia"/>
        </w:rPr>
        <w:t>,</w:t>
      </w:r>
      <w:r w:rsidR="002D4F2E" w:rsidRPr="002D4F2E">
        <w:t xml:space="preserve"> </w:t>
      </w:r>
      <m:oMath>
        <m:r>
          <w:rPr>
            <w:rFonts w:ascii="Cambria Math" w:hAnsi="Cambria Math"/>
          </w:rPr>
          <m:t>0</m:t>
        </m:r>
      </m:oMath>
      <w:r>
        <w:rPr>
          <w:rFonts w:hint="eastAsia"/>
        </w:rPr>
        <w:t>:</w:t>
      </w:r>
      <w:r w:rsidR="002D4F2E" w:rsidRPr="002D4F2E">
        <w:t xml:space="preserve"> FREE</w:t>
      </w:r>
      <w:r>
        <w:rPr>
          <w:rFonts w:hint="eastAsia"/>
        </w:rPr>
        <w:t>,</w:t>
      </w:r>
      <w:r w:rsidR="002D4F2E">
        <w:rPr>
          <w:rFonts w:hint="eastAsia"/>
        </w:rPr>
        <w:t xml:space="preserve"> </w:t>
      </w:r>
      <m:oMath>
        <m:r>
          <w:rPr>
            <w:rFonts w:ascii="Cambria Math" w:hAnsi="Cambria Math"/>
          </w:rPr>
          <m:t>1</m:t>
        </m:r>
      </m:oMath>
      <w:r>
        <w:rPr>
          <w:rFonts w:hint="eastAsia"/>
        </w:rPr>
        <w:t>:</w:t>
      </w:r>
      <w:r w:rsidR="002D4F2E" w:rsidRPr="002D4F2E">
        <w:t xml:space="preserve"> OCC</w:t>
      </w:r>
    </w:p>
    <w:p w14:paraId="50E623DD" w14:textId="039B9E24" w:rsidR="002D4F2E" w:rsidRPr="00D520DB" w:rsidRDefault="00D520DB" w:rsidP="002D4F2E">
      <w:pPr>
        <w:rPr>
          <w:rFonts w:hint="eastAsia"/>
        </w:rPr>
      </w:pPr>
      <w:r w:rsidRPr="00D520DB">
        <w:rPr>
          <w:rFonts w:hint="eastAsia"/>
        </w:rPr>
        <w:t>On this basis, define frontier as</w:t>
      </w:r>
      <w:r>
        <w:rPr>
          <w:rFonts w:hint="eastAsia"/>
        </w:rPr>
        <w:t>:</w:t>
      </w:r>
    </w:p>
    <w:p w14:paraId="74C952FC" w14:textId="4199B640" w:rsidR="002D4F2E" w:rsidRPr="002D4F2E" w:rsidRDefault="002D4F2E" w:rsidP="002D4F2E">
      <w:pPr>
        <w:rPr>
          <w:rFonts w:hint="eastAsia"/>
        </w:rPr>
      </w:pPr>
      <m:oMathPara>
        <m:oMath>
          <m:r>
            <w:rPr>
              <w:rFonts w:ascii="Cambria Math" w:hAnsi="Cambria Math"/>
            </w:rPr>
            <m:t>F</m:t>
          </m:r>
          <m:r>
            <w:rPr>
              <w:rFonts w:ascii="Cambria Math" w:hAnsi="Cambria Math" w:hint="eastAsia"/>
            </w:rPr>
            <m:t>ro</m:t>
          </m:r>
          <m:r>
            <w:rPr>
              <w:rFonts w:ascii="Cambria Math" w:hAnsi="Cambria Math"/>
            </w:rPr>
            <m:t>ntier={(i,j)|</m:t>
          </m:r>
          <m:sSub>
            <m:sSubPr>
              <m:ctrlPr>
                <w:rPr>
                  <w:rFonts w:ascii="Cambria Math" w:hAnsi="Cambria Math"/>
                  <w:i/>
                </w:rPr>
              </m:ctrlPr>
            </m:sSubPr>
            <m:e>
              <m:r>
                <w:rPr>
                  <w:rFonts w:ascii="Cambria Math" w:hAnsi="Cambria Math" w:hint="eastAsia"/>
                </w:rPr>
                <m:t>m</m:t>
              </m:r>
            </m:e>
            <m:sub>
              <m:r>
                <w:rPr>
                  <w:rFonts w:ascii="Cambria Math" w:hAnsi="Cambria Math"/>
                </w:rPr>
                <m:t>i,j</m:t>
              </m:r>
            </m:sub>
          </m:sSub>
          <m:r>
            <w:rPr>
              <w:rFonts w:ascii="Cambria Math" w:hAnsi="Cambria Math"/>
            </w:rPr>
            <m:t>=FREE,∋neighbour=UNKNOWN}</m:t>
          </m:r>
        </m:oMath>
      </m:oMathPara>
    </w:p>
    <w:p w14:paraId="66AA672D" w14:textId="51657DCE" w:rsidR="006F4DB4" w:rsidRDefault="00D520DB" w:rsidP="006F4DB4">
      <w:pPr>
        <w:rPr>
          <w:rFonts w:hint="eastAsia"/>
        </w:rPr>
      </w:pPr>
      <w:r w:rsidRPr="00D520DB">
        <w:rPr>
          <w:rFonts w:hint="eastAsia"/>
        </w:rPr>
        <w:t>A frontier is defined as a cell that is traversable itself and is adjacent to at least one unknown grid cell.</w:t>
      </w:r>
    </w:p>
    <w:p w14:paraId="1AADC1B0" w14:textId="004F00E4" w:rsidR="002D4F2E" w:rsidRDefault="00D520DB" w:rsidP="002D4F2E">
      <w:pPr>
        <w:pStyle w:val="2"/>
        <w:rPr>
          <w:rFonts w:hint="eastAsia"/>
        </w:rPr>
      </w:pPr>
      <w:r w:rsidRPr="00D520DB">
        <w:rPr>
          <w:rFonts w:hint="eastAsia"/>
        </w:rPr>
        <w:lastRenderedPageBreak/>
        <w:t>Robot motion and coordinate model</w:t>
      </w:r>
    </w:p>
    <w:p w14:paraId="72696F07" w14:textId="74AAB345" w:rsidR="002D4F2E" w:rsidRDefault="00D520DB" w:rsidP="002D4F2E">
      <w:pPr>
        <w:rPr>
          <w:rFonts w:hint="eastAsia"/>
        </w:rPr>
      </w:pPr>
      <w:r w:rsidRPr="00D520DB">
        <w:rPr>
          <w:rFonts w:hint="eastAsia"/>
        </w:rPr>
        <w:t>The robot moves in continuous space, and its state is represented as</w:t>
      </w:r>
      <w:r>
        <w:rPr>
          <w:rFonts w:hint="eastAsia"/>
        </w:rPr>
        <w:t>:</w:t>
      </w:r>
    </w:p>
    <w:p w14:paraId="47AA2347" w14:textId="1A1757F4" w:rsidR="002D4F2E" w:rsidRPr="002D4F2E" w:rsidRDefault="002D4F2E" w:rsidP="002D4F2E">
      <w:pPr>
        <w:rPr>
          <w:rFonts w:hint="eastAsia"/>
        </w:rPr>
      </w:pPr>
      <m:oMathPara>
        <m:oMath>
          <m:r>
            <w:rPr>
              <w:rFonts w:ascii="Cambria Math" w:hAnsi="Cambria Math"/>
            </w:rPr>
            <m:t>s=(x,z,θ)</m:t>
          </m:r>
        </m:oMath>
      </m:oMathPara>
    </w:p>
    <w:p w14:paraId="28A5E3DA" w14:textId="0EFC2A79" w:rsidR="002D4F2E" w:rsidRDefault="00D520DB" w:rsidP="002D4F2E">
      <w:pPr>
        <w:rPr>
          <w:rFonts w:hint="eastAsia"/>
        </w:rPr>
      </w:pPr>
      <w:r>
        <w:rPr>
          <w:rFonts w:hint="eastAsia"/>
        </w:rPr>
        <w:t xml:space="preserve">Where </w:t>
      </w:r>
      <m:oMath>
        <m:r>
          <w:rPr>
            <w:rFonts w:ascii="Cambria Math" w:hAnsi="Cambria Math"/>
          </w:rPr>
          <m:t>θ</m:t>
        </m:r>
      </m:oMath>
      <w:r w:rsidRPr="00D520DB">
        <w:rPr>
          <w:rFonts w:hint="eastAsia"/>
        </w:rPr>
        <w:t xml:space="preserve"> is the orientation angle, and the direction of motion is determined by</w:t>
      </w:r>
      <w:r>
        <w:rPr>
          <w:rFonts w:hint="eastAsia"/>
        </w:rPr>
        <w:t>:</w:t>
      </w:r>
    </w:p>
    <w:p w14:paraId="26380C74" w14:textId="1975024B" w:rsidR="002D4F2E" w:rsidRPr="002D4F2E" w:rsidRDefault="002D4F2E" w:rsidP="002D4F2E">
      <w:pPr>
        <w:rPr>
          <w:rFonts w:hint="eastAsia"/>
        </w:rPr>
      </w:pPr>
      <m:oMathPara>
        <m:oMath>
          <m:r>
            <w:rPr>
              <w:rFonts w:ascii="Cambria Math" w:hAnsi="Cambria Math"/>
            </w:rPr>
            <m:t>∆</m:t>
          </m:r>
          <m:r>
            <w:rPr>
              <w:rFonts w:ascii="Cambria Math" w:hAnsi="Cambria Math" w:hint="eastAsia"/>
            </w:rPr>
            <m:t>r</m:t>
          </m:r>
          <m:r>
            <w:rPr>
              <w:rFonts w:ascii="Cambria Math" w:hAnsi="Cambria Math"/>
            </w:rPr>
            <m:t>=</m:t>
          </m:r>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θ</m:t>
                  </m:r>
                </m:e>
              </m:d>
            </m:e>
          </m:func>
          <m:r>
            <w:rPr>
              <w:rFonts w:ascii="Cambria Math" w:hAnsi="Cambria Math"/>
            </w:rPr>
            <m:t>, ∆c=</m:t>
          </m:r>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θ</m:t>
                  </m:r>
                </m:e>
              </m:d>
            </m:e>
          </m:func>
        </m:oMath>
      </m:oMathPara>
    </w:p>
    <w:p w14:paraId="37BD0163" w14:textId="3A7F19EC" w:rsidR="002D4F2E" w:rsidRDefault="00D520DB" w:rsidP="002D4F2E">
      <w:pPr>
        <w:rPr>
          <w:rFonts w:hint="eastAsia"/>
        </w:rPr>
      </w:pPr>
      <w:r w:rsidRPr="00D520DB">
        <w:rPr>
          <w:rFonts w:hint="eastAsia"/>
        </w:rPr>
        <w:t>Update the rule</w:t>
      </w:r>
      <w:r>
        <w:rPr>
          <w:rFonts w:hint="eastAsia"/>
        </w:rPr>
        <w:t>:</w:t>
      </w:r>
    </w:p>
    <w:p w14:paraId="2F987B03" w14:textId="2014212A" w:rsidR="002D4F2E" w:rsidRPr="003A117A" w:rsidRDefault="00000000" w:rsidP="002D4F2E">
      <w:pPr>
        <w:rPr>
          <w:rFonts w:hint="eastAsia"/>
        </w:rPr>
      </w:pPr>
      <m:oMathPara>
        <m:oMath>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m:t>
          </m:r>
          <m:r>
            <w:rPr>
              <w:rFonts w:ascii="Cambria Math" w:hAnsi="Cambria Math" w:hint="eastAsia"/>
            </w:rPr>
            <m:t>r</m:t>
          </m:r>
          <m:r>
            <w:rPr>
              <w:rFonts w:ascii="Cambria Math" w:hAnsi="Cambria Math"/>
            </w:rPr>
            <m:t xml:space="preserve">*d, </m:t>
          </m:r>
          <m:sSub>
            <m:sSubPr>
              <m:ctrlPr>
                <w:rPr>
                  <w:rFonts w:ascii="Cambria Math" w:hAnsi="Cambria Math"/>
                  <w:i/>
                </w:rPr>
              </m:ctrlPr>
            </m:sSubPr>
            <m:e>
              <m:r>
                <w:rPr>
                  <w:rFonts w:ascii="Cambria Math" w:hAnsi="Cambria Math"/>
                </w:rPr>
                <m:t>c</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+∆c*d</m:t>
          </m:r>
        </m:oMath>
      </m:oMathPara>
    </w:p>
    <w:p w14:paraId="51B1A79F" w14:textId="6C8089F3" w:rsidR="003A117A" w:rsidRPr="00D520DB" w:rsidRDefault="00D520DB" w:rsidP="002D4F2E">
      <w:pPr>
        <w:rPr>
          <w:rFonts w:hint="eastAsia"/>
        </w:rPr>
      </w:pPr>
      <w:r>
        <w:rPr>
          <w:rFonts w:hint="eastAsia"/>
        </w:rPr>
        <w:t xml:space="preserve">Where </w:t>
      </w:r>
      <m:oMath>
        <m:r>
          <w:rPr>
            <w:rFonts w:ascii="Cambria Math" w:hAnsi="Cambria Math"/>
          </w:rPr>
          <m:t>d</m:t>
        </m:r>
      </m:oMath>
      <w:r>
        <w:rPr>
          <w:rFonts w:hint="eastAsia"/>
        </w:rPr>
        <w:t xml:space="preserve"> </w:t>
      </w:r>
      <w:r w:rsidRPr="00D520DB">
        <w:rPr>
          <w:rFonts w:hint="eastAsia"/>
        </w:rPr>
        <w:t>represents the distance moved</w:t>
      </w:r>
      <w:r>
        <w:rPr>
          <w:rFonts w:hint="eastAsia"/>
        </w:rPr>
        <w:t>.</w:t>
      </w:r>
    </w:p>
    <w:p w14:paraId="6A8F48AE" w14:textId="67D23F4D" w:rsidR="002D4F2E" w:rsidRDefault="00D520DB" w:rsidP="002D4F2E">
      <w:pPr>
        <w:pStyle w:val="2"/>
        <w:rPr>
          <w:rFonts w:hint="eastAsia"/>
        </w:rPr>
      </w:pPr>
      <w:r w:rsidRPr="00D520DB">
        <w:rPr>
          <w:rFonts w:hint="eastAsia"/>
        </w:rPr>
        <w:t>Path planning methods</w:t>
      </w:r>
      <w:r>
        <w:rPr>
          <w:rFonts w:hint="eastAsia"/>
        </w:rPr>
        <w:t xml:space="preserve"> </w:t>
      </w:r>
      <m:oMath>
        <m:sSup>
          <m:sSupPr>
            <m:ctrlPr>
              <w:rPr>
                <w:rFonts w:ascii="Cambria Math" w:hAnsi="Cambria Math"/>
                <w:i/>
              </w:rPr>
            </m:ctrlPr>
          </m:sSupPr>
          <m:e>
            <m:r>
              <w:rPr>
                <w:rFonts w:ascii="Cambria Math" w:hAnsi="Cambria Math"/>
              </w:rPr>
              <m:t>A</m:t>
            </m:r>
          </m:e>
          <m:sup>
            <m:r>
              <w:rPr>
                <w:rFonts w:ascii="Cambria Math" w:hAnsi="Cambria Math"/>
              </w:rPr>
              <m:t>*</m:t>
            </m:r>
          </m:sup>
        </m:sSup>
      </m:oMath>
    </w:p>
    <w:p w14:paraId="02ADE526" w14:textId="0159D00D" w:rsidR="002D4F2E" w:rsidRPr="00D520DB" w:rsidRDefault="00D520DB" w:rsidP="002D4F2E">
      <w:pPr>
        <w:rPr>
          <w:rFonts w:hint="eastAsia"/>
        </w:rPr>
      </w:pPr>
      <w:r w:rsidRPr="00D520DB">
        <w:rPr>
          <w:rFonts w:hint="eastAsia"/>
        </w:rPr>
        <w:t xml:space="preserve">Path planning uses the </w:t>
      </w:r>
      <m:oMath>
        <m:sSup>
          <m:sSupPr>
            <m:ctrlPr>
              <w:rPr>
                <w:rFonts w:ascii="Cambria Math" w:eastAsiaTheme="majorEastAsia" w:hAnsi="Cambria Math" w:cstheme="majorBidi"/>
                <w:i/>
                <w:color w:val="0F4761" w:themeColor="accent1" w:themeShade="BF"/>
                <w:sz w:val="40"/>
                <w:szCs w:val="40"/>
              </w:rPr>
            </m:ctrlPr>
          </m:sSupPr>
          <m:e>
            <m:r>
              <w:rPr>
                <w:rFonts w:ascii="Cambria Math" w:hAnsi="Cambria Math"/>
              </w:rPr>
              <m:t>A</m:t>
            </m:r>
          </m:e>
          <m:sup>
            <m:r>
              <w:rPr>
                <w:rFonts w:ascii="Cambria Math" w:hAnsi="Cambria Math"/>
              </w:rPr>
              <m:t>*</m:t>
            </m:r>
          </m:sup>
        </m:sSup>
      </m:oMath>
      <w:r w:rsidRPr="00D520DB">
        <w:rPr>
          <w:rFonts w:hint="eastAsia"/>
        </w:rPr>
        <w:t xml:space="preserve"> algorithm, and its objective function is</w:t>
      </w:r>
      <w:r>
        <w:rPr>
          <w:rFonts w:hint="eastAsia"/>
        </w:rPr>
        <w:t>:</w:t>
      </w:r>
    </w:p>
    <w:p w14:paraId="48F9EFEC" w14:textId="33395A16" w:rsidR="007F12EE" w:rsidRPr="007F12EE" w:rsidRDefault="007F12EE" w:rsidP="002D4F2E">
      <w:pPr>
        <w:rPr>
          <w:rFonts w:hint="eastAsia"/>
        </w:rPr>
      </w:pPr>
      <m:oMathPara>
        <m:oMath>
          <m:r>
            <w:rPr>
              <w:rFonts w:ascii="Cambria Math" w:hAnsi="Cambria Math"/>
            </w:rPr>
            <m:t>f</m:t>
          </m:r>
          <m:d>
            <m:dPr>
              <m:ctrlPr>
                <w:rPr>
                  <w:rFonts w:ascii="Cambria Math" w:hAnsi="Cambria Math"/>
                  <w:i/>
                </w:rPr>
              </m:ctrlPr>
            </m:dPr>
            <m:e>
              <m:r>
                <w:rPr>
                  <w:rFonts w:ascii="Cambria Math" w:hAnsi="Cambria Math"/>
                </w:rPr>
                <m:t>n</m:t>
              </m:r>
            </m:e>
          </m:d>
          <m:r>
            <w:rPr>
              <w:rFonts w:ascii="Cambria Math" w:hAnsi="Cambria Math"/>
            </w:rPr>
            <m:t>=g</m:t>
          </m:r>
          <m:d>
            <m:dPr>
              <m:ctrlPr>
                <w:rPr>
                  <w:rFonts w:ascii="Cambria Math" w:hAnsi="Cambria Math"/>
                  <w:i/>
                </w:rPr>
              </m:ctrlPr>
            </m:dPr>
            <m:e>
              <m:r>
                <w:rPr>
                  <w:rFonts w:ascii="Cambria Math" w:hAnsi="Cambria Math"/>
                </w:rPr>
                <m:t>n</m:t>
              </m:r>
            </m:e>
          </m:d>
          <m:r>
            <w:rPr>
              <w:rFonts w:ascii="Cambria Math" w:hAnsi="Cambria Math"/>
            </w:rPr>
            <m:t>+h(n)</m:t>
          </m:r>
        </m:oMath>
      </m:oMathPara>
    </w:p>
    <w:p w14:paraId="756F7FF5" w14:textId="06908F7E" w:rsidR="007F12EE" w:rsidRPr="007F12EE" w:rsidRDefault="007F12EE" w:rsidP="002D4F2E">
      <w:pPr>
        <w:rPr>
          <w:rFonts w:hint="eastAsia"/>
        </w:rPr>
      </w:pPr>
      <m:oMathPara>
        <m:oMath>
          <m:r>
            <w:rPr>
              <w:rFonts w:ascii="Cambria Math" w:hAnsi="Cambria Math"/>
            </w:rPr>
            <m:t>h</m:t>
          </m:r>
          <m:d>
            <m:dPr>
              <m:ctrlPr>
                <w:rPr>
                  <w:rFonts w:ascii="Cambria Math" w:hAnsi="Cambria Math"/>
                  <w:i/>
                </w:rPr>
              </m:ctrlPr>
            </m:dPr>
            <m:e>
              <m:r>
                <w:rPr>
                  <w:rFonts w:ascii="Cambria Math" w:hAnsi="Cambria Math"/>
                </w:rPr>
                <m:t>n</m:t>
              </m:r>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g</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g</m:t>
                  </m:r>
                </m:sub>
              </m:sSub>
            </m:e>
          </m:d>
        </m:oMath>
      </m:oMathPara>
    </w:p>
    <w:p w14:paraId="38417107" w14:textId="1D994DEA" w:rsidR="007F12EE" w:rsidRDefault="00D520DB" w:rsidP="002D4F2E">
      <w:pPr>
        <w:rPr>
          <w:rFonts w:hint="eastAsia"/>
        </w:rPr>
      </w:pPr>
      <w:r w:rsidRPr="00D520DB">
        <w:rPr>
          <w:rFonts w:hint="eastAsia"/>
        </w:rPr>
        <w:t>To account for environmental risk, incorporate map cost into the path cost</w:t>
      </w:r>
      <w:r>
        <w:rPr>
          <w:rFonts w:hint="eastAsia"/>
        </w:rPr>
        <w:t>:</w:t>
      </w:r>
    </w:p>
    <w:p w14:paraId="454538BC" w14:textId="783CEBAD" w:rsidR="007F12EE" w:rsidRPr="007F12EE" w:rsidRDefault="007F12EE" w:rsidP="002D4F2E">
      <w:pPr>
        <w:rPr>
          <w:rFonts w:hint="eastAsia"/>
        </w:rPr>
      </w:pPr>
      <m:oMathPara>
        <m:oMath>
          <m:r>
            <w:rPr>
              <w:rFonts w:ascii="Cambria Math" w:hAnsi="Cambria Math"/>
            </w:rPr>
            <m:t>g</m:t>
          </m:r>
          <m:d>
            <m:dPr>
              <m:ctrlPr>
                <w:rPr>
                  <w:rFonts w:ascii="Cambria Math" w:hAnsi="Cambria Math"/>
                  <w:i/>
                </w:rPr>
              </m:ctrlPr>
            </m:dPr>
            <m:e>
              <m:r>
                <w:rPr>
                  <w:rFonts w:ascii="Cambria Math" w:hAnsi="Cambria Math"/>
                </w:rPr>
                <m:t>n</m:t>
              </m:r>
            </m:e>
          </m:d>
          <m:r>
            <w:rPr>
              <w:rFonts w:ascii="Cambria Math" w:hAnsi="Cambria Math"/>
            </w:rPr>
            <m:t>=g</m:t>
          </m:r>
          <m:d>
            <m:dPr>
              <m:ctrlPr>
                <w:rPr>
                  <w:rFonts w:ascii="Cambria Math" w:hAnsi="Cambria Math"/>
                  <w:i/>
                </w:rPr>
              </m:ctrlPr>
            </m:dPr>
            <m:e>
              <m:r>
                <w:rPr>
                  <w:rFonts w:ascii="Cambria Math" w:hAnsi="Cambria Math"/>
                </w:rPr>
                <m:t>n-1</m:t>
              </m:r>
            </m:e>
          </m:d>
          <m:r>
            <w:rPr>
              <w:rFonts w:ascii="Cambria Math" w:hAnsi="Cambria Math"/>
            </w:rPr>
            <m:t>+1+λ*cost(n)</m:t>
          </m:r>
        </m:oMath>
      </m:oMathPara>
    </w:p>
    <w:p w14:paraId="124B42F4" w14:textId="39384E5C" w:rsidR="007F12EE" w:rsidRDefault="00D520DB" w:rsidP="002D4F2E">
      <w:pPr>
        <w:rPr>
          <w:rFonts w:hint="eastAsia"/>
        </w:rPr>
      </w:pPr>
      <w:r w:rsidRPr="00D520DB">
        <w:rPr>
          <w:rFonts w:hint="eastAsia"/>
        </w:rPr>
        <w:t>This not only finds a shorter path, but also avoids passing through high-risk areas, making the planning results more aligned with the real environment.</w:t>
      </w:r>
    </w:p>
    <w:p w14:paraId="366CEA41" w14:textId="7E3E17C4" w:rsidR="007F12EE" w:rsidRDefault="00D520DB" w:rsidP="007F12EE">
      <w:pPr>
        <w:pStyle w:val="2"/>
        <w:rPr>
          <w:rFonts w:hint="eastAsia"/>
        </w:rPr>
      </w:pPr>
      <w:r w:rsidRPr="00D520DB">
        <w:rPr>
          <w:rFonts w:hint="eastAsia"/>
        </w:rPr>
        <w:t>Collision detection model</w:t>
      </w:r>
    </w:p>
    <w:p w14:paraId="4EFC8B00" w14:textId="6B8C9741" w:rsidR="007F12EE" w:rsidRDefault="00D520DB" w:rsidP="007F12EE">
      <w:pPr>
        <w:rPr>
          <w:rFonts w:hint="eastAsia"/>
        </w:rPr>
      </w:pPr>
      <w:r w:rsidRPr="00D520DB">
        <w:rPr>
          <w:rFonts w:hint="eastAsia"/>
        </w:rPr>
        <w:t>The robot is modeled as a circle, and its feasible region satisfies</w:t>
      </w:r>
      <w:r>
        <w:rPr>
          <w:rFonts w:hint="eastAsia"/>
        </w:rPr>
        <w:t>:</w:t>
      </w:r>
    </w:p>
    <w:p w14:paraId="4FB8F79E" w14:textId="207782A4" w:rsidR="007F12EE" w:rsidRPr="003A117A" w:rsidRDefault="00000000" w:rsidP="007F12EE">
      <w:pPr>
        <w:rPr>
          <w:rFonts w:hint="eastAsia"/>
        </w:rPr>
      </w:pPr>
      <m:oMathPara>
        <m:oMath>
          <m:sSup>
            <m:sSupPr>
              <m:ctrlPr>
                <w:rPr>
                  <w:rFonts w:ascii="Cambria Math" w:hAnsi="Cambria Math"/>
                  <w:i/>
                </w:rPr>
              </m:ctrlPr>
            </m:sSup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(y-</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2</m:t>
              </m:r>
            </m:sup>
          </m:sSup>
        </m:oMath>
      </m:oMathPara>
    </w:p>
    <w:p w14:paraId="4A172B81" w14:textId="63E5C3C6" w:rsidR="003A117A" w:rsidRPr="007F12EE" w:rsidRDefault="00D520DB" w:rsidP="007F12EE">
      <w:pPr>
        <w:rPr>
          <w:rFonts w:hint="eastAsia"/>
        </w:rPr>
      </w:pPr>
      <m:oMath>
        <m:r>
          <w:rPr>
            <w:rFonts w:ascii="Cambria Math" w:hAnsi="Cambria Math"/>
          </w:rPr>
          <m:t>r</m:t>
        </m:r>
      </m:oMath>
      <w:r w:rsidRPr="00D520DB">
        <w:rPr>
          <w:rFonts w:hint="eastAsia"/>
        </w:rPr>
        <w:t xml:space="preserve"> is the robot radius. During pathfinding, the movement path is continuously sampled, and each point is checked for collisions with obstacles. Only when all sampled points along the entire path are in traversable areas is the path considered safe.</w:t>
      </w:r>
    </w:p>
    <w:p w14:paraId="32F5D974" w14:textId="006A618E" w:rsidR="007F12EE" w:rsidRDefault="00D520DB" w:rsidP="007F12EE">
      <w:pPr>
        <w:pStyle w:val="2"/>
        <w:rPr>
          <w:rFonts w:hint="eastAsia"/>
        </w:rPr>
      </w:pPr>
      <w:r w:rsidRPr="00D520DB">
        <w:rPr>
          <w:rFonts w:hint="eastAsia"/>
        </w:rPr>
        <w:t>Perception models and information acquisition</w:t>
      </w:r>
    </w:p>
    <w:p w14:paraId="2151272A" w14:textId="482B1FEF" w:rsidR="007F12EE" w:rsidRDefault="00D520DB" w:rsidP="007F12EE">
      <w:pPr>
        <w:rPr>
          <w:rFonts w:hint="eastAsia"/>
        </w:rPr>
      </w:pPr>
      <w:r w:rsidRPr="00D520DB">
        <w:rPr>
          <w:rFonts w:hint="eastAsia"/>
        </w:rPr>
        <w:t>The robot uses an FOV model for perception</w:t>
      </w:r>
      <w:r>
        <w:rPr>
          <w:rFonts w:hint="eastAsia"/>
        </w:rPr>
        <w:t>:</w:t>
      </w:r>
      <w:r w:rsidR="007F12EE">
        <w:br/>
      </w:r>
      <m:oMathPara>
        <m:oMath>
          <m:r>
            <w:rPr>
              <w:rFonts w:ascii="Cambria Math" w:hAnsi="Cambria Math"/>
            </w:rPr>
            <m:t>θ∈[</m:t>
          </m:r>
          <m:sSub>
            <m:sSubPr>
              <m:ctrlPr>
                <w:rPr>
                  <w:rFonts w:ascii="Cambria Math" w:hAnsi="Cambria Math"/>
                  <w:i/>
                </w:rPr>
              </m:ctrlPr>
            </m:sSubPr>
            <m:e>
              <m:r>
                <w:rPr>
                  <w:rFonts w:ascii="Cambria Math" w:hAnsi="Cambria Math"/>
                </w:rPr>
                <m:t>θ</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FOV</m:t>
              </m:r>
            </m:num>
            <m:den>
              <m:r>
                <w:rPr>
                  <w:rFonts w:ascii="Cambria Math" w:hAnsi="Cambria Math"/>
                </w:rPr>
                <m:t>2</m:t>
              </m:r>
            </m:den>
          </m:f>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FOV</m:t>
              </m:r>
            </m:num>
            <m:den>
              <m:r>
                <w:rPr>
                  <w:rFonts w:ascii="Cambria Math" w:hAnsi="Cambria Math"/>
                </w:rPr>
                <m:t>2</m:t>
              </m:r>
            </m:den>
          </m:f>
          <m:r>
            <w:rPr>
              <w:rFonts w:ascii="Cambria Math" w:hAnsi="Cambria Math"/>
            </w:rPr>
            <m:t>]</m:t>
          </m:r>
        </m:oMath>
      </m:oMathPara>
    </w:p>
    <w:p w14:paraId="3B682798" w14:textId="4BE64ED4" w:rsidR="007F12EE" w:rsidRPr="00D520DB" w:rsidRDefault="00D520DB" w:rsidP="007F12EE">
      <w:pPr>
        <w:rPr>
          <w:rFonts w:hint="eastAsia"/>
        </w:rPr>
      </w:pPr>
      <w:r w:rsidRPr="00D520DB">
        <w:rPr>
          <w:rFonts w:hint="eastAsia"/>
        </w:rPr>
        <w:t>The number of visible unknown areas within the field of view is</w:t>
      </w:r>
      <w:r>
        <w:rPr>
          <w:rFonts w:hint="eastAsia"/>
        </w:rPr>
        <w:t>:</w:t>
      </w:r>
    </w:p>
    <w:p w14:paraId="267013AC" w14:textId="2DF7EEFA" w:rsidR="007F12EE" w:rsidRPr="007F12EE" w:rsidRDefault="007F12EE" w:rsidP="007F12EE">
      <w:pPr>
        <w:rPr>
          <w:rFonts w:hint="eastAsia"/>
        </w:rPr>
      </w:pPr>
      <m:oMathPara>
        <m:oMath>
          <m:r>
            <w:rPr>
              <w:rFonts w:ascii="Cambria Math" w:hAnsi="Cambria Math"/>
            </w:rPr>
            <m:t>U=</m:t>
          </m:r>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1</m:t>
                  </m:r>
                </m:e>
                <m:sub>
                  <m:r>
                    <w:rPr>
                      <w:rFonts w:ascii="Cambria Math" w:hAnsi="Cambria Math"/>
                    </w:rPr>
                    <m:t>cell=UNKNOWN</m:t>
                  </m:r>
                </m:sub>
              </m:sSub>
            </m:e>
          </m:nary>
        </m:oMath>
      </m:oMathPara>
    </w:p>
    <w:p w14:paraId="68A8B59B" w14:textId="57AB4C81" w:rsidR="007F12EE" w:rsidRDefault="00D520DB" w:rsidP="007F12EE">
      <w:pPr>
        <w:rPr>
          <w:rFonts w:hint="eastAsia"/>
        </w:rPr>
      </w:pPr>
      <w:r w:rsidRPr="00D520DB">
        <w:rPr>
          <w:rFonts w:hint="eastAsia"/>
        </w:rPr>
        <w:t>This guides the robot to prioritize exploring directions with more unknown areas.</w:t>
      </w:r>
    </w:p>
    <w:p w14:paraId="420924D4" w14:textId="791220C3" w:rsidR="007F12EE" w:rsidRDefault="00D520DB" w:rsidP="007F12EE">
      <w:pPr>
        <w:pStyle w:val="2"/>
        <w:rPr>
          <w:rFonts w:hint="eastAsia"/>
        </w:rPr>
      </w:pPr>
      <w:r w:rsidRPr="00D520DB">
        <w:rPr>
          <w:rFonts w:hint="eastAsia"/>
        </w:rPr>
        <w:t>Observation overlap constraint</w:t>
      </w:r>
    </w:p>
    <w:p w14:paraId="362025C4" w14:textId="3E5BB195" w:rsidR="007F12EE" w:rsidRDefault="00D520DB" w:rsidP="007F12EE">
      <w:pPr>
        <w:rPr>
          <w:rFonts w:hint="eastAsia"/>
        </w:rPr>
      </w:pPr>
      <w:r w:rsidRPr="00D520DB">
        <w:rPr>
          <w:rFonts w:hint="eastAsia"/>
        </w:rPr>
        <w:t>To ensure continuous observations can be fused, introduce overlap constraints</w:t>
      </w:r>
      <w:r>
        <w:rPr>
          <w:rFonts w:hint="eastAsia"/>
        </w:rPr>
        <w:t>:</w:t>
      </w:r>
    </w:p>
    <w:p w14:paraId="5581B5F2" w14:textId="070BA149" w:rsidR="007F12EE" w:rsidRPr="00150C07" w:rsidRDefault="007F12EE" w:rsidP="007F12EE">
      <w:pPr>
        <w:rPr>
          <w:rFonts w:hint="eastAsia"/>
        </w:rPr>
      </w:pPr>
      <m:oMathPara>
        <m:oMath>
          <m:r>
            <w:rPr>
              <w:rFonts w:ascii="Cambria Math" w:hAnsi="Cambria Math"/>
            </w:rPr>
            <m:t>O</m:t>
          </m:r>
          <m:r>
            <w:rPr>
              <w:rFonts w:ascii="Cambria Math" w:hAnsi="Cambria Math" w:hint="eastAsia"/>
            </w:rPr>
            <m:t>ver</m:t>
          </m:r>
          <m:r>
            <w:rPr>
              <w:rFonts w:ascii="Cambria Math" w:hAnsi="Cambria Math"/>
            </w:rPr>
            <m:t>lap=</m:t>
          </m:r>
          <m:f>
            <m:fPr>
              <m:ctrlPr>
                <w:rPr>
                  <w:rFonts w:ascii="Cambria Math" w:hAnsi="Cambria Math"/>
                  <w:i/>
                </w:rPr>
              </m:ctrlPr>
            </m:fPr>
            <m:num>
              <m:r>
                <w:rPr>
                  <w:rFonts w:ascii="Cambria Math" w:hAnsi="Cambria Math"/>
                </w:rPr>
                <m:t>FOV-|∆θ|</m:t>
              </m:r>
            </m:num>
            <m:den>
              <m:r>
                <w:rPr>
                  <w:rFonts w:ascii="Cambria Math" w:hAnsi="Cambria Math"/>
                </w:rPr>
                <m:t>FOV</m:t>
              </m:r>
            </m:den>
          </m:f>
        </m:oMath>
      </m:oMathPara>
    </w:p>
    <w:p w14:paraId="6FBEB36C" w14:textId="702EBC4F" w:rsidR="00150C07" w:rsidRDefault="00D520DB" w:rsidP="007F12EE">
      <w:pPr>
        <w:rPr>
          <w:rFonts w:hint="eastAsia"/>
        </w:rPr>
      </w:pPr>
      <w:r w:rsidRPr="00D520DB">
        <w:rPr>
          <w:rFonts w:hint="eastAsia"/>
        </w:rPr>
        <w:t xml:space="preserve">When the orientation change is too large, the overlapping area will decrease, thereby </w:t>
      </w:r>
      <w:r w:rsidRPr="00D520DB">
        <w:rPr>
          <w:rFonts w:hint="eastAsia"/>
        </w:rPr>
        <w:lastRenderedPageBreak/>
        <w:t>affecting the map stitching result. Therefore, constraints are set</w:t>
      </w:r>
      <w:r>
        <w:rPr>
          <w:rFonts w:hint="eastAsia"/>
        </w:rPr>
        <w:t>:</w:t>
      </w:r>
    </w:p>
    <w:p w14:paraId="348F2334" w14:textId="5DEC5352" w:rsidR="00150C07" w:rsidRPr="00150C07" w:rsidRDefault="00150C07" w:rsidP="007F12EE">
      <w:pPr>
        <w:rPr>
          <w:rFonts w:hint="eastAsia"/>
        </w:rPr>
      </w:pPr>
      <m:oMathPara>
        <m:oMath>
          <m:r>
            <w:rPr>
              <w:rFonts w:ascii="Cambria Math" w:hAnsi="Cambria Math"/>
            </w:rPr>
            <m:t>O</m:t>
          </m:r>
          <m:r>
            <w:rPr>
              <w:rFonts w:ascii="Cambria Math" w:hAnsi="Cambria Math" w:hint="eastAsia"/>
            </w:rPr>
            <m:t>ver</m:t>
          </m:r>
          <m:r>
            <w:rPr>
              <w:rFonts w:ascii="Cambria Math" w:hAnsi="Cambria Math"/>
            </w:rPr>
            <m:t>lap≥</m:t>
          </m:r>
          <m:r>
            <m:rPr>
              <m:sty m:val="p"/>
            </m:rPr>
            <w:rPr>
              <w:rFonts w:ascii="Cambria Math" w:hAnsi="Cambria Math"/>
            </w:rPr>
            <m:t>min</m:t>
          </m:r>
          <m:r>
            <w:rPr>
              <w:rFonts w:ascii="Cambria Math" w:hAnsi="Cambria Math"/>
            </w:rPr>
            <m:t>_overlap_ratio</m:t>
          </m:r>
        </m:oMath>
      </m:oMathPara>
    </w:p>
    <w:p w14:paraId="546C473A" w14:textId="214FBD96" w:rsidR="00150C07" w:rsidRDefault="00D520DB" w:rsidP="007F12EE">
      <w:pPr>
        <w:rPr>
          <w:rFonts w:hint="eastAsia"/>
        </w:rPr>
      </w:pPr>
      <w:r w:rsidRPr="00D520DB">
        <w:rPr>
          <w:rFonts w:hint="eastAsia"/>
        </w:rPr>
        <w:t>This constraint is used to limit the robot</w:t>
      </w:r>
      <w:proofErr w:type="gramStart"/>
      <w:r w:rsidRPr="00D520DB">
        <w:rPr>
          <w:rFonts w:hint="eastAsia"/>
        </w:rPr>
        <w:t>’</w:t>
      </w:r>
      <w:proofErr w:type="gramEnd"/>
      <w:r w:rsidRPr="00D520DB">
        <w:rPr>
          <w:rFonts w:hint="eastAsia"/>
        </w:rPr>
        <w:t>s rotation at each step, ensuring sufficient overlap between adjacent observations.</w:t>
      </w:r>
    </w:p>
    <w:p w14:paraId="59FE725A" w14:textId="2589D31C" w:rsidR="00150C07" w:rsidRPr="00D520DB" w:rsidRDefault="00D520DB" w:rsidP="00150C07">
      <w:pPr>
        <w:pStyle w:val="2"/>
        <w:rPr>
          <w:rFonts w:hint="eastAsia"/>
        </w:rPr>
      </w:pPr>
      <w:r w:rsidRPr="00D520DB">
        <w:rPr>
          <w:rFonts w:hint="eastAsia"/>
        </w:rPr>
        <w:t>Single-robot decision-making model</w:t>
      </w:r>
    </w:p>
    <w:p w14:paraId="52BB5299" w14:textId="5D339991" w:rsidR="00150C07" w:rsidRPr="00D520DB" w:rsidRDefault="00D520DB" w:rsidP="00150C07">
      <w:pPr>
        <w:rPr>
          <w:rFonts w:hint="eastAsia"/>
        </w:rPr>
      </w:pPr>
      <w:r w:rsidRPr="00D520DB">
        <w:rPr>
          <w:rFonts w:hint="eastAsia"/>
        </w:rPr>
        <w:t>The robot selects targets through a composite scoring function</w:t>
      </w:r>
      <w:r>
        <w:rPr>
          <w:rFonts w:hint="eastAsia"/>
        </w:rPr>
        <w:t>:</w:t>
      </w:r>
    </w:p>
    <w:p w14:paraId="756A9D07" w14:textId="0FC6D25C" w:rsidR="00150C07" w:rsidRPr="00150C07" w:rsidRDefault="00150C07" w:rsidP="00150C07">
      <w:pPr>
        <w:rPr>
          <w:rFonts w:hint="eastAsia"/>
        </w:rPr>
      </w:pPr>
      <m:oMathPara>
        <m:oMath>
          <m:r>
            <w:rPr>
              <w:rFonts w:ascii="Cambria Math" w:hAnsi="Cambria Math"/>
            </w:rPr>
            <m:t>Score=Pat</m:t>
          </m:r>
          <m:sSub>
            <m:sSubPr>
              <m:ctrlPr>
                <w:rPr>
                  <w:rFonts w:ascii="Cambria Math" w:hAnsi="Cambria Math"/>
                  <w:i/>
                </w:rPr>
              </m:ctrlPr>
            </m:sSubPr>
            <m:e>
              <m:r>
                <w:rPr>
                  <w:rFonts w:ascii="Cambria Math" w:hAnsi="Cambria Math"/>
                </w:rPr>
                <m:t>h</m:t>
              </m:r>
            </m:e>
            <m:sub>
              <m:r>
                <w:rPr>
                  <w:rFonts w:ascii="Cambria Math" w:hAnsi="Cambria Math"/>
                </w:rPr>
                <m:t>length</m:t>
              </m:r>
            </m:sub>
          </m:sSub>
          <m:r>
            <w:rPr>
              <w:rFonts w:ascii="Cambria Math" w:hAnsi="Cambria Math"/>
            </w:rPr>
            <m:t>+Ya</m:t>
          </m:r>
          <m:sSub>
            <m:sSubPr>
              <m:ctrlPr>
                <w:rPr>
                  <w:rFonts w:ascii="Cambria Math" w:hAnsi="Cambria Math"/>
                  <w:i/>
                </w:rPr>
              </m:ctrlPr>
            </m:sSubPr>
            <m:e>
              <m:r>
                <w:rPr>
                  <w:rFonts w:ascii="Cambria Math" w:hAnsi="Cambria Math"/>
                </w:rPr>
                <m:t>w</m:t>
              </m:r>
            </m:e>
            <m:sub>
              <m:r>
                <w:rPr>
                  <w:rFonts w:ascii="Cambria Math" w:hAnsi="Cambria Math"/>
                </w:rPr>
                <m:t>penalty</m:t>
              </m:r>
            </m:sub>
          </m:sSub>
          <m:r>
            <w:rPr>
              <w:rFonts w:ascii="Cambria Math" w:hAnsi="Cambria Math"/>
            </w:rPr>
            <m:t>+Cos</m:t>
          </m:r>
          <m:sSub>
            <m:sSubPr>
              <m:ctrlPr>
                <w:rPr>
                  <w:rFonts w:ascii="Cambria Math" w:hAnsi="Cambria Math"/>
                  <w:i/>
                </w:rPr>
              </m:ctrlPr>
            </m:sSubPr>
            <m:e>
              <m:r>
                <w:rPr>
                  <w:rFonts w:ascii="Cambria Math" w:hAnsi="Cambria Math"/>
                </w:rPr>
                <m:t>t</m:t>
              </m:r>
            </m:e>
            <m:sub>
              <m:r>
                <w:rPr>
                  <w:rFonts w:ascii="Cambria Math" w:hAnsi="Cambria Math"/>
                </w:rPr>
                <m:t>penalty</m:t>
              </m:r>
            </m:sub>
          </m:sSub>
          <m:r>
            <w:rPr>
              <w:rFonts w:ascii="Cambria Math" w:hAnsi="Cambria Math"/>
            </w:rPr>
            <m:t>+Overla</m:t>
          </m:r>
          <m:sSub>
            <m:sSubPr>
              <m:ctrlPr>
                <w:rPr>
                  <w:rFonts w:ascii="Cambria Math" w:hAnsi="Cambria Math"/>
                  <w:i/>
                </w:rPr>
              </m:ctrlPr>
            </m:sSubPr>
            <m:e>
              <m:r>
                <w:rPr>
                  <w:rFonts w:ascii="Cambria Math" w:hAnsi="Cambria Math"/>
                </w:rPr>
                <m:t>p</m:t>
              </m:r>
            </m:e>
            <m:sub>
              <m:r>
                <w:rPr>
                  <w:rFonts w:ascii="Cambria Math" w:hAnsi="Cambria Math"/>
                </w:rPr>
                <m:t>penalty</m:t>
              </m:r>
            </m:sub>
          </m:sSub>
          <m:r>
            <w:rPr>
              <w:rFonts w:ascii="Cambria Math" w:hAnsi="Cambria Math"/>
            </w:rPr>
            <m:t>-Unknown_gain</m:t>
          </m:r>
        </m:oMath>
      </m:oMathPara>
    </w:p>
    <w:p w14:paraId="422D0BC8" w14:textId="4254E6A4" w:rsidR="00E03007" w:rsidRDefault="00192D1C" w:rsidP="00150C07">
      <w:pPr>
        <w:rPr>
          <w:rFonts w:hint="eastAsia"/>
        </w:rPr>
      </w:pPr>
      <w:r>
        <w:rPr>
          <w:rFonts w:hint="eastAsia"/>
        </w:rPr>
        <w:t xml:space="preserve">Where: </w:t>
      </w:r>
      <m:oMath>
        <m:r>
          <w:rPr>
            <w:rFonts w:ascii="Cambria Math" w:hAnsi="Cambria Math"/>
          </w:rPr>
          <m:t>Pat</m:t>
        </m:r>
        <m:sSub>
          <m:sSubPr>
            <m:ctrlPr>
              <w:rPr>
                <w:rFonts w:ascii="Cambria Math" w:hAnsi="Cambria Math"/>
                <w:i/>
              </w:rPr>
            </m:ctrlPr>
          </m:sSubPr>
          <m:e>
            <m:r>
              <w:rPr>
                <w:rFonts w:ascii="Cambria Math" w:hAnsi="Cambria Math"/>
              </w:rPr>
              <m:t>h</m:t>
            </m:r>
          </m:e>
          <m:sub>
            <m:r>
              <w:rPr>
                <w:rFonts w:ascii="Cambria Math" w:hAnsi="Cambria Math"/>
              </w:rPr>
              <m:t>length</m:t>
            </m:r>
          </m:sub>
        </m:sSub>
      </m:oMath>
      <w:r>
        <w:rPr>
          <w:rFonts w:hint="eastAsia"/>
        </w:rPr>
        <w:t xml:space="preserve">: </w:t>
      </w:r>
      <w:r w:rsidRPr="00192D1C">
        <w:rPr>
          <w:rFonts w:hint="eastAsia"/>
        </w:rPr>
        <w:t>the path length to the target.</w:t>
      </w:r>
      <w:r w:rsidR="00E03007">
        <w:rPr>
          <w:rFonts w:hint="eastAsia"/>
        </w:rPr>
        <w:t xml:space="preserve"> </w:t>
      </w:r>
      <m:oMath>
        <m:r>
          <w:rPr>
            <w:rFonts w:ascii="Cambria Math" w:hAnsi="Cambria Math"/>
          </w:rPr>
          <m:t>Ya</m:t>
        </m:r>
        <m:sSub>
          <m:sSubPr>
            <m:ctrlPr>
              <w:rPr>
                <w:rFonts w:ascii="Cambria Math" w:hAnsi="Cambria Math"/>
                <w:i/>
              </w:rPr>
            </m:ctrlPr>
          </m:sSubPr>
          <m:e>
            <m:r>
              <w:rPr>
                <w:rFonts w:ascii="Cambria Math" w:hAnsi="Cambria Math"/>
              </w:rPr>
              <m:t>w</m:t>
            </m:r>
          </m:e>
          <m:sub>
            <m:r>
              <w:rPr>
                <w:rFonts w:ascii="Cambria Math" w:hAnsi="Cambria Math"/>
              </w:rPr>
              <m:t>penalty</m:t>
            </m:r>
          </m:sub>
        </m:sSub>
      </m:oMath>
      <w:r>
        <w:rPr>
          <w:rFonts w:hint="eastAsia"/>
        </w:rPr>
        <w:t xml:space="preserve">: </w:t>
      </w:r>
      <w:r w:rsidRPr="00192D1C">
        <w:rPr>
          <w:rFonts w:hint="eastAsia"/>
        </w:rPr>
        <w:t>the cost caused by the turning angle.</w:t>
      </w:r>
      <w:r w:rsidR="00E03007">
        <w:rPr>
          <w:rFonts w:hint="eastAsia"/>
        </w:rPr>
        <w:t xml:space="preserve"> </w:t>
      </w:r>
      <m:oMath>
        <m:r>
          <w:rPr>
            <w:rFonts w:ascii="Cambria Math" w:hAnsi="Cambria Math"/>
          </w:rPr>
          <m:t>Cos</m:t>
        </m:r>
        <m:sSub>
          <m:sSubPr>
            <m:ctrlPr>
              <w:rPr>
                <w:rFonts w:ascii="Cambria Math" w:hAnsi="Cambria Math"/>
                <w:i/>
              </w:rPr>
            </m:ctrlPr>
          </m:sSubPr>
          <m:e>
            <m:r>
              <w:rPr>
                <w:rFonts w:ascii="Cambria Math" w:hAnsi="Cambria Math"/>
              </w:rPr>
              <m:t>t</m:t>
            </m:r>
          </m:e>
          <m:sub>
            <m:r>
              <w:rPr>
                <w:rFonts w:ascii="Cambria Math" w:hAnsi="Cambria Math"/>
              </w:rPr>
              <m:t>penalty</m:t>
            </m:r>
          </m:sub>
        </m:sSub>
      </m:oMath>
      <w:r>
        <w:rPr>
          <w:rFonts w:hint="eastAsia"/>
        </w:rPr>
        <w:t xml:space="preserve">: </w:t>
      </w:r>
      <w:r w:rsidRPr="00192D1C">
        <w:rPr>
          <w:rFonts w:hint="eastAsia"/>
        </w:rPr>
        <w:t>the risk of the area the path passes through.</w:t>
      </w:r>
      <w:r w:rsidR="00E03007">
        <w:rPr>
          <w:rFonts w:hint="eastAsia"/>
        </w:rPr>
        <w:t xml:space="preserve"> </w:t>
      </w:r>
      <m:oMath>
        <m:r>
          <w:rPr>
            <w:rFonts w:ascii="Cambria Math" w:hAnsi="Cambria Math"/>
          </w:rPr>
          <m:t>Unknown_gain</m:t>
        </m:r>
      </m:oMath>
      <w:r>
        <w:rPr>
          <w:rFonts w:hint="eastAsia"/>
        </w:rPr>
        <w:t xml:space="preserve">: </w:t>
      </w:r>
      <w:r w:rsidRPr="00192D1C">
        <w:rPr>
          <w:rFonts w:hint="eastAsia"/>
        </w:rPr>
        <w:t>the amount of unexplored area that can be explored.</w:t>
      </w:r>
    </w:p>
    <w:p w14:paraId="104E03FE" w14:textId="22B043DF" w:rsidR="00150C07" w:rsidRPr="00150C07" w:rsidRDefault="00192D1C" w:rsidP="00150C07">
      <w:pPr>
        <w:rPr>
          <w:rFonts w:hint="eastAsia"/>
        </w:rPr>
      </w:pPr>
      <w:r w:rsidRPr="00192D1C">
        <w:rPr>
          <w:rFonts w:hint="eastAsia"/>
        </w:rPr>
        <w:t>The robot selects the target with the lowest score as its current movement direction. Because path length, turning cost, and environmental risk are all cost terms, and unknown areas are benefit terms, the minimum score is the optimal solution.</w:t>
      </w:r>
    </w:p>
    <w:p w14:paraId="14D2C8A4" w14:textId="5F6F71D8" w:rsidR="00150C07" w:rsidRDefault="00626F58" w:rsidP="00150C07">
      <w:pPr>
        <w:pStyle w:val="2"/>
        <w:rPr>
          <w:rFonts w:hint="eastAsia"/>
        </w:rPr>
      </w:pPr>
      <w:r w:rsidRPr="00626F58">
        <w:rPr>
          <w:rFonts w:hint="eastAsia"/>
        </w:rPr>
        <w:t>Multi-robot collision avoidance</w:t>
      </w:r>
    </w:p>
    <w:p w14:paraId="03DF1A28" w14:textId="6F5EB131" w:rsidR="00150C07" w:rsidRDefault="00626F58" w:rsidP="00150C07">
      <w:pPr>
        <w:rPr>
          <w:rFonts w:hint="eastAsia"/>
        </w:rPr>
      </w:pPr>
      <w:r w:rsidRPr="00626F58">
        <w:rPr>
          <w:rFonts w:hint="eastAsia"/>
        </w:rPr>
        <w:t>In multi-robot systems, it is necessary to avoid conflicts between robots, so a multi-layer collision avoidance mechanism is adopted</w:t>
      </w:r>
      <w:r>
        <w:rPr>
          <w:rFonts w:hint="eastAsia"/>
        </w:rPr>
        <w:t>:</w:t>
      </w:r>
    </w:p>
    <w:p w14:paraId="504BC473" w14:textId="474A354E" w:rsidR="00150C07" w:rsidRDefault="00626F58" w:rsidP="00150C07">
      <w:pPr>
        <w:rPr>
          <w:rFonts w:hint="eastAsia"/>
        </w:rPr>
      </w:pPr>
      <w:r w:rsidRPr="00626F58">
        <w:rPr>
          <w:rFonts w:hint="eastAsia"/>
        </w:rPr>
        <w:t>First, position constraints</w:t>
      </w:r>
      <w:r w:rsidR="00150C07">
        <w:rPr>
          <w:rFonts w:hint="eastAsia"/>
        </w:rPr>
        <w:t>:</w:t>
      </w:r>
    </w:p>
    <w:p w14:paraId="14642198" w14:textId="7F3BADCF" w:rsidR="00150C07" w:rsidRPr="00200D72" w:rsidRDefault="00150C07" w:rsidP="00150C07">
      <w:pPr>
        <w:rPr>
          <w:rFonts w:hint="eastAsia"/>
        </w:rPr>
      </w:pPr>
      <m:oMathPara>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j</m:t>
              </m:r>
            </m:sub>
          </m:sSub>
          <m:r>
            <w:rPr>
              <w:rFonts w:ascii="Cambria Math" w:hAnsi="Cambria Math"/>
            </w:rPr>
            <m:t>)</m:t>
          </m:r>
        </m:oMath>
      </m:oMathPara>
    </w:p>
    <w:p w14:paraId="54359740" w14:textId="404A4946" w:rsidR="00200D72" w:rsidRDefault="00626F58" w:rsidP="00150C07">
      <w:pPr>
        <w:rPr>
          <w:rFonts w:hint="eastAsia"/>
        </w:rPr>
      </w:pPr>
      <w:r w:rsidRPr="00626F58">
        <w:rPr>
          <w:rFonts w:hint="eastAsia"/>
        </w:rPr>
        <w:t>Secondly, a safe distance</w:t>
      </w:r>
      <w:r w:rsidR="00200D72">
        <w:rPr>
          <w:rFonts w:hint="eastAsia"/>
        </w:rPr>
        <w:t>:</w:t>
      </w:r>
    </w:p>
    <w:p w14:paraId="4AAE081D" w14:textId="7357F6CE" w:rsidR="00E03007" w:rsidRPr="00200D72" w:rsidRDefault="00200D72" w:rsidP="00150C07">
      <w:pPr>
        <w:rPr>
          <w:rFonts w:hint="eastAsia"/>
        </w:rPr>
      </w:pPr>
      <m:oMathPara>
        <m:oMath>
          <m:r>
            <w:rPr>
              <w:rFonts w:ascii="Cambria Math" w:hAnsi="Cambria Math"/>
            </w:rPr>
            <m:t>d(</m:t>
          </m:r>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j</m:t>
              </m:r>
            </m:sub>
          </m:sSub>
          <m:r>
            <w:rPr>
              <w:rFonts w:ascii="Cambria Math" w:hAnsi="Cambria Math"/>
            </w:rPr>
            <m:t>)&gt;</m:t>
          </m:r>
          <m:sSub>
            <m:sSubPr>
              <m:ctrlPr>
                <w:rPr>
                  <w:rFonts w:ascii="Cambria Math" w:hAnsi="Cambria Math"/>
                  <w:i/>
                </w:rPr>
              </m:ctrlPr>
            </m:sSubPr>
            <m:e>
              <m:r>
                <w:rPr>
                  <w:rFonts w:ascii="Cambria Math" w:hAnsi="Cambria Math"/>
                </w:rPr>
                <m:t>d</m:t>
              </m:r>
            </m:e>
            <m:sub>
              <m:r>
                <w:rPr>
                  <w:rFonts w:ascii="Cambria Math" w:hAnsi="Cambria Math"/>
                </w:rPr>
                <m:t>min</m:t>
              </m:r>
            </m:sub>
          </m:sSub>
        </m:oMath>
      </m:oMathPara>
    </w:p>
    <w:p w14:paraId="5BE246A8" w14:textId="76A09E95" w:rsidR="00200D72" w:rsidRPr="00626F58" w:rsidRDefault="00626F58" w:rsidP="00200D72">
      <w:pPr>
        <w:pStyle w:val="2"/>
        <w:rPr>
          <w:rFonts w:hint="eastAsia"/>
        </w:rPr>
      </w:pPr>
      <w:r w:rsidRPr="00626F58">
        <w:rPr>
          <w:rFonts w:hint="eastAsia"/>
        </w:rPr>
        <w:t>Field-of-view constraints and cooperative avoidance</w:t>
      </w:r>
    </w:p>
    <w:p w14:paraId="75BA8A49" w14:textId="4116BC7E" w:rsidR="00200D72" w:rsidRPr="00626F58" w:rsidRDefault="00626F58" w:rsidP="00200D72">
      <w:pPr>
        <w:rPr>
          <w:rFonts w:hint="eastAsia"/>
        </w:rPr>
      </w:pPr>
      <w:r w:rsidRPr="00626F58">
        <w:rPr>
          <w:rFonts w:hint="eastAsia"/>
        </w:rPr>
        <w:t>When there is visual interaction between robots</w:t>
      </w:r>
      <w:r>
        <w:rPr>
          <w:rFonts w:hint="eastAsia"/>
        </w:rPr>
        <w:t>:</w:t>
      </w:r>
    </w:p>
    <w:p w14:paraId="28049BE6" w14:textId="6B7051AD" w:rsidR="00200D72" w:rsidRPr="00200D72" w:rsidRDefault="00000000" w:rsidP="00200D72">
      <w:pPr>
        <w:rPr>
          <w:rFonts w:hint="eastAsia"/>
        </w:rPr>
      </w:pPr>
      <m:oMathPara>
        <m:oMath>
          <m:sSub>
            <m:sSubPr>
              <m:ctrlPr>
                <w:rPr>
                  <w:rFonts w:ascii="Cambria Math" w:hAnsi="Cambria Math"/>
                  <w:i/>
                </w:rPr>
              </m:ctrlPr>
            </m:sSubPr>
            <m:e>
              <m:r>
                <w:rPr>
                  <w:rFonts w:ascii="Cambria Math" w:hAnsi="Cambria Math"/>
                </w:rPr>
                <m:t>r</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FOV</m:t>
              </m:r>
            </m:e>
            <m:sub>
              <m:r>
                <w:rPr>
                  <w:rFonts w:ascii="Cambria Math" w:hAnsi="Cambria Math"/>
                </w:rPr>
                <m:t>i</m:t>
              </m:r>
            </m:sub>
          </m:sSub>
        </m:oMath>
      </m:oMathPara>
    </w:p>
    <w:p w14:paraId="7349AE78" w14:textId="787DF010" w:rsidR="00200D72" w:rsidRPr="00626F58" w:rsidRDefault="00626F58" w:rsidP="00200D72">
      <w:pPr>
        <w:rPr>
          <w:rFonts w:hint="eastAsia"/>
        </w:rPr>
      </w:pPr>
      <w:r>
        <w:rPr>
          <w:rFonts w:hint="eastAsia"/>
        </w:rPr>
        <w:t>When t</w:t>
      </w:r>
      <w:r w:rsidRPr="00626F58">
        <w:rPr>
          <w:rFonts w:hint="eastAsia"/>
        </w:rPr>
        <w:t>he corresponding area is marked as impassable</w:t>
      </w:r>
      <w:r>
        <w:rPr>
          <w:rFonts w:hint="eastAsia"/>
        </w:rPr>
        <w:t>:</w:t>
      </w:r>
    </w:p>
    <w:p w14:paraId="5F0E0310" w14:textId="27A8861F" w:rsidR="00200D72" w:rsidRDefault="00000000" w:rsidP="00200D72">
      <w:pPr>
        <w:rPr>
          <w:rFonts w:hint="eastAsia"/>
        </w:rPr>
      </w:pPr>
      <m:oMathPara>
        <m:oMath>
          <m:sSub>
            <m:sSubPr>
              <m:ctrlPr>
                <w:rPr>
                  <w:rFonts w:ascii="Cambria Math" w:hAnsi="Cambria Math"/>
                  <w:i/>
                </w:rPr>
              </m:ctrlPr>
            </m:sSubPr>
            <m:e>
              <m:r>
                <w:rPr>
                  <w:rFonts w:ascii="Cambria Math" w:hAnsi="Cambria Math"/>
                </w:rPr>
                <m:t>M</m:t>
              </m:r>
            </m:e>
            <m:sub>
              <m:r>
                <w:rPr>
                  <w:rFonts w:ascii="Cambria Math" w:hAnsi="Cambria Math"/>
                </w:rPr>
                <m:t>plan</m:t>
              </m:r>
            </m:sub>
          </m:sSub>
          <m:r>
            <w:rPr>
              <w:rFonts w:ascii="Cambria Math" w:hAnsi="Cambria Math"/>
            </w:rPr>
            <m:t>=M\Forbidden</m:t>
          </m:r>
        </m:oMath>
      </m:oMathPara>
    </w:p>
    <w:p w14:paraId="402159EE" w14:textId="1327C06B" w:rsidR="00D90917" w:rsidRDefault="00D90917" w:rsidP="00D90917">
      <w:pPr>
        <w:pStyle w:val="1"/>
        <w:rPr>
          <w:rFonts w:hint="eastAsia"/>
        </w:rPr>
      </w:pPr>
      <w:r w:rsidRPr="00D90917">
        <w:t>Methods, Setups and Software Implementation</w:t>
      </w:r>
    </w:p>
    <w:p w14:paraId="6C61C6F0" w14:textId="2CE9DBFC" w:rsidR="00D90917" w:rsidRDefault="00D90917" w:rsidP="00D90917">
      <w:pPr>
        <w:pStyle w:val="2"/>
        <w:rPr>
          <w:rFonts w:hint="eastAsia"/>
        </w:rPr>
      </w:pPr>
      <w:r>
        <w:rPr>
          <w:rFonts w:hint="eastAsia"/>
        </w:rPr>
        <w:t>Path-plan overview</w:t>
      </w:r>
    </w:p>
    <w:p w14:paraId="4D2D19C0" w14:textId="1499A733" w:rsidR="00D90917" w:rsidRDefault="00626F58" w:rsidP="00D90917">
      <w:pPr>
        <w:rPr>
          <w:rFonts w:hint="eastAsia"/>
        </w:rPr>
      </w:pPr>
      <w:r w:rsidRPr="00626F58">
        <w:rPr>
          <w:rFonts w:hint="eastAsia"/>
        </w:rPr>
        <w:t xml:space="preserve">This path planning module enables the robot to start from an unknown environment, gradually expand the known area, and use detected frontier regions as exploration targets </w:t>
      </w:r>
      <w:r w:rsidRPr="00626F58">
        <w:rPr>
          <w:rFonts w:hint="eastAsia"/>
        </w:rPr>
        <w:lastRenderedPageBreak/>
        <w:t>until no frontiers remain in the map.</w:t>
      </w:r>
    </w:p>
    <w:p w14:paraId="71711A6F" w14:textId="205D12A1" w:rsidR="00D90917" w:rsidRDefault="00D90917" w:rsidP="00D90917">
      <w:pPr>
        <w:pStyle w:val="2"/>
        <w:rPr>
          <w:rFonts w:hint="eastAsia"/>
        </w:rPr>
      </w:pPr>
      <w:r w:rsidRPr="00D90917">
        <w:t>Perception and Map Update</w:t>
      </w:r>
    </w:p>
    <w:p w14:paraId="2A2F6206" w14:textId="77777777" w:rsidR="00626F58" w:rsidRDefault="00626F58" w:rsidP="00626F58">
      <w:pPr>
        <w:rPr>
          <w:rFonts w:hint="eastAsia"/>
        </w:rPr>
      </w:pPr>
      <w:r>
        <w:rPr>
          <w:rFonts w:hint="eastAsia"/>
        </w:rPr>
        <w:t xml:space="preserve">The robot perceives the environment using an FOV model. Within its current facing direction, it uses multiple rays to obtain information about obstacles and traversable areas, and updates the occupancy grid map. At the same time, it performs local updates within a certain range around the robot to improve near-range perception accuracy. The hardware parameters are: camera field of view: 45°, perception range: 8 cells, grid size: 5 cm.  </w:t>
      </w:r>
    </w:p>
    <w:p w14:paraId="3FF968B1" w14:textId="2E68A50A" w:rsidR="00D90917" w:rsidRPr="00D90917" w:rsidRDefault="00626F58" w:rsidP="00626F58">
      <w:pPr>
        <w:rPr>
          <w:rFonts w:hint="eastAsia"/>
        </w:rPr>
      </w:pPr>
      <w:r>
        <w:rPr>
          <w:rFonts w:hint="eastAsia"/>
        </w:rPr>
        <w:t xml:space="preserve">To simulate perception delay in real systems, a </w:t>
      </w:r>
      <w:proofErr w:type="spellStart"/>
      <w:r>
        <w:rPr>
          <w:rFonts w:hint="eastAsia"/>
        </w:rPr>
        <w:t>MapBuffer</w:t>
      </w:r>
      <w:proofErr w:type="spellEnd"/>
      <w:r>
        <w:rPr>
          <w:rFonts w:hint="eastAsia"/>
        </w:rPr>
        <w:t xml:space="preserve"> is introduced in the code. In path planning, the map from the previous frame is used for decision-making, which reflects the time gap between perception and processing in real systems.</w:t>
      </w:r>
    </w:p>
    <w:p w14:paraId="792B0CF5" w14:textId="0B8DAA53" w:rsidR="00D90917" w:rsidRDefault="005F2928" w:rsidP="005F2928">
      <w:pPr>
        <w:pStyle w:val="2"/>
        <w:rPr>
          <w:rFonts w:hint="eastAsia"/>
        </w:rPr>
      </w:pPr>
      <w:r w:rsidRPr="005F2928">
        <w:t>Path Planning and Decision Making</w:t>
      </w:r>
    </w:p>
    <w:p w14:paraId="6BF1E4F0" w14:textId="77777777" w:rsidR="00626F58" w:rsidRDefault="00626F58" w:rsidP="00626F58">
      <w:pPr>
        <w:rPr>
          <w:rFonts w:hint="eastAsia"/>
        </w:rPr>
      </w:pPr>
      <w:r>
        <w:rPr>
          <w:rFonts w:hint="eastAsia"/>
        </w:rPr>
        <w:t xml:space="preserve">The system detects regions near the edges of the current map (either FREE or adjacent to UNKNOWN) using the method described above, and then connects them into clusters based on 8-neighborhood connectivity. After the clusters are formed, various possible anchors are generated for each frontier region to use as potential observation locations. </w:t>
      </w:r>
    </w:p>
    <w:p w14:paraId="39E8B416" w14:textId="77777777" w:rsidR="00626F58" w:rsidRDefault="00626F58" w:rsidP="00626F58">
      <w:pPr>
        <w:rPr>
          <w:rFonts w:hint="eastAsia"/>
        </w:rPr>
      </w:pPr>
      <w:r>
        <w:rPr>
          <w:rFonts w:hint="eastAsia"/>
        </w:rPr>
        <w:t xml:space="preserve">The system will simulate the effect of observing from each of the generated anchors with respect to different angles of observation. Each of the anchors will then be evaluated by determining the path length, turning cost, and amount of information gained for each simulation. Subsequently, the optimum anchor for each frontier will be selected based on the results of the evaluations listed. This provides a method for the robot to observe its surroundings while at the same time, minimizing how far it must travel to get to the frontier. </w:t>
      </w:r>
    </w:p>
    <w:p w14:paraId="2FD9D76C" w14:textId="38044E4F" w:rsidR="005F2928" w:rsidRDefault="00626F58" w:rsidP="00626F58">
      <w:pPr>
        <w:rPr>
          <w:rFonts w:hint="eastAsia"/>
        </w:rPr>
      </w:pPr>
      <w:r>
        <w:rPr>
          <w:rFonts w:hint="eastAsia"/>
        </w:rPr>
        <w:t xml:space="preserve">Once the optimum anchor has been determined, the </w:t>
      </w:r>
      <m:oMath>
        <m:sSup>
          <m:sSupPr>
            <m:ctrlPr>
              <w:rPr>
                <w:rFonts w:ascii="Cambria Math" w:eastAsiaTheme="majorEastAsia" w:hAnsi="Cambria Math" w:cstheme="majorBidi"/>
                <w:i/>
                <w:color w:val="0F4761" w:themeColor="accent1" w:themeShade="BF"/>
                <w:sz w:val="40"/>
                <w:szCs w:val="40"/>
              </w:rPr>
            </m:ctrlPr>
          </m:sSupPr>
          <m:e>
            <m:r>
              <w:rPr>
                <w:rFonts w:ascii="Cambria Math" w:hAnsi="Cambria Math"/>
              </w:rPr>
              <m:t>A</m:t>
            </m:r>
          </m:e>
          <m:sup>
            <m:r>
              <w:rPr>
                <w:rFonts w:ascii="Cambria Math" w:hAnsi="Cambria Math"/>
              </w:rPr>
              <m:t>*</m:t>
            </m:r>
          </m:sup>
        </m:sSup>
      </m:oMath>
      <w:r>
        <w:rPr>
          <w:rFonts w:hint="eastAsia"/>
        </w:rPr>
        <w:t xml:space="preserve"> algorithm will be utilized to compute a valid path between the robot's current position and the optimum anchor location. The robot will follow the computed path to the anchor location and perform its observation at the anchor; </w:t>
      </w:r>
      <w:proofErr w:type="gramStart"/>
      <w:r>
        <w:rPr>
          <w:rFonts w:hint="eastAsia"/>
        </w:rPr>
        <w:t>thus</w:t>
      </w:r>
      <w:proofErr w:type="gramEnd"/>
      <w:r>
        <w:rPr>
          <w:rFonts w:hint="eastAsia"/>
        </w:rPr>
        <w:t xml:space="preserve"> establishing a balance between traveling the shortest path and acquiring the greatest amount of information.</w:t>
      </w:r>
    </w:p>
    <w:p w14:paraId="7195F497" w14:textId="36528D61" w:rsidR="003A2361" w:rsidRDefault="003A2361" w:rsidP="003A2361">
      <w:pPr>
        <w:pStyle w:val="2"/>
        <w:rPr>
          <w:rFonts w:hint="eastAsia"/>
        </w:rPr>
      </w:pPr>
      <w:r w:rsidRPr="003A2361">
        <w:t>Motion and Constraints</w:t>
      </w:r>
    </w:p>
    <w:p w14:paraId="3542C9CC" w14:textId="77777777" w:rsidR="00626F58" w:rsidRDefault="00626F58" w:rsidP="00626F58">
      <w:pPr>
        <w:rPr>
          <w:rFonts w:hint="eastAsia"/>
        </w:rPr>
      </w:pPr>
      <w:r>
        <w:rPr>
          <w:rFonts w:hint="eastAsia"/>
        </w:rPr>
        <w:t xml:space="preserve">This robotic system has a single-step strategy with maximum movement (forward) of up to 2 cells (10 cm) in distance for each step, maximum rotation of 15°, 1 cell's worth of inflated obstacles (5 cm), and has an observation overlap constraint that requires at least 0.35 (min overlap) in order to support map stitching by providing enough overlapping area between the two observations. </w:t>
      </w:r>
    </w:p>
    <w:p w14:paraId="7ECEAB5D" w14:textId="698BDF38" w:rsidR="003A2361" w:rsidRPr="003A2361" w:rsidRDefault="00626F58" w:rsidP="00626F58">
      <w:pPr>
        <w:rPr>
          <w:rFonts w:hint="eastAsia"/>
        </w:rPr>
      </w:pPr>
      <w:r>
        <w:rPr>
          <w:rFonts w:hint="eastAsia"/>
        </w:rPr>
        <w:t>At every step, the robot</w:t>
      </w:r>
      <w:proofErr w:type="gramStart"/>
      <w:r>
        <w:rPr>
          <w:rFonts w:hint="eastAsia"/>
        </w:rPr>
        <w:t>’</w:t>
      </w:r>
      <w:proofErr w:type="gramEnd"/>
      <w:r>
        <w:rPr>
          <w:rFonts w:hint="eastAsia"/>
        </w:rPr>
        <w:t>s computer system will evaluate how to balance (with respect to time) between the actions of “scanning first” or “moving first” at the same time. Hence, determining the amount of information required to obtain is equal to the amount required to move forward in the same time period.</w:t>
      </w:r>
    </w:p>
    <w:p w14:paraId="03794E99" w14:textId="40DED83F" w:rsidR="005F2928" w:rsidRPr="005F2928" w:rsidRDefault="005F2928" w:rsidP="005F2928">
      <w:pPr>
        <w:pStyle w:val="2"/>
        <w:rPr>
          <w:rFonts w:hint="eastAsia"/>
        </w:rPr>
      </w:pPr>
      <w:r w:rsidRPr="005F2928">
        <w:lastRenderedPageBreak/>
        <w:t>Multi-Robot Coordination</w:t>
      </w:r>
    </w:p>
    <w:p w14:paraId="3F8A783D" w14:textId="77777777" w:rsidR="00626F58" w:rsidRDefault="00626F58" w:rsidP="00626F58">
      <w:pPr>
        <w:rPr>
          <w:rFonts w:hint="eastAsia"/>
        </w:rPr>
      </w:pPr>
      <w:r>
        <w:rPr>
          <w:rFonts w:hint="eastAsia"/>
        </w:rPr>
        <w:t>First, a target exclusion strategy [1] is used to prevent multiple robots from selecting the same frontier region, thereby reducing repeated exploration. Second, collision avoidance rules [2] are introduced during movement, including prohibiting robots from occupying the same position and maintaining a minimum safe distance.</w:t>
      </w:r>
    </w:p>
    <w:p w14:paraId="5C420D58" w14:textId="77777777" w:rsidR="00626F58" w:rsidRDefault="00626F58" w:rsidP="00626F58">
      <w:pPr>
        <w:rPr>
          <w:rFonts w:hint="eastAsia"/>
        </w:rPr>
      </w:pPr>
      <w:r>
        <w:rPr>
          <w:rFonts w:hint="eastAsia"/>
        </w:rPr>
        <w:t>In addition, a priority-based conflict resolution mechanism [3] is introduced. When there is a potential conflict between robots, the robot with higher priority moves first, while the others remain stationary. The priority in the system is determined by the robot ID.</w:t>
      </w:r>
    </w:p>
    <w:p w14:paraId="37BCCD40" w14:textId="77777777" w:rsidR="00626F58" w:rsidRDefault="00626F58" w:rsidP="00626F58">
      <w:pPr>
        <w:rPr>
          <w:rFonts w:hint="eastAsia"/>
        </w:rPr>
      </w:pPr>
      <w:r>
        <w:rPr>
          <w:rFonts w:hint="eastAsia"/>
        </w:rPr>
        <w:t>Furthermore, the system introduces field-of-view constraints [4]. When a robot may enter the visual field of another robot, that area is marked as a non-traversable region to avoid visual interference.</w:t>
      </w:r>
    </w:p>
    <w:p w14:paraId="21C06E2F" w14:textId="1ABF04CF" w:rsidR="00AC4C42" w:rsidRDefault="00626F58" w:rsidP="00626F58">
      <w:pPr>
        <w:rPr>
          <w:rFonts w:hint="eastAsia"/>
        </w:rPr>
      </w:pPr>
      <w:r>
        <w:rPr>
          <w:rFonts w:hint="eastAsia"/>
        </w:rPr>
        <w:t>Finally, a phased deployment strategy [5] is adopted, allowing robots to gradually enter the environment, reducing congestion in the initial stage and improving system stability.</w:t>
      </w:r>
    </w:p>
    <w:p w14:paraId="3C4FDB3F" w14:textId="25C1CC67" w:rsidR="005F2928" w:rsidRDefault="005F75FA" w:rsidP="005F75FA">
      <w:pPr>
        <w:pStyle w:val="2"/>
        <w:rPr>
          <w:rFonts w:hint="eastAsia"/>
        </w:rPr>
      </w:pPr>
      <w:r w:rsidRPr="005F75FA">
        <w:t>Design Justification and Comparison with Existing Methods</w:t>
      </w:r>
    </w:p>
    <w:p w14:paraId="31FF7A07" w14:textId="77777777" w:rsidR="00626F58" w:rsidRDefault="00626F58" w:rsidP="00626F58">
      <w:pPr>
        <w:rPr>
          <w:rFonts w:hint="eastAsia"/>
        </w:rPr>
      </w:pPr>
      <w:r>
        <w:rPr>
          <w:rFonts w:hint="eastAsia"/>
        </w:rPr>
        <w:t xml:space="preserve">The Path-plan part does not use complex optimization algorithms or learning methods. This choice is mainly based on considerations of computational complexity and system stability. Compared with global optimization or distributed methods, the current rule-based method is simple to implement, easy to interpret, and can run stably with limited computational resources.  </w:t>
      </w:r>
    </w:p>
    <w:p w14:paraId="61291979" w14:textId="77777777" w:rsidR="00626F58" w:rsidRDefault="00626F58" w:rsidP="00626F58">
      <w:pPr>
        <w:rPr>
          <w:rFonts w:hint="eastAsia"/>
        </w:rPr>
      </w:pPr>
      <w:r>
        <w:rPr>
          <w:rFonts w:hint="eastAsia"/>
        </w:rPr>
        <w:t xml:space="preserve">In addition, this part introduces field-of-view constraints and a perception delay model, making the system closer to real-world application scenarios. Although these designs increase the complexity of path planning, they better reflect perception limits in actual systems, thus improving the practical significance of the project.  </w:t>
      </w:r>
    </w:p>
    <w:p w14:paraId="28AECEF4" w14:textId="5C4949D3" w:rsidR="005F75FA" w:rsidRPr="005F75FA" w:rsidRDefault="00626F58" w:rsidP="00626F58">
      <w:pPr>
        <w:rPr>
          <w:rFonts w:hint="eastAsia"/>
        </w:rPr>
      </w:pPr>
      <w:r>
        <w:rPr>
          <w:rFonts w:hint="eastAsia"/>
        </w:rPr>
        <w:t>Compared with existing multi-robot exploration methods, the approach in this part may not match advanced methods in terms of theoretical optimality, but it has clear advantages in implementation complexity, stability, and reproducibility. At the same time, field-of-view constraints and delay mechanisms are rarely considered in traditional methods, giving this part a certain level of innovation in simulating real environments.</w:t>
      </w:r>
    </w:p>
    <w:p w14:paraId="170A9250" w14:textId="77777777" w:rsidR="005F75FA" w:rsidRDefault="005F75FA" w:rsidP="005F75FA"/>
    <w:p w14:paraId="13122DA0" w14:textId="3A54E0D4" w:rsidR="00412433" w:rsidRDefault="00412433" w:rsidP="00412433">
      <w:pPr>
        <w:pStyle w:val="1"/>
      </w:pPr>
      <w:r>
        <w:rPr>
          <w:rFonts w:hint="eastAsia"/>
        </w:rPr>
        <w:t>Future work</w:t>
      </w:r>
    </w:p>
    <w:p w14:paraId="2A4D0679" w14:textId="77777777" w:rsidR="00412433" w:rsidRPr="00412433" w:rsidRDefault="00412433" w:rsidP="00412433">
      <w:r w:rsidRPr="00412433">
        <w:t>首先，在当前方法中，目标选择基于 frontier cluster 与 anchor 的评分机制，并结合路径长度、转向代价以及信息增益进行决策 。虽然该方法在实验中已经取得较好的探索效率，但在复杂环境中仍然可能出现路径重复以及局部最优问题。未来可以进一步优化目标评分函数，例如引入全局信息分布或历史访问信息，使系统能够主动避免已探索区域，从而减少重复路径并提升整体探索效率。</w:t>
      </w:r>
    </w:p>
    <w:p w14:paraId="67FE0AEC" w14:textId="2599E672" w:rsidR="00412433" w:rsidRPr="00412433" w:rsidRDefault="00412433" w:rsidP="00412433">
      <w:r w:rsidRPr="00412433">
        <w:lastRenderedPageBreak/>
        <w:t>其次，目前的路径规划基于 cost-aware A* 算法，并在每一步进行局部重规划 。这种方法计算简单且稳定，但在动态环境或频繁地图更新情况下仍存在一定的计算冗余。未来可以结合增量</w:t>
      </w:r>
      <w:proofErr w:type="gramStart"/>
      <w:r w:rsidRPr="00412433">
        <w:t>式规划</w:t>
      </w:r>
      <w:proofErr w:type="gramEnd"/>
      <w:r w:rsidRPr="00412433">
        <w:t>方法，在保证规划质量的同时减少重复计算，提高系统在动态场景下的响应速度。</w:t>
      </w:r>
    </w:p>
    <w:p w14:paraId="17F5FE11" w14:textId="77777777" w:rsidR="00412433" w:rsidRPr="00412433" w:rsidRDefault="00412433" w:rsidP="00412433">
      <w:r w:rsidRPr="00412433">
        <w:t>第三，在感知与决策过程中，系统已经引入了 FOV 模型以及 observation overlap 约束，以保证相邻</w:t>
      </w:r>
      <w:proofErr w:type="gramStart"/>
      <w:r w:rsidRPr="00412433">
        <w:t>帧</w:t>
      </w:r>
      <w:proofErr w:type="gramEnd"/>
      <w:r w:rsidRPr="00412433">
        <w:t>之间具有足够的重叠区域用于地图融合 。然而当前方法对视角变化的限制仍然较为固定。未来可以设计自适应的 overlap 策略，根据环境复杂度动态调整旋转角度和观测方向，在保证融合质量的同时提升探索灵活性。</w:t>
      </w:r>
    </w:p>
    <w:p w14:paraId="231E590C" w14:textId="114F1854" w:rsidR="00412433" w:rsidRPr="00412433" w:rsidRDefault="002E349F" w:rsidP="00412433">
      <w:r>
        <w:rPr>
          <w:rFonts w:hint="eastAsia"/>
        </w:rPr>
        <w:t>最后</w:t>
      </w:r>
      <w:r w:rsidR="00412433" w:rsidRPr="00412433">
        <w:t>，在多机器人系统中，当前方法主要通过目标排他、优先级机制以及视野约束来避免冲突 。</w:t>
      </w:r>
      <w:r>
        <w:rPr>
          <w:rFonts w:hint="eastAsia"/>
        </w:rPr>
        <w:t>现在</w:t>
      </w:r>
      <w:r w:rsidR="00412433" w:rsidRPr="00412433">
        <w:t>虽然</w:t>
      </w:r>
      <w:r>
        <w:rPr>
          <w:rFonts w:hint="eastAsia"/>
        </w:rPr>
        <w:t>有些时候</w:t>
      </w:r>
      <w:r w:rsidR="00412433" w:rsidRPr="00412433">
        <w:t>可以保证系统稳定运行，但整体协同仍然偏局部。未来可以引入更高级的协同机制，例如基于任务分配的全局优化方法，使不同机器人能够在更大范围内进行分工，从而进一步减少重复探索并提升整体效率。</w:t>
      </w:r>
    </w:p>
    <w:p w14:paraId="5E4AE638" w14:textId="255E6BEB" w:rsidR="00412433" w:rsidRPr="00412433" w:rsidRDefault="00412433" w:rsidP="00412433">
      <w:pPr>
        <w:rPr>
          <w:rFonts w:hint="eastAsia"/>
        </w:rPr>
      </w:pPr>
    </w:p>
    <w:p w14:paraId="6D25B414" w14:textId="77777777" w:rsidR="00412433" w:rsidRPr="00412433" w:rsidRDefault="00412433" w:rsidP="00412433">
      <w:pPr>
        <w:rPr>
          <w:rFonts w:hint="eastAsia"/>
        </w:rPr>
      </w:pPr>
    </w:p>
    <w:p w14:paraId="24D6CE6B" w14:textId="77777777" w:rsidR="00F1508C" w:rsidRPr="00F1508C" w:rsidRDefault="00F1508C" w:rsidP="00F1508C">
      <w:pPr>
        <w:rPr>
          <w:rFonts w:hint="eastAsia"/>
        </w:rPr>
      </w:pPr>
    </w:p>
    <w:p w14:paraId="358D7F80" w14:textId="77777777" w:rsidR="00AC4C42" w:rsidRPr="005F2928" w:rsidRDefault="00AC4C42" w:rsidP="00AC4C42">
      <w:pPr>
        <w:pStyle w:val="2"/>
        <w:rPr>
          <w:rFonts w:hint="eastAsia"/>
        </w:rPr>
      </w:pPr>
      <w:r>
        <w:rPr>
          <w:rFonts w:hint="eastAsia"/>
        </w:rPr>
        <w:t>Reference</w:t>
      </w:r>
    </w:p>
    <w:p w14:paraId="5EAD3314" w14:textId="6072B2E6" w:rsidR="00AC4C42" w:rsidRDefault="00AC4C42" w:rsidP="005F75FA">
      <w:pPr>
        <w:rPr>
          <w:rFonts w:hint="eastAsia"/>
        </w:rPr>
      </w:pPr>
      <w:r>
        <w:rPr>
          <w:rFonts w:hint="eastAsia"/>
        </w:rPr>
        <w:t>[1]</w:t>
      </w:r>
      <w:r w:rsidRPr="00AC4C42">
        <w:t xml:space="preserve"> M. Zhu, Z. Liu, W. Li, S. Wang, and Q. Zhang,</w:t>
      </w:r>
      <w:r w:rsidRPr="00AC4C42">
        <w:br/>
        <w:t>“Improved wavefront frontier detection-utility value task allocation for multi-robot collaborative environmental exploration,”</w:t>
      </w:r>
      <w:r w:rsidRPr="00AC4C42">
        <w:br/>
      </w:r>
      <w:r w:rsidRPr="00AC4C42">
        <w:rPr>
          <w:i/>
          <w:iCs/>
        </w:rPr>
        <w:t>Automation in Construction</w:t>
      </w:r>
      <w:r w:rsidRPr="00AC4C42">
        <w:t>, 2026.</w:t>
      </w:r>
    </w:p>
    <w:p w14:paraId="385A393C" w14:textId="2AD1C7FC" w:rsidR="00AC4C42" w:rsidRDefault="00AC4C42" w:rsidP="005F75FA">
      <w:pPr>
        <w:rPr>
          <w:rFonts w:hint="eastAsia"/>
        </w:rPr>
      </w:pPr>
      <w:r>
        <w:rPr>
          <w:rFonts w:hint="eastAsia"/>
        </w:rPr>
        <w:t>[2]</w:t>
      </w:r>
      <w:r w:rsidRPr="00AC4C42">
        <w:t xml:space="preserve"> A. A. </w:t>
      </w:r>
      <w:proofErr w:type="spellStart"/>
      <w:r w:rsidRPr="00AC4C42">
        <w:t>Amanatiadis</w:t>
      </w:r>
      <w:proofErr w:type="spellEnd"/>
      <w:r w:rsidRPr="00AC4C42">
        <w:t xml:space="preserve"> and S. A. </w:t>
      </w:r>
      <w:proofErr w:type="spellStart"/>
      <w:r w:rsidRPr="00AC4C42">
        <w:t>Chatzichristofis</w:t>
      </w:r>
      <w:proofErr w:type="spellEnd"/>
      <w:r w:rsidRPr="00AC4C42">
        <w:t>,</w:t>
      </w:r>
      <w:r w:rsidRPr="00AC4C42">
        <w:br/>
        <w:t>“A multi-objective exploration strategy for mobile robots under operational constraints,”</w:t>
      </w:r>
      <w:r w:rsidRPr="00AC4C42">
        <w:br/>
        <w:t xml:space="preserve">in </w:t>
      </w:r>
      <w:r w:rsidRPr="00AC4C42">
        <w:rPr>
          <w:i/>
          <w:iCs/>
        </w:rPr>
        <w:t>Proc. IEEE International Conference</w:t>
      </w:r>
      <w:r w:rsidRPr="00AC4C42">
        <w:t>, 2013.</w:t>
      </w:r>
    </w:p>
    <w:p w14:paraId="6146414C" w14:textId="78FE28C7" w:rsidR="00AC4C42" w:rsidRDefault="00AC4C42" w:rsidP="005F75FA">
      <w:pPr>
        <w:rPr>
          <w:rFonts w:hint="eastAsia"/>
        </w:rPr>
      </w:pPr>
      <w:r>
        <w:rPr>
          <w:rFonts w:hint="eastAsia"/>
        </w:rPr>
        <w:t>[3]</w:t>
      </w:r>
      <w:r w:rsidRPr="00AC4C42">
        <w:t xml:space="preserve"> S. Choudhury, J. K. Gupta, M. J. Kochenderfer, and D. Sadigh,</w:t>
      </w:r>
      <w:r w:rsidRPr="00AC4C42">
        <w:br/>
        <w:t>“Dynamic multi-robot task allocation under uncertainty and temporal constraints,”</w:t>
      </w:r>
      <w:r w:rsidRPr="00AC4C42">
        <w:br/>
      </w:r>
      <w:r w:rsidRPr="00AC4C42">
        <w:rPr>
          <w:i/>
          <w:iCs/>
        </w:rPr>
        <w:t>Autonomous Robots</w:t>
      </w:r>
      <w:r w:rsidRPr="00AC4C42">
        <w:t>, vol. 46, no. 1, pp. 1–21, 2022.</w:t>
      </w:r>
    </w:p>
    <w:p w14:paraId="3A10CFE8" w14:textId="7B8EB25F" w:rsidR="004D2D6B" w:rsidRDefault="004D2D6B" w:rsidP="005F75FA">
      <w:pPr>
        <w:rPr>
          <w:rFonts w:hint="eastAsia"/>
        </w:rPr>
      </w:pPr>
      <w:r>
        <w:rPr>
          <w:rFonts w:hint="eastAsia"/>
        </w:rPr>
        <w:t>[4]</w:t>
      </w:r>
      <w:r w:rsidRPr="004D2D6B">
        <w:t xml:space="preserve"> M. </w:t>
      </w:r>
      <w:proofErr w:type="spellStart"/>
      <w:r w:rsidRPr="004D2D6B">
        <w:t>Catellani</w:t>
      </w:r>
      <w:proofErr w:type="spellEnd"/>
      <w:r w:rsidRPr="004D2D6B">
        <w:t xml:space="preserve"> and L. </w:t>
      </w:r>
      <w:proofErr w:type="spellStart"/>
      <w:r w:rsidRPr="004D2D6B">
        <w:t>Sabattini</w:t>
      </w:r>
      <w:proofErr w:type="spellEnd"/>
      <w:r w:rsidRPr="004D2D6B">
        <w:t>,</w:t>
      </w:r>
      <w:r w:rsidRPr="004D2D6B">
        <w:br/>
        <w:t>“Distributed control of a limited angular field-of-view multi-robot system in communication-denied scenarios: A probabilistic approach,”</w:t>
      </w:r>
      <w:r w:rsidRPr="004D2D6B">
        <w:br/>
      </w:r>
      <w:r w:rsidRPr="004D2D6B">
        <w:rPr>
          <w:i/>
          <w:iCs/>
        </w:rPr>
        <w:t>IEEE Robotics and Automation Letters</w:t>
      </w:r>
      <w:r w:rsidRPr="004D2D6B">
        <w:t>, vol. 8, no. 12, pp. 1–8, 2023.</w:t>
      </w:r>
    </w:p>
    <w:p w14:paraId="4F409672" w14:textId="5C985D3B" w:rsidR="004D2D6B" w:rsidRDefault="004D2D6B" w:rsidP="005F75FA">
      <w:pPr>
        <w:rPr>
          <w:rFonts w:hint="eastAsia"/>
        </w:rPr>
      </w:pPr>
      <w:r>
        <w:rPr>
          <w:rFonts w:hint="eastAsia"/>
        </w:rPr>
        <w:t>[5]</w:t>
      </w:r>
      <w:r w:rsidRPr="004D2D6B">
        <w:t xml:space="preserve"> G. Best, R. Garg, and J. Keller,</w:t>
      </w:r>
      <w:r w:rsidRPr="004D2D6B">
        <w:br/>
        <w:t>“Multi-robot, multi-sensor exploration of multifarious environments with full mission aerial autonomy,”</w:t>
      </w:r>
      <w:r w:rsidRPr="004D2D6B">
        <w:br/>
      </w:r>
      <w:r w:rsidRPr="004D2D6B">
        <w:rPr>
          <w:i/>
          <w:iCs/>
        </w:rPr>
        <w:t>The International Journal of Robotics Research</w:t>
      </w:r>
      <w:r w:rsidRPr="004D2D6B">
        <w:t>, 2024.</w:t>
      </w:r>
    </w:p>
    <w:p w14:paraId="130CFFB2" w14:textId="216ED4D7" w:rsidR="00A477E9" w:rsidRDefault="00A477E9" w:rsidP="005F75FA">
      <w:pPr>
        <w:rPr>
          <w:rFonts w:hint="eastAsia"/>
        </w:rPr>
      </w:pPr>
      <w:r>
        <w:rPr>
          <w:rFonts w:hint="eastAsia"/>
        </w:rPr>
        <w:t>[6]</w:t>
      </w:r>
      <w:r w:rsidRPr="00A477E9">
        <w:t xml:space="preserve"> R. Mur-Artal and J. D. </w:t>
      </w:r>
      <w:proofErr w:type="spellStart"/>
      <w:r w:rsidRPr="00A477E9">
        <w:t>Tardós</w:t>
      </w:r>
      <w:proofErr w:type="spellEnd"/>
      <w:r w:rsidRPr="00A477E9">
        <w:t>,</w:t>
      </w:r>
      <w:r w:rsidRPr="00A477E9">
        <w:br/>
        <w:t>“ORB-SLAM2: An Open-Source SLAM System for Monocular, Stereo, and RGB-D Cameras,”</w:t>
      </w:r>
      <w:r w:rsidRPr="00A477E9">
        <w:br/>
      </w:r>
      <w:r w:rsidRPr="00A477E9">
        <w:rPr>
          <w:i/>
          <w:iCs/>
        </w:rPr>
        <w:t>IEEE Transactions on Robotics</w:t>
      </w:r>
      <w:r w:rsidRPr="00A477E9">
        <w:t>, vol. 33, no. 5, pp. 1255–1262, Oct. 2017,</w:t>
      </w:r>
    </w:p>
    <w:p w14:paraId="23C215D6" w14:textId="0C5E349C" w:rsidR="00A477E9" w:rsidRDefault="00A477E9" w:rsidP="005F75FA">
      <w:pPr>
        <w:rPr>
          <w:rFonts w:hint="eastAsia"/>
        </w:rPr>
      </w:pPr>
      <w:r>
        <w:rPr>
          <w:rFonts w:hint="eastAsia"/>
        </w:rPr>
        <w:t>[7]</w:t>
      </w:r>
      <w:r w:rsidRPr="00A477E9">
        <w:t xml:space="preserve"> M. Labbé and F. Michaud,</w:t>
      </w:r>
      <w:r w:rsidRPr="00A477E9">
        <w:br/>
        <w:t>“RTAB-Map as an open-source lidar and visual simultaneous localization and mapping library for large-scale and long-term online operation,”</w:t>
      </w:r>
      <w:r w:rsidRPr="00A477E9">
        <w:br/>
      </w:r>
      <w:r w:rsidRPr="00A477E9">
        <w:rPr>
          <w:i/>
          <w:iCs/>
        </w:rPr>
        <w:t>Journal of Field Robotics</w:t>
      </w:r>
      <w:r w:rsidRPr="00A477E9">
        <w:t>, vol. 36, no. 2, pp. 416–446, 2019,</w:t>
      </w:r>
    </w:p>
    <w:p w14:paraId="7C15AA90" w14:textId="4BD0C4D5" w:rsidR="00A477E9" w:rsidRDefault="00A477E9" w:rsidP="005F75FA">
      <w:pPr>
        <w:rPr>
          <w:rFonts w:hint="eastAsia"/>
        </w:rPr>
      </w:pPr>
      <w:r>
        <w:rPr>
          <w:rFonts w:hint="eastAsia"/>
        </w:rPr>
        <w:t>[8]</w:t>
      </w:r>
      <w:r w:rsidRPr="00A477E9">
        <w:t xml:space="preserve"> W. Hess, D. Kohler, H. Rapp, and D. Andor,</w:t>
      </w:r>
      <w:r w:rsidRPr="00A477E9">
        <w:br/>
        <w:t>“Real-Time Loop Closure in 2D LIDAR SLAM,”</w:t>
      </w:r>
      <w:r w:rsidRPr="00A477E9">
        <w:br/>
      </w:r>
      <w:r w:rsidRPr="00A477E9">
        <w:lastRenderedPageBreak/>
        <w:t xml:space="preserve">in </w:t>
      </w:r>
      <w:r w:rsidRPr="00A477E9">
        <w:rPr>
          <w:i/>
          <w:iCs/>
        </w:rPr>
        <w:t>Proc. IEEE Int. Conf. Robotics and Automation (ICRA)</w:t>
      </w:r>
      <w:r w:rsidRPr="00A477E9">
        <w:t>, Stockholm, Sweden, 2016, pp. 1271–1278,</w:t>
      </w:r>
    </w:p>
    <w:p w14:paraId="6F098BF3" w14:textId="23A6603B" w:rsidR="00993600" w:rsidRDefault="00993600" w:rsidP="005F75FA">
      <w:pPr>
        <w:rPr>
          <w:rFonts w:hint="eastAsia"/>
        </w:rPr>
      </w:pPr>
      <w:r>
        <w:rPr>
          <w:rFonts w:hint="eastAsia"/>
        </w:rPr>
        <w:t>[9]</w:t>
      </w:r>
      <w:r w:rsidRPr="00993600">
        <w:t xml:space="preserve"> </w:t>
      </w:r>
      <w:proofErr w:type="spellStart"/>
      <w:r w:rsidRPr="00993600">
        <w:t>Clearpath</w:t>
      </w:r>
      <w:proofErr w:type="spellEnd"/>
      <w:r w:rsidRPr="00993600">
        <w:t xml:space="preserve"> Robotics, “Husky Unmanned Ground Vehicle,” </w:t>
      </w:r>
      <w:proofErr w:type="spellStart"/>
      <w:r w:rsidRPr="00993600">
        <w:t>Clearpath</w:t>
      </w:r>
      <w:proofErr w:type="spellEnd"/>
      <w:r w:rsidRPr="00993600">
        <w:t xml:space="preserve"> Robotics. </w:t>
      </w:r>
      <w:r w:rsidRPr="00993600">
        <w:br/>
        <w:t xml:space="preserve"> Available: </w:t>
      </w:r>
      <w:hyperlink r:id="rId10" w:history="1">
        <w:r w:rsidRPr="00564AD7">
          <w:rPr>
            <w:rStyle w:val="af4"/>
          </w:rPr>
          <w:t>https://clearpathrobotics.com/husky-unmanned-ground-vehicle-robot/</w:t>
        </w:r>
      </w:hyperlink>
    </w:p>
    <w:p w14:paraId="5041B314" w14:textId="14A5A326" w:rsidR="00993600" w:rsidRDefault="00993600" w:rsidP="005F75FA">
      <w:pPr>
        <w:rPr>
          <w:rFonts w:hint="eastAsia"/>
        </w:rPr>
      </w:pPr>
      <w:r>
        <w:rPr>
          <w:rFonts w:hint="eastAsia"/>
        </w:rPr>
        <w:t>[10]</w:t>
      </w:r>
      <w:r w:rsidR="00D1187B" w:rsidRPr="00D1187B">
        <w:t xml:space="preserve"> M. Labbé, “RTAB-Map: Real-Time Appearance-Based Mapping,” </w:t>
      </w:r>
      <w:r w:rsidR="00D1187B" w:rsidRPr="00D1187B">
        <w:br/>
        <w:t xml:space="preserve"> Available: https://introlab.github.io/rtabmap/</w:t>
      </w:r>
    </w:p>
    <w:p w14:paraId="7D12722D" w14:textId="7A2EC175" w:rsidR="00993600" w:rsidRPr="005F75FA" w:rsidRDefault="00993600" w:rsidP="005F75FA">
      <w:pPr>
        <w:rPr>
          <w:rFonts w:hint="eastAsia"/>
        </w:rPr>
      </w:pPr>
      <w:r>
        <w:rPr>
          <w:rFonts w:hint="eastAsia"/>
        </w:rPr>
        <w:t>[11]</w:t>
      </w:r>
      <w:r w:rsidRPr="00993600">
        <w:t xml:space="preserve"> Boston Dynamics, “Spot,” Boston Dynamics. </w:t>
      </w:r>
      <w:r w:rsidRPr="00993600">
        <w:br/>
        <w:t>Available: https://www.bostondynamics.com/products/spot</w:t>
      </w:r>
    </w:p>
    <w:sectPr w:rsidR="00993600" w:rsidRPr="005F75F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62EF0" w14:textId="77777777" w:rsidR="00FE1346" w:rsidRDefault="00FE1346" w:rsidP="00E70DDE">
      <w:pPr>
        <w:rPr>
          <w:rFonts w:hint="eastAsia"/>
        </w:rPr>
      </w:pPr>
      <w:r>
        <w:separator/>
      </w:r>
    </w:p>
  </w:endnote>
  <w:endnote w:type="continuationSeparator" w:id="0">
    <w:p w14:paraId="1CE62556" w14:textId="77777777" w:rsidR="00FE1346" w:rsidRDefault="00FE1346" w:rsidP="00E70DD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131D46" w14:textId="77777777" w:rsidR="00FE1346" w:rsidRDefault="00FE1346" w:rsidP="00E70DDE">
      <w:pPr>
        <w:rPr>
          <w:rFonts w:hint="eastAsia"/>
        </w:rPr>
      </w:pPr>
      <w:r>
        <w:separator/>
      </w:r>
    </w:p>
  </w:footnote>
  <w:footnote w:type="continuationSeparator" w:id="0">
    <w:p w14:paraId="305D9402" w14:textId="77777777" w:rsidR="00FE1346" w:rsidRDefault="00FE1346" w:rsidP="00E70DDE">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D502B"/>
    <w:multiLevelType w:val="multilevel"/>
    <w:tmpl w:val="80167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B21F35"/>
    <w:multiLevelType w:val="hybridMultilevel"/>
    <w:tmpl w:val="C3E270B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569B4DBE"/>
    <w:multiLevelType w:val="hybridMultilevel"/>
    <w:tmpl w:val="E01E62E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72EA5119"/>
    <w:multiLevelType w:val="multilevel"/>
    <w:tmpl w:val="C1D20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1660693">
    <w:abstractNumId w:val="0"/>
  </w:num>
  <w:num w:numId="2" w16cid:durableId="45567158">
    <w:abstractNumId w:val="3"/>
  </w:num>
  <w:num w:numId="3" w16cid:durableId="653799919">
    <w:abstractNumId w:val="1"/>
  </w:num>
  <w:num w:numId="4" w16cid:durableId="16534896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F2E"/>
    <w:rsid w:val="00022D0D"/>
    <w:rsid w:val="00150C07"/>
    <w:rsid w:val="001819E9"/>
    <w:rsid w:val="00187DAE"/>
    <w:rsid w:val="00192D1C"/>
    <w:rsid w:val="001C198B"/>
    <w:rsid w:val="00200D72"/>
    <w:rsid w:val="00267F4E"/>
    <w:rsid w:val="002D4F2E"/>
    <w:rsid w:val="002E349F"/>
    <w:rsid w:val="003771C6"/>
    <w:rsid w:val="003A117A"/>
    <w:rsid w:val="003A2361"/>
    <w:rsid w:val="003D6505"/>
    <w:rsid w:val="003F0ED0"/>
    <w:rsid w:val="00412433"/>
    <w:rsid w:val="004D2D6B"/>
    <w:rsid w:val="005F2928"/>
    <w:rsid w:val="005F75FA"/>
    <w:rsid w:val="00626F58"/>
    <w:rsid w:val="006F4DB4"/>
    <w:rsid w:val="00795DBF"/>
    <w:rsid w:val="007B37D1"/>
    <w:rsid w:val="007F12EE"/>
    <w:rsid w:val="00865C6A"/>
    <w:rsid w:val="00993600"/>
    <w:rsid w:val="00A477E9"/>
    <w:rsid w:val="00AC078E"/>
    <w:rsid w:val="00AC4C42"/>
    <w:rsid w:val="00AF432A"/>
    <w:rsid w:val="00B10D74"/>
    <w:rsid w:val="00B15346"/>
    <w:rsid w:val="00B77DD9"/>
    <w:rsid w:val="00C84D25"/>
    <w:rsid w:val="00CD1EB4"/>
    <w:rsid w:val="00D1187B"/>
    <w:rsid w:val="00D520DB"/>
    <w:rsid w:val="00D90917"/>
    <w:rsid w:val="00E03007"/>
    <w:rsid w:val="00E70DDE"/>
    <w:rsid w:val="00F1508C"/>
    <w:rsid w:val="00FE13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A6C95D"/>
  <w15:chartTrackingRefBased/>
  <w15:docId w15:val="{2C46E321-E441-43D0-A562-F0153674E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D4F2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2D4F2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D4F2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D4F2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D4F2E"/>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2D4F2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D4F2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D4F2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D4F2E"/>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D4F2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2D4F2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D4F2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D4F2E"/>
    <w:rPr>
      <w:rFonts w:cstheme="majorBidi"/>
      <w:color w:val="0F4761" w:themeColor="accent1" w:themeShade="BF"/>
      <w:sz w:val="28"/>
      <w:szCs w:val="28"/>
    </w:rPr>
  </w:style>
  <w:style w:type="character" w:customStyle="1" w:styleId="50">
    <w:name w:val="标题 5 字符"/>
    <w:basedOn w:val="a0"/>
    <w:link w:val="5"/>
    <w:uiPriority w:val="9"/>
    <w:semiHidden/>
    <w:rsid w:val="002D4F2E"/>
    <w:rPr>
      <w:rFonts w:cstheme="majorBidi"/>
      <w:color w:val="0F4761" w:themeColor="accent1" w:themeShade="BF"/>
      <w:sz w:val="24"/>
      <w:szCs w:val="24"/>
    </w:rPr>
  </w:style>
  <w:style w:type="character" w:customStyle="1" w:styleId="60">
    <w:name w:val="标题 6 字符"/>
    <w:basedOn w:val="a0"/>
    <w:link w:val="6"/>
    <w:uiPriority w:val="9"/>
    <w:semiHidden/>
    <w:rsid w:val="002D4F2E"/>
    <w:rPr>
      <w:rFonts w:cstheme="majorBidi"/>
      <w:b/>
      <w:bCs/>
      <w:color w:val="0F4761" w:themeColor="accent1" w:themeShade="BF"/>
    </w:rPr>
  </w:style>
  <w:style w:type="character" w:customStyle="1" w:styleId="70">
    <w:name w:val="标题 7 字符"/>
    <w:basedOn w:val="a0"/>
    <w:link w:val="7"/>
    <w:uiPriority w:val="9"/>
    <w:semiHidden/>
    <w:rsid w:val="002D4F2E"/>
    <w:rPr>
      <w:rFonts w:cstheme="majorBidi"/>
      <w:b/>
      <w:bCs/>
      <w:color w:val="595959" w:themeColor="text1" w:themeTint="A6"/>
    </w:rPr>
  </w:style>
  <w:style w:type="character" w:customStyle="1" w:styleId="80">
    <w:name w:val="标题 8 字符"/>
    <w:basedOn w:val="a0"/>
    <w:link w:val="8"/>
    <w:uiPriority w:val="9"/>
    <w:semiHidden/>
    <w:rsid w:val="002D4F2E"/>
    <w:rPr>
      <w:rFonts w:cstheme="majorBidi"/>
      <w:color w:val="595959" w:themeColor="text1" w:themeTint="A6"/>
    </w:rPr>
  </w:style>
  <w:style w:type="character" w:customStyle="1" w:styleId="90">
    <w:name w:val="标题 9 字符"/>
    <w:basedOn w:val="a0"/>
    <w:link w:val="9"/>
    <w:uiPriority w:val="9"/>
    <w:semiHidden/>
    <w:rsid w:val="002D4F2E"/>
    <w:rPr>
      <w:rFonts w:eastAsiaTheme="majorEastAsia" w:cstheme="majorBidi"/>
      <w:color w:val="595959" w:themeColor="text1" w:themeTint="A6"/>
    </w:rPr>
  </w:style>
  <w:style w:type="paragraph" w:styleId="a3">
    <w:name w:val="Title"/>
    <w:basedOn w:val="a"/>
    <w:next w:val="a"/>
    <w:link w:val="a4"/>
    <w:uiPriority w:val="10"/>
    <w:qFormat/>
    <w:rsid w:val="002D4F2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D4F2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D4F2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D4F2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D4F2E"/>
    <w:pPr>
      <w:spacing w:before="160" w:after="160"/>
      <w:jc w:val="center"/>
    </w:pPr>
    <w:rPr>
      <w:i/>
      <w:iCs/>
      <w:color w:val="404040" w:themeColor="text1" w:themeTint="BF"/>
    </w:rPr>
  </w:style>
  <w:style w:type="character" w:customStyle="1" w:styleId="a8">
    <w:name w:val="引用 字符"/>
    <w:basedOn w:val="a0"/>
    <w:link w:val="a7"/>
    <w:uiPriority w:val="29"/>
    <w:rsid w:val="002D4F2E"/>
    <w:rPr>
      <w:i/>
      <w:iCs/>
      <w:color w:val="404040" w:themeColor="text1" w:themeTint="BF"/>
    </w:rPr>
  </w:style>
  <w:style w:type="paragraph" w:styleId="a9">
    <w:name w:val="List Paragraph"/>
    <w:basedOn w:val="a"/>
    <w:uiPriority w:val="34"/>
    <w:qFormat/>
    <w:rsid w:val="002D4F2E"/>
    <w:pPr>
      <w:ind w:left="720"/>
      <w:contextualSpacing/>
    </w:pPr>
  </w:style>
  <w:style w:type="character" w:styleId="aa">
    <w:name w:val="Intense Emphasis"/>
    <w:basedOn w:val="a0"/>
    <w:uiPriority w:val="21"/>
    <w:qFormat/>
    <w:rsid w:val="002D4F2E"/>
    <w:rPr>
      <w:i/>
      <w:iCs/>
      <w:color w:val="0F4761" w:themeColor="accent1" w:themeShade="BF"/>
    </w:rPr>
  </w:style>
  <w:style w:type="paragraph" w:styleId="ab">
    <w:name w:val="Intense Quote"/>
    <w:basedOn w:val="a"/>
    <w:next w:val="a"/>
    <w:link w:val="ac"/>
    <w:uiPriority w:val="30"/>
    <w:qFormat/>
    <w:rsid w:val="002D4F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D4F2E"/>
    <w:rPr>
      <w:i/>
      <w:iCs/>
      <w:color w:val="0F4761" w:themeColor="accent1" w:themeShade="BF"/>
    </w:rPr>
  </w:style>
  <w:style w:type="character" w:styleId="ad">
    <w:name w:val="Intense Reference"/>
    <w:basedOn w:val="a0"/>
    <w:uiPriority w:val="32"/>
    <w:qFormat/>
    <w:rsid w:val="002D4F2E"/>
    <w:rPr>
      <w:b/>
      <w:bCs/>
      <w:smallCaps/>
      <w:color w:val="0F4761" w:themeColor="accent1" w:themeShade="BF"/>
      <w:spacing w:val="5"/>
    </w:rPr>
  </w:style>
  <w:style w:type="character" w:styleId="ae">
    <w:name w:val="Placeholder Text"/>
    <w:basedOn w:val="a0"/>
    <w:uiPriority w:val="99"/>
    <w:semiHidden/>
    <w:rsid w:val="002D4F2E"/>
    <w:rPr>
      <w:color w:val="666666"/>
    </w:rPr>
  </w:style>
  <w:style w:type="paragraph" w:styleId="af">
    <w:name w:val="header"/>
    <w:basedOn w:val="a"/>
    <w:link w:val="af0"/>
    <w:uiPriority w:val="99"/>
    <w:unhideWhenUsed/>
    <w:rsid w:val="00E70DDE"/>
    <w:pPr>
      <w:tabs>
        <w:tab w:val="center" w:pos="4153"/>
        <w:tab w:val="right" w:pos="8306"/>
      </w:tabs>
      <w:snapToGrid w:val="0"/>
      <w:jc w:val="center"/>
    </w:pPr>
    <w:rPr>
      <w:sz w:val="18"/>
      <w:szCs w:val="18"/>
    </w:rPr>
  </w:style>
  <w:style w:type="character" w:customStyle="1" w:styleId="af0">
    <w:name w:val="页眉 字符"/>
    <w:basedOn w:val="a0"/>
    <w:link w:val="af"/>
    <w:uiPriority w:val="99"/>
    <w:rsid w:val="00E70DDE"/>
    <w:rPr>
      <w:sz w:val="18"/>
      <w:szCs w:val="18"/>
    </w:rPr>
  </w:style>
  <w:style w:type="paragraph" w:styleId="af1">
    <w:name w:val="footer"/>
    <w:basedOn w:val="a"/>
    <w:link w:val="af2"/>
    <w:uiPriority w:val="99"/>
    <w:unhideWhenUsed/>
    <w:rsid w:val="00E70DDE"/>
    <w:pPr>
      <w:tabs>
        <w:tab w:val="center" w:pos="4153"/>
        <w:tab w:val="right" w:pos="8306"/>
      </w:tabs>
      <w:snapToGrid w:val="0"/>
      <w:jc w:val="left"/>
    </w:pPr>
    <w:rPr>
      <w:sz w:val="18"/>
      <w:szCs w:val="18"/>
    </w:rPr>
  </w:style>
  <w:style w:type="character" w:customStyle="1" w:styleId="af2">
    <w:name w:val="页脚 字符"/>
    <w:basedOn w:val="a0"/>
    <w:link w:val="af1"/>
    <w:uiPriority w:val="99"/>
    <w:rsid w:val="00E70DDE"/>
    <w:rPr>
      <w:sz w:val="18"/>
      <w:szCs w:val="18"/>
    </w:rPr>
  </w:style>
  <w:style w:type="table" w:styleId="af3">
    <w:name w:val="Table Grid"/>
    <w:basedOn w:val="a1"/>
    <w:uiPriority w:val="39"/>
    <w:rsid w:val="007B37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Hyperlink"/>
    <w:basedOn w:val="a0"/>
    <w:uiPriority w:val="99"/>
    <w:unhideWhenUsed/>
    <w:rsid w:val="00993600"/>
    <w:rPr>
      <w:color w:val="467886" w:themeColor="hyperlink"/>
      <w:u w:val="single"/>
    </w:rPr>
  </w:style>
  <w:style w:type="character" w:styleId="af5">
    <w:name w:val="Unresolved Mention"/>
    <w:basedOn w:val="a0"/>
    <w:uiPriority w:val="99"/>
    <w:semiHidden/>
    <w:unhideWhenUsed/>
    <w:rsid w:val="009936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clearpathrobotics.com/husky-unmanned-ground-vehicle-robot/"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2904</Words>
  <Characters>10457</Characters>
  <Application>Microsoft Office Word</Application>
  <DocSecurity>0</DocSecurity>
  <Lines>268</Lines>
  <Paragraphs>151</Paragraphs>
  <ScaleCrop>false</ScaleCrop>
  <Company/>
  <LinksUpToDate>false</LinksUpToDate>
  <CharactersWithSpaces>13210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魏杰 陈</dc:creator>
  <cp:keywords/>
  <dc:description/>
  <cp:lastModifiedBy>魏杰 陈</cp:lastModifiedBy>
  <cp:revision>2</cp:revision>
  <dcterms:created xsi:type="dcterms:W3CDTF">2026-04-21T17:32:00Z</dcterms:created>
  <dcterms:modified xsi:type="dcterms:W3CDTF">2026-04-21T17:32:00Z</dcterms:modified>
</cp:coreProperties>
</file>