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widowControl w:val="on"/>
        <w:pBdr/>
        <w:spacing w:before="188" w:after="188" w:line="240" w:lineRule="auto"/>
        <w:ind w:left="0" w:right="0"/>
        <w:jc w:val="left"/>
        <w:outlineLvl w:val="0"/>
      </w:pPr>
      <w:r>
        <w:rPr>
          <w:rFonts w:ascii="Calibri" w:hAnsi="Calibri" w:eastAsia="Calibri" w:cs="Calibri"/>
          <w:b/>
          <w:bCs/>
          <w:color w:val="000000"/>
          <w:sz w:val="28"/>
          <w:szCs w:val="28"/>
        </w:rPr>
        <w:t xml:space="preserve">EPPO Datasheet: </w:t>
      </w:r>
      <w:r>
        <w:rPr>
          <w:rFonts w:ascii="Calibri" w:hAnsi="Calibri" w:eastAsia="Calibri" w:cs="Calibri"/>
          <w:b/>
          <w:bCs/>
          <w:i/>
          <w:iCs/>
          <w:color w:val="000000"/>
          <w:sz w:val="28"/>
          <w:szCs w:val="28"/>
        </w:rPr>
        <w:t xml:space="preserve">Alternaria brassicicola</w:t>
      </w:r>
    </w:p>
    <w:p>
      <w:pPr>
        <w:widowControl w:val="on"/>
        <w:pBdr/>
        <w:spacing w:before="0" w:after="0" w:line="240" w:lineRule="auto"/>
        <w:ind w:left="0" w:right="0"/>
        <w:jc w:val="left"/>
      </w:pPr>
      <w:r>
        <w:rPr>
          <w:rFonts w:ascii="Calibri" w:hAnsi="Calibri" w:eastAsia="Calibri" w:cs="Calibri"/>
          <w:color w:val="000000"/>
          <w:sz w:val="22"/>
          <w:szCs w:val="22"/>
        </w:rPr>
        <w:t xml:space="preserve">Last updated: 1970-01-01</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IDENTITY</w:t>
      </w:r>
    </w:p>
    <w:tbl>
      <w:tblPr>
        <w:tblStyle w:val="NormalTablePHPDOCX"/>
        <w:tblCellMar>
          <w:left w:type="dxa" w:w="0"/>
          <w:right w:type="dxa" w:w="0"/>
        </w:tblCellMar>
        <w:tblW w:w="5000" w:type="pct"/>
        <w:tblCellSpacing w:w="30" w:type="dxa"/>
        <w:tblInd w:w="0" w:type="auto"/>
        <w:tblBorders/>
      </w:tblPr>
      <w:tblGrid>
        <w:gridCol w:w="3000"/>
        <w:gridCol w:w="2000"/>
      </w:tblGrid>
      <w:tr>
        <w:trPr>
          <w:trHeight w:val="0" w:hRule="atLeast"/>
        </w:trPr>
        <w:tc>
          <w:tcPr>
            <w:tcW w:w="3000" w:type="pct"/>
            <w:tcMar>
              <w:top w:w="15" w:type="dxa"/>
              <w:left w:w="15" w:type="dxa"/>
              <w:bottom w:w="15" w:type="dxa"/>
              <w:right w:w="15" w:type="dxa"/>
            </w:tcMar>
            <w:vAlign w:val="center"/>
          </w:tcPr>
          <w:p>
            <w:pPr>
              <w:widowControl w:val="on"/>
              <w:pBdr/>
              <w:spacing w:before="0" w:after="0" w:line="240" w:lineRule="auto"/>
              <w:ind w:left="0" w:right="0"/>
              <w:jc w:val="left"/>
            </w:pPr>
            <w:r>
              <w:rPr>
                <w:rFonts w:ascii="Calibri" w:hAnsi="Calibri" w:eastAsia="Calibri" w:cs="Calibri"/>
                <w:b/>
                <w:bCs/>
                <w:color w:val="000000"/>
                <w:position w:val="-3"/>
                <w:sz w:val="22"/>
                <w:szCs w:val="22"/>
              </w:rPr>
              <w:t xml:space="preserve">Preferred name:</w:t>
            </w:r>
            <w:r>
              <w:rPr>
                <w:rFonts w:ascii="Calibri" w:hAnsi="Calibri" w:eastAsia="Calibri" w:cs="Calibri"/>
                <w:color w:val="000000"/>
                <w:position w:val="-3"/>
                <w:sz w:val="22"/>
                <w:szCs w:val="22"/>
              </w:rPr>
              <w:t xml:space="preserve"> </w:t>
            </w:r>
            <w:r>
              <w:rPr>
                <w:rFonts w:ascii="Calibri" w:hAnsi="Calibri" w:eastAsia="Calibri" w:cs="Calibri"/>
                <w:i/>
                <w:iCs/>
                <w:color w:val="000000"/>
                <w:position w:val="-3"/>
                <w:sz w:val="22"/>
                <w:szCs w:val="22"/>
              </w:rPr>
              <w:t xml:space="preserve">Alternaria brassicicola</w:t>
            </w:r>
            <w:r>
              <w:rPr>
                <w:rFonts w:ascii="Calibri" w:hAnsi="Calibri" w:eastAsia="Calibri" w:cs="Calibri"/>
                <w:b/>
                <w:bCs/>
                <w:color w:val="000000"/>
                <w:position w:val="-3"/>
                <w:sz w:val="22"/>
                <w:szCs w:val="22"/>
              </w:rPr>
              <w:br/>
              <w:t xml:space="preserve">Authority:</w:t>
            </w:r>
            <w:r>
              <w:rPr>
                <w:rFonts w:ascii="Calibri" w:hAnsi="Calibri" w:eastAsia="Calibri" w:cs="Calibri"/>
                <w:color w:val="000000"/>
                <w:position w:val="-3"/>
                <w:sz w:val="22"/>
                <w:szCs w:val="22"/>
              </w:rPr>
              <w:t xml:space="preserve"> (Schweinitz) Wiltshire</w:t>
            </w:r>
            <w:r>
              <w:rPr>
                <w:rFonts w:ascii="Calibri" w:hAnsi="Calibri" w:eastAsia="Calibri" w:cs="Calibri"/>
                <w:b/>
                <w:bCs/>
                <w:color w:val="000000"/>
                <w:position w:val="-3"/>
                <w:sz w:val="22"/>
                <w:szCs w:val="22"/>
              </w:rPr>
              <w:br/>
              <w:t xml:space="preserve">Taxonomic position:</w:t>
            </w:r>
            <w:r>
              <w:rPr>
                <w:rFonts w:ascii="Calibri" w:hAnsi="Calibri" w:eastAsia="Calibri" w:cs="Calibri"/>
                <w:color w:val="000000"/>
                <w:position w:val="-3"/>
                <w:sz w:val="22"/>
                <w:szCs w:val="22"/>
              </w:rPr>
              <w:t xml:space="preserve"> Fungi: Ascomycota: Pezizomycotina: Dothideomycetes: Pleosporomycetidae: Pleosporales: Pleosporaceae</w:t>
            </w:r>
            <w:r>
              <w:rPr>
                <w:rFonts w:ascii="Calibri" w:hAnsi="Calibri" w:eastAsia="Calibri" w:cs="Calibri"/>
                <w:b/>
                <w:bCs/>
                <w:color w:val="000000"/>
                <w:position w:val="-3"/>
                <w:sz w:val="22"/>
                <w:szCs w:val="22"/>
              </w:rPr>
              <w:br/>
              <w:t xml:space="preserve">Other scientific names:</w:t>
            </w:r>
            <w:r>
              <w:rPr>
                <w:rFonts w:ascii="Calibri" w:hAnsi="Calibri" w:eastAsia="Calibri" w:cs="Calibri"/>
                <w:color w:val="000000"/>
                <w:position w:val="-3"/>
                <w:sz w:val="22"/>
                <w:szCs w:val="22"/>
              </w:rPr>
              <w:t xml:space="preserve"> </w:t>
            </w:r>
            <w:r>
              <w:rPr>
                <w:rFonts w:ascii="Calibri" w:hAnsi="Calibri" w:eastAsia="Calibri" w:cs="Calibri"/>
                <w:i/>
                <w:iCs/>
                <w:color w:val="000000"/>
                <w:position w:val="-3"/>
                <w:sz w:val="22"/>
                <w:szCs w:val="22"/>
              </w:rPr>
              <w:t xml:space="preserve">Alternaria circinans</w:t>
            </w:r>
            <w:r>
              <w:rPr>
                <w:rFonts w:ascii="Calibri" w:hAnsi="Calibri" w:eastAsia="Calibri" w:cs="Calibri"/>
                <w:color w:val="000000"/>
                <w:position w:val="-3"/>
                <w:sz w:val="22"/>
                <w:szCs w:val="22"/>
              </w:rPr>
              <w:t xml:space="preserve"> (Berkeley &amp; Curtis) Bolle, </w:t>
            </w:r>
            <w:r>
              <w:rPr>
                <w:rFonts w:ascii="Calibri" w:hAnsi="Calibri" w:eastAsia="Calibri" w:cs="Calibri"/>
                <w:i/>
                <w:iCs/>
                <w:color w:val="000000"/>
                <w:position w:val="-3"/>
                <w:sz w:val="22"/>
                <w:szCs w:val="22"/>
              </w:rPr>
              <w:t xml:space="preserve">Alternaria oleracea</w:t>
            </w:r>
            <w:r>
              <w:rPr>
                <w:rFonts w:ascii="Calibri" w:hAnsi="Calibri" w:eastAsia="Calibri" w:cs="Calibri"/>
                <w:color w:val="000000"/>
                <w:position w:val="-3"/>
                <w:sz w:val="22"/>
                <w:szCs w:val="22"/>
              </w:rPr>
              <w:t xml:space="preserve"> Milbrath, </w:t>
            </w:r>
            <w:r>
              <w:rPr>
                <w:rFonts w:ascii="Calibri" w:hAnsi="Calibri" w:eastAsia="Calibri" w:cs="Calibri"/>
                <w:i/>
                <w:iCs/>
                <w:color w:val="000000"/>
                <w:position w:val="-3"/>
                <w:sz w:val="22"/>
                <w:szCs w:val="22"/>
              </w:rPr>
              <w:t xml:space="preserve">Helminthosporium brassicicola</w:t>
            </w:r>
            <w:r>
              <w:rPr>
                <w:rFonts w:ascii="Calibri" w:hAnsi="Calibri" w:eastAsia="Calibri" w:cs="Calibri"/>
                <w:color w:val="000000"/>
                <w:position w:val="-3"/>
                <w:sz w:val="22"/>
                <w:szCs w:val="22"/>
              </w:rPr>
              <w:t xml:space="preserve"> Schweinitz, </w:t>
            </w:r>
            <w:r>
              <w:rPr>
                <w:rFonts w:ascii="Calibri" w:hAnsi="Calibri" w:eastAsia="Calibri" w:cs="Calibri"/>
                <w:i/>
                <w:iCs/>
                <w:color w:val="000000"/>
                <w:position w:val="-3"/>
                <w:sz w:val="22"/>
                <w:szCs w:val="22"/>
              </w:rPr>
              <w:t xml:space="preserve">Macrosporium circinans</w:t>
            </w:r>
            <w:r>
              <w:rPr>
                <w:rFonts w:ascii="Calibri" w:hAnsi="Calibri" w:eastAsia="Calibri" w:cs="Calibri"/>
                <w:color w:val="000000"/>
                <w:position w:val="-3"/>
                <w:sz w:val="22"/>
                <w:szCs w:val="22"/>
              </w:rPr>
              <w:t xml:space="preserve"> Berkeley &amp; Curtis</w:t>
            </w:r>
            <w:r>
              <w:rPr>
                <w:rFonts w:ascii="Calibri" w:hAnsi="Calibri" w:eastAsia="Calibri" w:cs="Calibri"/>
                <w:b/>
                <w:bCs/>
                <w:color w:val="000000"/>
                <w:position w:val="-3"/>
                <w:sz w:val="22"/>
                <w:szCs w:val="22"/>
              </w:rPr>
              <w:br/>
              <w:t xml:space="preserve">Common names in English:</w:t>
            </w:r>
            <w:r>
              <w:rPr>
                <w:rFonts w:ascii="Calibri" w:hAnsi="Calibri" w:eastAsia="Calibri" w:cs="Calibri"/>
                <w:color w:val="000000"/>
                <w:position w:val="-3"/>
                <w:sz w:val="22"/>
                <w:szCs w:val="22"/>
              </w:rPr>
              <w:t xml:space="preserve"> black spot of cabbage, black spot of crucifers, brown rot of cabbage, dark leaf spot of cabbage, head browning of crucifers, pod spot of rape, silique mould of rape, wirestem</w:t>
            </w:r>
            <w:hyperlink r:id="rId93046738bf3bd6ab1" w:history="1">
              <w:r>
                <w:rPr>
                  <w:rFonts w:ascii="Calibri" w:hAnsi="Calibri" w:eastAsia="Calibri" w:cs="Calibri"/>
                  <w:color w:val="0000CC"/>
                  <w:position w:val="-3"/>
                  <w:sz w:val="22"/>
                  <w:szCs w:val="22"/>
                  <w:u w:val="single"/>
                </w:rPr>
                <w:br/>
                <w:t xml:space="preserve">view more common names online...</w:t>
              </w:r>
            </w:hyperlink>
            <w:r>
              <w:rPr>
                <w:rFonts w:ascii="Calibri" w:hAnsi="Calibri" w:eastAsia="Calibri" w:cs="Calibri"/>
                <w:b/>
                <w:bCs/>
                <w:color w:val="000000"/>
                <w:position w:val="-3"/>
                <w:sz w:val="22"/>
                <w:szCs w:val="22"/>
              </w:rPr>
              <w:br/>
              <w:t xml:space="preserve">EPPO Code:</w:t>
            </w:r>
            <w:r>
              <w:rPr>
                <w:rFonts w:ascii="Calibri" w:hAnsi="Calibri" w:eastAsia="Calibri" w:cs="Calibri"/>
                <w:color w:val="000000"/>
                <w:position w:val="-3"/>
                <w:sz w:val="22"/>
                <w:szCs w:val="22"/>
              </w:rPr>
              <w:t xml:space="preserve"> ALTEBI</w:t>
            </w:r>
          </w:p>
        </w:tc>
        <w:tc>
          <w:tcPr>
            <w:tcW w:w="2000" w:type="pct"/>
            <w:tcMar>
              <w:top w:w="15" w:type="dxa"/>
              <w:left w:w="15" w:type="dxa"/>
              <w:bottom w:w="15" w:type="dxa"/>
              <w:right w:w="15" w:type="dxa"/>
            </w:tcMar>
            <w:vAlign w:val="center"/>
          </w:tcPr>
          <w:p/>
        </w:tc>
      </w:tr>
    </w:tbl>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GEOGRAPHICAL DISTRIBUTION</w:t>
      </w:r>
    </w:p>
    <w:p>
      <w:r>
        <w:drawing>
          <wp:inline distT="0" distB="0" distL="0" distR="0">
            <wp:extent cx="6120000" cy="3067200"/>
            <wp:docPr id="80812530" name="name46996738bf3bd7b70" descr="ALTEBI_distribution_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EBI_distribution_map.jpg"/>
                    <pic:cNvPicPr/>
                  </pic:nvPicPr>
                  <pic:blipFill>
                    <a:blip r:embed="rId73206738bf3bd7b6d" cstate="print"/>
                    <a:stretch>
                      <a:fillRect/>
                    </a:stretch>
                  </pic:blipFill>
                  <pic:spPr>
                    <a:xfrm>
                      <a:off x="0" y="0"/>
                      <a:ext cx="6120000" cy="3067200"/>
                    </a:xfrm>
                    <a:prstGeom prst="rect">
                      <a:avLst/>
                    </a:prstGeom>
                    <a:ln w="0">
                      <a:noFill/>
                    </a:ln>
                  </pic:spPr>
                </pic:pic>
              </a:graphicData>
            </a:graphic>
          </wp:inline>
        </w:drawing>
      </w:r>
      <w:r>
        <w:rPr>
          <w:rFonts w:ascii="Calibri" w:hAnsi="Calibri" w:eastAsia="Calibri" w:cs="Calibri"/>
          <w:b/>
          <w:bCs/>
          <w:color w:val="000000"/>
          <w:sz w:val="22"/>
          <w:szCs w:val="22"/>
        </w:rPr>
        <w:br/>
        <w:t xml:space="preserve">EPPO Region:</w:t>
      </w:r>
      <w:r>
        <w:rPr>
          <w:rFonts w:ascii="Calibri" w:hAnsi="Calibri" w:eastAsia="Calibri" w:cs="Calibri"/>
          <w:color w:val="000000"/>
          <w:sz w:val="22"/>
          <w:szCs w:val="22"/>
        </w:rPr>
        <w:t xml:space="preserve"> Armenia, Austria, Belgium, Croatia, Cyprus, Denmark, Estonia, Finland, France (mainland), Germany, Greece (mainland), Ireland, Israel, Italy (mainland), Latvia, Morocco, Netherlands, Norway, Poland, Romania, Russia (Far East), Serbia, Spain (mainland), Sweden, Türkiye, United Kingdom</w:t>
      </w:r>
      <w:r>
        <w:rPr>
          <w:rFonts w:ascii="Calibri" w:hAnsi="Calibri" w:eastAsia="Calibri" w:cs="Calibri"/>
          <w:b/>
          <w:bCs/>
          <w:color w:val="000000"/>
          <w:sz w:val="22"/>
          <w:szCs w:val="22"/>
        </w:rPr>
        <w:br/>
        <w:t xml:space="preserve">Africa:</w:t>
      </w:r>
      <w:r>
        <w:rPr>
          <w:rFonts w:ascii="Calibri" w:hAnsi="Calibri" w:eastAsia="Calibri" w:cs="Calibri"/>
          <w:color w:val="000000"/>
          <w:sz w:val="22"/>
          <w:szCs w:val="22"/>
        </w:rPr>
        <w:t xml:space="preserve"> Egypt, Ethiopia, Gambia, Ghana, Guinea, Libya, Madagascar, Malawi, Mauritius, Morocco, Mozambique, Nigeria, Senegal, Sierra Leone, South Africa, Sudan, Tanzania, Uganda, Zambia, Zimbabwe</w:t>
      </w:r>
      <w:r>
        <w:rPr>
          <w:rFonts w:ascii="Calibri" w:hAnsi="Calibri" w:eastAsia="Calibri" w:cs="Calibri"/>
          <w:b/>
          <w:bCs/>
          <w:color w:val="000000"/>
          <w:sz w:val="22"/>
          <w:szCs w:val="22"/>
        </w:rPr>
        <w:br/>
        <w:t xml:space="preserve">Asia:</w:t>
      </w:r>
      <w:r>
        <w:rPr>
          <w:rFonts w:ascii="Calibri" w:hAnsi="Calibri" w:eastAsia="Calibri" w:cs="Calibri"/>
          <w:color w:val="000000"/>
          <w:sz w:val="22"/>
          <w:szCs w:val="22"/>
        </w:rPr>
        <w:t xml:space="preserve"> Bangladesh, Bhutan, Brunei Darussalam, Cambodia, China (Guangdong, Xianggang (Hong Kong)), India (Andaman and Nicobar Islands, Andhra Pradesh, Assam, Bihar, Haryana, Maharashtra, Manipur, Punjab, Rajasthan, Sikkim, Uttar Pradesh, West Bengal), Indonesia (Irian Jaya), Iran, Israel, Japan, Korea, Republic, Malaysia (Sabah, Sarawak, West), Myanmar, Nepal, Oman, Pakistan, Saudi Arabia, Sri Lanka, Taiwan, Thailand</w:t>
      </w:r>
      <w:r>
        <w:rPr>
          <w:rFonts w:ascii="Calibri" w:hAnsi="Calibri" w:eastAsia="Calibri" w:cs="Calibri"/>
          <w:b/>
          <w:bCs/>
          <w:color w:val="000000"/>
          <w:sz w:val="22"/>
          <w:szCs w:val="22"/>
        </w:rPr>
        <w:br/>
        <w:t xml:space="preserve">North America:</w:t>
      </w:r>
      <w:r>
        <w:rPr>
          <w:rFonts w:ascii="Calibri" w:hAnsi="Calibri" w:eastAsia="Calibri" w:cs="Calibri"/>
          <w:color w:val="000000"/>
          <w:sz w:val="22"/>
          <w:szCs w:val="22"/>
        </w:rPr>
        <w:t xml:space="preserve"> Canada (Alberta, British Columbia, Manitoba, New Brunswick, Nova Scotia, Ontario, Prince Edward Island, Québec, Saskatchewan), United States of America (California, Connecticut, Florida, Hawaii, Indiana, Iowa, Louisiana, Maryland, Massachusetts, Minnesota, Nebraska, New Hampshire, New Jersey, New York, North Carolina, Oklahoma, Oregon, Pennsylvania, Texas, Utah, Virginia, Washington)</w:t>
      </w:r>
      <w:r>
        <w:rPr>
          <w:rFonts w:ascii="Calibri" w:hAnsi="Calibri" w:eastAsia="Calibri" w:cs="Calibri"/>
          <w:b/>
          <w:bCs/>
          <w:color w:val="000000"/>
          <w:sz w:val="22"/>
          <w:szCs w:val="22"/>
        </w:rPr>
        <w:br/>
        <w:t xml:space="preserve">Central America and Caribbean:</w:t>
      </w:r>
      <w:r>
        <w:rPr>
          <w:rFonts w:ascii="Calibri" w:hAnsi="Calibri" w:eastAsia="Calibri" w:cs="Calibri"/>
          <w:color w:val="000000"/>
          <w:sz w:val="22"/>
          <w:szCs w:val="22"/>
        </w:rPr>
        <w:t xml:space="preserve"> Antigua and Barbuda, Barbados, Costa Rica, Cuba, Jamaica, Panama, Trinidad and Tobago</w:t>
      </w:r>
      <w:r>
        <w:rPr>
          <w:rFonts w:ascii="Calibri" w:hAnsi="Calibri" w:eastAsia="Calibri" w:cs="Calibri"/>
          <w:b/>
          <w:bCs/>
          <w:color w:val="000000"/>
          <w:sz w:val="22"/>
          <w:szCs w:val="22"/>
        </w:rPr>
        <w:br/>
        <w:t xml:space="preserve">South America:</w:t>
      </w:r>
      <w:r>
        <w:rPr>
          <w:rFonts w:ascii="Calibri" w:hAnsi="Calibri" w:eastAsia="Calibri" w:cs="Calibri"/>
          <w:color w:val="000000"/>
          <w:sz w:val="22"/>
          <w:szCs w:val="22"/>
        </w:rPr>
        <w:t xml:space="preserve"> Argentina, Brazil, Chile, Venezuela</w:t>
      </w:r>
      <w:r>
        <w:rPr>
          <w:rFonts w:ascii="Calibri" w:hAnsi="Calibri" w:eastAsia="Calibri" w:cs="Calibri"/>
          <w:b/>
          <w:bCs/>
          <w:color w:val="000000"/>
          <w:sz w:val="22"/>
          <w:szCs w:val="22"/>
        </w:rPr>
        <w:br/>
        <w:t xml:space="preserve">Oceania:</w:t>
      </w:r>
      <w:r>
        <w:rPr>
          <w:rFonts w:ascii="Calibri" w:hAnsi="Calibri" w:eastAsia="Calibri" w:cs="Calibri"/>
          <w:color w:val="000000"/>
          <w:sz w:val="22"/>
          <w:szCs w:val="22"/>
        </w:rPr>
        <w:t xml:space="preserve"> Australia (New South Wales, Queensland, Victoria), Cook Islands, French Polynesia, New Caledonia, New Zealand, Niue, Papua New Guinea, Samoa, Tonga, Tuvalu, Vanuatu, Wallis and Futuna Islands</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br/>
        <w:t xml:space="preserve">How to cite this datasheet?</w:t>
      </w:r>
    </w:p>
    <w:p>
      <w:pPr>
        <w:widowControl w:val="on"/>
        <w:pBdr/>
        <w:spacing w:before="220" w:after="220" w:line="240" w:lineRule="auto"/>
        <w:ind w:left="0" w:right="0"/>
        <w:jc w:val="left"/>
      </w:pPr>
      <w:r>
        <w:rPr>
          <w:rFonts w:ascii="Calibri" w:hAnsi="Calibri" w:eastAsia="Calibri" w:cs="Calibri"/>
          <w:color w:val="000000"/>
          <w:sz w:val="22"/>
          <w:szCs w:val="22"/>
        </w:rPr>
        <w:t xml:space="preserve">EPPO (2024) </w:t>
      </w:r>
      <w:r>
        <w:rPr>
          <w:rFonts w:ascii="Calibri" w:hAnsi="Calibri" w:eastAsia="Calibri" w:cs="Calibri"/>
          <w:i/>
          <w:iCs/>
          <w:color w:val="000000"/>
          <w:sz w:val="22"/>
          <w:szCs w:val="22"/>
        </w:rPr>
        <w:t xml:space="preserve">Alternaria brassicicola</w:t>
      </w:r>
      <w:r>
        <w:rPr>
          <w:rFonts w:ascii="Calibri" w:hAnsi="Calibri" w:eastAsia="Calibri" w:cs="Calibri"/>
          <w:color w:val="000000"/>
          <w:sz w:val="22"/>
          <w:szCs w:val="22"/>
        </w:rPr>
        <w:t xml:space="preserve">. EPPO datasheets on pests recommended for regulation. Available online. </w:t>
      </w:r>
      <w:hyperlink r:id="rId23096738bf3bd7f5e" w:history="1">
        <w:r>
          <w:rPr>
            <w:rFonts w:ascii="Calibri" w:hAnsi="Calibri" w:eastAsia="Calibri" w:cs="Calibri"/>
            <w:color w:val="0000CC"/>
            <w:sz w:val="22"/>
            <w:szCs w:val="22"/>
            <w:u w:val="single"/>
          </w:rPr>
          <w:t xml:space="preserve">https://gd.eppo.int</w:t>
        </w:r>
      </w:hyperlink>
    </w:p>
    <w:sectPr xmlns:w="http://schemas.openxmlformats.org/wordprocessingml/2006/main" w:rsidR="00AC197E" w:rsidRPr="00DF064E" w:rsidSect="000F6147">
      <w:pgSz w:w="11906" w:h="16838" w:orient="portrait" w:code="9"/>
      <w:pgMar w:top="1100" w:right="1100" w:bottom="1100" w:left="1100" w:header="708" w:footer="708" w:gutter="0"/>
      <w:cols w:space="708" w:num="1"/>
      <w:docGrid w:linePitch="360"/>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0873089">
    <w:multiLevelType w:val="hybridMultilevel"/>
    <w:lvl w:ilvl="0" w:tplc="68985337">
      <w:start w:val="1"/>
      <w:numFmt w:val="decimal"/>
      <w:lvlText w:val="%1."/>
      <w:lvlJc w:val="left"/>
      <w:pPr>
        <w:ind w:left="720" w:hanging="360"/>
      </w:pPr>
    </w:lvl>
    <w:lvl w:ilvl="1" w:tplc="68985337" w:tentative="1">
      <w:start w:val="1"/>
      <w:numFmt w:val="lowerLetter"/>
      <w:lvlText w:val="%2."/>
      <w:lvlJc w:val="left"/>
      <w:pPr>
        <w:ind w:left="1440" w:hanging="360"/>
      </w:pPr>
    </w:lvl>
    <w:lvl w:ilvl="2" w:tplc="68985337" w:tentative="1">
      <w:start w:val="1"/>
      <w:numFmt w:val="lowerRoman"/>
      <w:lvlText w:val="%3."/>
      <w:lvlJc w:val="right"/>
      <w:pPr>
        <w:ind w:left="2160" w:hanging="180"/>
      </w:pPr>
    </w:lvl>
    <w:lvl w:ilvl="3" w:tplc="68985337" w:tentative="1">
      <w:start w:val="1"/>
      <w:numFmt w:val="decimal"/>
      <w:lvlText w:val="%4."/>
      <w:lvlJc w:val="left"/>
      <w:pPr>
        <w:ind w:left="2880" w:hanging="360"/>
      </w:pPr>
    </w:lvl>
    <w:lvl w:ilvl="4" w:tplc="68985337" w:tentative="1">
      <w:start w:val="1"/>
      <w:numFmt w:val="lowerLetter"/>
      <w:lvlText w:val="%5."/>
      <w:lvlJc w:val="left"/>
      <w:pPr>
        <w:ind w:left="3600" w:hanging="360"/>
      </w:pPr>
    </w:lvl>
    <w:lvl w:ilvl="5" w:tplc="68985337" w:tentative="1">
      <w:start w:val="1"/>
      <w:numFmt w:val="lowerRoman"/>
      <w:lvlText w:val="%6."/>
      <w:lvlJc w:val="right"/>
      <w:pPr>
        <w:ind w:left="4320" w:hanging="180"/>
      </w:pPr>
    </w:lvl>
    <w:lvl w:ilvl="6" w:tplc="68985337" w:tentative="1">
      <w:start w:val="1"/>
      <w:numFmt w:val="decimal"/>
      <w:lvlText w:val="%7."/>
      <w:lvlJc w:val="left"/>
      <w:pPr>
        <w:ind w:left="5040" w:hanging="360"/>
      </w:pPr>
    </w:lvl>
    <w:lvl w:ilvl="7" w:tplc="68985337" w:tentative="1">
      <w:start w:val="1"/>
      <w:numFmt w:val="lowerLetter"/>
      <w:lvlText w:val="%8."/>
      <w:lvlJc w:val="left"/>
      <w:pPr>
        <w:ind w:left="5760" w:hanging="360"/>
      </w:pPr>
    </w:lvl>
    <w:lvl w:ilvl="8" w:tplc="68985337" w:tentative="1">
      <w:start w:val="1"/>
      <w:numFmt w:val="lowerRoman"/>
      <w:lvlText w:val="%9."/>
      <w:lvlJc w:val="right"/>
      <w:pPr>
        <w:ind w:left="6480" w:hanging="180"/>
      </w:pPr>
    </w:lvl>
  </w:abstractNum>
  <w:abstractNum w:abstractNumId="80873088">
    <w:multiLevelType w:val="hybridMultilevel"/>
    <w:lvl w:ilvl="0" w:tplc="4796441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80873088">
    <w:abstractNumId w:val="80873088"/>
  </w:num>
  <w:num w:numId="80873089">
    <w:abstractNumId w:val="80873089"/>
  </w:num>
</w:numbering>
</file>

<file path=word/people.xml><?xml version="1.0" encoding="utf-8"?>
<w15:people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omments" Target="comments.xml"/><Relationship Id="rId997014872" Type="http://schemas.microsoft.com/office/2011/relationships/commentsExtended" Target="commentsExtended.xml"/><Relationship Id="rId213369171" Type="http://schemas.microsoft.com/office/2011/relationships/people" Target="people.xml"/><Relationship Id="rId93046738bf3bd6ab1" Type="http://schemas.openxmlformats.org/officeDocument/2006/relationships/hyperlink" Target="https://gd.eppo.int/taxon/ALTEBI/" TargetMode="External"/><Relationship Id="rId23096738bf3bd7f5e" Type="http://schemas.openxmlformats.org/officeDocument/2006/relationships/hyperlink" Target="https://gd.eppo.int" TargetMode="External"/><Relationship Id="rId73206738bf3bd7b6d" Type="http://schemas.openxmlformats.org/officeDocument/2006/relationships/image" Target="media/imgrId73206738bf3bd7b6d.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