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Botryotrichum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Botryotrichum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Sordariomycetidae: Sordariales: Chaetomiaceae</w:t>
            </w:r>
            <w:hyperlink r:id="rId52556738bf7dac15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BOTCSP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Botryotrichum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346738bf7dac25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991527">
    <w:multiLevelType w:val="hybridMultilevel"/>
    <w:lvl w:ilvl="0" w:tplc="15484248">
      <w:start w:val="1"/>
      <w:numFmt w:val="decimal"/>
      <w:lvlText w:val="%1."/>
      <w:lvlJc w:val="left"/>
      <w:pPr>
        <w:ind w:left="720" w:hanging="360"/>
      </w:pPr>
    </w:lvl>
    <w:lvl w:ilvl="1" w:tplc="15484248" w:tentative="1">
      <w:start w:val="1"/>
      <w:numFmt w:val="lowerLetter"/>
      <w:lvlText w:val="%2."/>
      <w:lvlJc w:val="left"/>
      <w:pPr>
        <w:ind w:left="1440" w:hanging="360"/>
      </w:pPr>
    </w:lvl>
    <w:lvl w:ilvl="2" w:tplc="15484248" w:tentative="1">
      <w:start w:val="1"/>
      <w:numFmt w:val="lowerRoman"/>
      <w:lvlText w:val="%3."/>
      <w:lvlJc w:val="right"/>
      <w:pPr>
        <w:ind w:left="2160" w:hanging="180"/>
      </w:pPr>
    </w:lvl>
    <w:lvl w:ilvl="3" w:tplc="15484248" w:tentative="1">
      <w:start w:val="1"/>
      <w:numFmt w:val="decimal"/>
      <w:lvlText w:val="%4."/>
      <w:lvlJc w:val="left"/>
      <w:pPr>
        <w:ind w:left="2880" w:hanging="360"/>
      </w:pPr>
    </w:lvl>
    <w:lvl w:ilvl="4" w:tplc="15484248" w:tentative="1">
      <w:start w:val="1"/>
      <w:numFmt w:val="lowerLetter"/>
      <w:lvlText w:val="%5."/>
      <w:lvlJc w:val="left"/>
      <w:pPr>
        <w:ind w:left="3600" w:hanging="360"/>
      </w:pPr>
    </w:lvl>
    <w:lvl w:ilvl="5" w:tplc="15484248" w:tentative="1">
      <w:start w:val="1"/>
      <w:numFmt w:val="lowerRoman"/>
      <w:lvlText w:val="%6."/>
      <w:lvlJc w:val="right"/>
      <w:pPr>
        <w:ind w:left="4320" w:hanging="180"/>
      </w:pPr>
    </w:lvl>
    <w:lvl w:ilvl="6" w:tplc="15484248" w:tentative="1">
      <w:start w:val="1"/>
      <w:numFmt w:val="decimal"/>
      <w:lvlText w:val="%7."/>
      <w:lvlJc w:val="left"/>
      <w:pPr>
        <w:ind w:left="5040" w:hanging="360"/>
      </w:pPr>
    </w:lvl>
    <w:lvl w:ilvl="7" w:tplc="15484248" w:tentative="1">
      <w:start w:val="1"/>
      <w:numFmt w:val="lowerLetter"/>
      <w:lvlText w:val="%8."/>
      <w:lvlJc w:val="left"/>
      <w:pPr>
        <w:ind w:left="5760" w:hanging="360"/>
      </w:pPr>
    </w:lvl>
    <w:lvl w:ilvl="8" w:tplc="15484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91526">
    <w:multiLevelType w:val="hybridMultilevel"/>
    <w:lvl w:ilvl="0" w:tplc="196824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991526">
    <w:abstractNumId w:val="34991526"/>
  </w:num>
  <w:num w:numId="34991527">
    <w:abstractNumId w:val="3499152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56033393" Type="http://schemas.microsoft.com/office/2011/relationships/commentsExtended" Target="commentsExtended.xml"/><Relationship Id="rId787452842" Type="http://schemas.microsoft.com/office/2011/relationships/people" Target="people.xml"/><Relationship Id="rId52556738bf7dac15a" Type="http://schemas.openxmlformats.org/officeDocument/2006/relationships/hyperlink" Target="https://gd.eppo.int/taxon/BOTCSP/" TargetMode="External"/><Relationship Id="rId82346738bf7dac25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