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85E" w14:paraId="4E435696" w14:textId="77777777" w:rsidTr="007C6931">
        <w:tc>
          <w:tcPr>
            <w:tcW w:w="4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3D34D" w14:textId="5871AAA7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Артефакт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9DEABF" w14:textId="18E259A9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Вовлеченные лиц</w:t>
            </w:r>
            <w:r>
              <w:rPr>
                <w:rFonts w:ascii="Times New Roman" w:hAnsi="Times New Roman" w:cs="Times New Roman"/>
                <w:b/>
                <w:lang w:val="ru-RU"/>
              </w:rPr>
              <w:t>а</w:t>
            </w:r>
          </w:p>
        </w:tc>
      </w:tr>
      <w:tr w:rsidR="00BF785E" w:rsidRPr="00D90F3E" w14:paraId="38A8C833" w14:textId="77777777" w:rsidTr="00BF785E">
        <w:tc>
          <w:tcPr>
            <w:tcW w:w="4508" w:type="dxa"/>
          </w:tcPr>
          <w:p w14:paraId="58187DD9" w14:textId="79B486B6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Требования</w:t>
            </w:r>
          </w:p>
        </w:tc>
        <w:tc>
          <w:tcPr>
            <w:tcW w:w="4508" w:type="dxa"/>
          </w:tcPr>
          <w:p w14:paraId="3EA0C4C0" w14:textId="7961933B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Зубкова Н., Афанасьев Н,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В, Олейник Д.</w:t>
            </w:r>
          </w:p>
        </w:tc>
      </w:tr>
      <w:tr w:rsidR="00BF785E" w:rsidRPr="00D90F3E" w14:paraId="5AECB6BA" w14:textId="77777777" w:rsidTr="00BF785E">
        <w:tc>
          <w:tcPr>
            <w:tcW w:w="4508" w:type="dxa"/>
          </w:tcPr>
          <w:p w14:paraId="3E152D2F" w14:textId="19092A8E" w:rsidR="00BF785E" w:rsidRPr="00A70E43" w:rsidRDefault="00BF785E" w:rsidP="00A70E43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Документ концепци</w:t>
            </w:r>
            <w:r w:rsidR="00A70E43">
              <w:rPr>
                <w:rFonts w:ascii="Times New Roman" w:hAnsi="Times New Roman" w:cs="Times New Roman"/>
                <w:lang w:val="ru-RU"/>
              </w:rPr>
              <w:t>я</w:t>
            </w:r>
          </w:p>
        </w:tc>
        <w:tc>
          <w:tcPr>
            <w:tcW w:w="4508" w:type="dxa"/>
          </w:tcPr>
          <w:p w14:paraId="4D734A0D" w14:textId="1DF4926A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Н., Афанасьев Н., Олейник Д.</w:t>
            </w:r>
          </w:p>
        </w:tc>
      </w:tr>
      <w:tr w:rsidR="00BF785E" w:rsidRPr="00D90F3E" w14:paraId="0D5B4A85" w14:textId="77777777" w:rsidTr="00BF785E">
        <w:tc>
          <w:tcPr>
            <w:tcW w:w="4508" w:type="dxa"/>
          </w:tcPr>
          <w:p w14:paraId="462AEDE3" w14:textId="3B1D83F2" w:rsidR="00BF785E" w:rsidRPr="00BF785E" w:rsidRDefault="00BF785E">
            <w:pPr>
              <w:rPr>
                <w:rFonts w:ascii="Times New Roman" w:hAnsi="Times New Roman" w:cs="Times New Roman"/>
                <w:lang w:val="en-US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Диаграмма </w:t>
            </w:r>
            <w:r w:rsidRPr="00BF785E">
              <w:rPr>
                <w:rFonts w:ascii="Times New Roman" w:hAnsi="Times New Roman" w:cs="Times New Roman"/>
                <w:lang w:val="en-US"/>
              </w:rPr>
              <w:t>Use Case</w:t>
            </w:r>
          </w:p>
        </w:tc>
        <w:tc>
          <w:tcPr>
            <w:tcW w:w="4508" w:type="dxa"/>
          </w:tcPr>
          <w:p w14:paraId="77F50204" w14:textId="4F428386" w:rsidR="00BF785E" w:rsidRPr="00BF785E" w:rsidRDefault="00A70E43" w:rsidP="00A70E43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В, </w:t>
            </w:r>
            <w:r w:rsidR="002D7E98">
              <w:rPr>
                <w:rFonts w:ascii="Times New Roman" w:hAnsi="Times New Roman" w:cs="Times New Roman"/>
                <w:lang w:val="ru-RU"/>
              </w:rPr>
              <w:t>Афанасьев Н., Олейник Д.</w:t>
            </w:r>
          </w:p>
        </w:tc>
      </w:tr>
      <w:tr w:rsidR="00BF785E" w:rsidRPr="00D90F3E" w14:paraId="21B14F0A" w14:textId="77777777" w:rsidTr="007C6931">
        <w:tc>
          <w:tcPr>
            <w:tcW w:w="4508" w:type="dxa"/>
            <w:tcBorders>
              <w:bottom w:val="single" w:sz="24" w:space="0" w:color="auto"/>
            </w:tcBorders>
          </w:tcPr>
          <w:p w14:paraId="0246758F" w14:textId="4F129134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Диаграмма Предметной области</w:t>
            </w:r>
          </w:p>
        </w:tc>
        <w:tc>
          <w:tcPr>
            <w:tcW w:w="4508" w:type="dxa"/>
            <w:tcBorders>
              <w:bottom w:val="single" w:sz="24" w:space="0" w:color="auto"/>
            </w:tcBorders>
          </w:tcPr>
          <w:p w14:paraId="6418ACFD" w14:textId="6B415DA9" w:rsidR="00BF785E" w:rsidRPr="007C6931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Зубкова Н., </w:t>
            </w:r>
            <w:r w:rsidR="002D7E98">
              <w:rPr>
                <w:rFonts w:ascii="Times New Roman" w:hAnsi="Times New Roman" w:cs="Times New Roman"/>
                <w:lang w:val="ru-RU"/>
              </w:rPr>
              <w:t>Афанасьев Н., Олейник Д.</w:t>
            </w:r>
          </w:p>
        </w:tc>
      </w:tr>
      <w:tr w:rsidR="007C6931" w:rsidRPr="007C6931" w14:paraId="182DF161" w14:textId="77777777" w:rsidTr="007C6931">
        <w:tc>
          <w:tcPr>
            <w:tcW w:w="4508" w:type="dxa"/>
            <w:tcBorders>
              <w:top w:val="single" w:sz="24" w:space="0" w:color="auto"/>
            </w:tcBorders>
          </w:tcPr>
          <w:p w14:paraId="6B66561F" w14:textId="17272E5B" w:rsidR="007C6931" w:rsidRPr="007C6931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«Добавление в корзину»</w:t>
            </w:r>
          </w:p>
        </w:tc>
        <w:tc>
          <w:tcPr>
            <w:tcW w:w="4508" w:type="dxa"/>
            <w:tcBorders>
              <w:top w:val="single" w:sz="24" w:space="0" w:color="auto"/>
            </w:tcBorders>
          </w:tcPr>
          <w:p w14:paraId="5002D839" w14:textId="604BA144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7C6931" w:rsidRPr="007C6931" w14:paraId="7FFC9A9A" w14:textId="77777777" w:rsidTr="00BF785E">
        <w:tc>
          <w:tcPr>
            <w:tcW w:w="4508" w:type="dxa"/>
          </w:tcPr>
          <w:p w14:paraId="0FA302B5" w14:textId="4EDFB1BD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«Отображение меню ресторана»</w:t>
            </w:r>
          </w:p>
        </w:tc>
        <w:tc>
          <w:tcPr>
            <w:tcW w:w="4508" w:type="dxa"/>
          </w:tcPr>
          <w:p w14:paraId="7BAB9192" w14:textId="4DB5DE98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  <w:bookmarkStart w:id="0" w:name="_GoBack"/>
        <w:bookmarkEnd w:id="0"/>
      </w:tr>
      <w:tr w:rsidR="007C6931" w:rsidRPr="007C6931" w14:paraId="6BFA9C2B" w14:textId="77777777" w:rsidTr="00BF785E">
        <w:tc>
          <w:tcPr>
            <w:tcW w:w="4508" w:type="dxa"/>
          </w:tcPr>
          <w:p w14:paraId="6A890423" w14:textId="43A2752B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«Формирование заказа»</w:t>
            </w:r>
          </w:p>
        </w:tc>
        <w:tc>
          <w:tcPr>
            <w:tcW w:w="4508" w:type="dxa"/>
          </w:tcPr>
          <w:p w14:paraId="25709B18" w14:textId="1EAC1C09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7C6931" w:rsidRPr="007C6931" w14:paraId="3CD01DEB" w14:textId="77777777" w:rsidTr="00D90F3E">
        <w:tc>
          <w:tcPr>
            <w:tcW w:w="4508" w:type="dxa"/>
            <w:tcBorders>
              <w:bottom w:val="single" w:sz="12" w:space="0" w:color="auto"/>
            </w:tcBorders>
          </w:tcPr>
          <w:p w14:paraId="286A4616" w14:textId="691925C3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«Завершение заказа (курьер)»</w:t>
            </w:r>
          </w:p>
        </w:tc>
        <w:tc>
          <w:tcPr>
            <w:tcW w:w="4508" w:type="dxa"/>
            <w:tcBorders>
              <w:bottom w:val="single" w:sz="12" w:space="0" w:color="auto"/>
            </w:tcBorders>
          </w:tcPr>
          <w:p w14:paraId="100F7A36" w14:textId="282F2F66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В.</w:t>
            </w:r>
          </w:p>
        </w:tc>
      </w:tr>
      <w:tr w:rsidR="00D90F3E" w:rsidRPr="007C6931" w14:paraId="20D5E522" w14:textId="77777777" w:rsidTr="00D90F3E">
        <w:tc>
          <w:tcPr>
            <w:tcW w:w="4508" w:type="dxa"/>
            <w:tcBorders>
              <w:top w:val="single" w:sz="12" w:space="0" w:color="auto"/>
            </w:tcBorders>
          </w:tcPr>
          <w:p w14:paraId="5D256708" w14:textId="5FAD47BE" w:rsidR="00D90F3E" w:rsidRP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 w:rsidRPr="00D90F3E">
              <w:rPr>
                <w:rFonts w:ascii="Times New Roman" w:hAnsi="Times New Roman" w:cs="Times New Roman"/>
                <w:lang w:val="ru-RU"/>
              </w:rPr>
              <w:t>Модель анализа для проекта с классами-участниками</w:t>
            </w:r>
          </w:p>
        </w:tc>
        <w:tc>
          <w:tcPr>
            <w:tcW w:w="4508" w:type="dxa"/>
            <w:tcBorders>
              <w:top w:val="single" w:sz="12" w:space="0" w:color="auto"/>
            </w:tcBorders>
          </w:tcPr>
          <w:p w14:paraId="7EEE8E4C" w14:textId="2169A0A0" w:rsidR="00D90F3E" w:rsidRP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D90F3E" w:rsidRPr="007C6931" w14:paraId="7AA9AFC1" w14:textId="77777777" w:rsidTr="00BF785E">
        <w:tc>
          <w:tcPr>
            <w:tcW w:w="4508" w:type="dxa"/>
          </w:tcPr>
          <w:p w14:paraId="2BF58E97" w14:textId="0766D086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Реализация </w:t>
            </w:r>
            <w:r>
              <w:rPr>
                <w:rFonts w:ascii="Times New Roman" w:hAnsi="Times New Roman" w:cs="Times New Roman"/>
                <w:lang w:val="ru-RU"/>
              </w:rPr>
              <w:t>прецедента «Отображение меню ресторана»</w:t>
            </w:r>
          </w:p>
        </w:tc>
        <w:tc>
          <w:tcPr>
            <w:tcW w:w="4508" w:type="dxa"/>
          </w:tcPr>
          <w:p w14:paraId="066C0FE0" w14:textId="4C0201A3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</w:tr>
      <w:tr w:rsidR="00D90F3E" w:rsidRPr="007C6931" w14:paraId="5B1FA855" w14:textId="77777777" w:rsidTr="00BF785E">
        <w:tc>
          <w:tcPr>
            <w:tcW w:w="4508" w:type="dxa"/>
          </w:tcPr>
          <w:p w14:paraId="2FA20CB4" w14:textId="31430BDE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Реализация </w:t>
            </w:r>
            <w:r>
              <w:rPr>
                <w:rFonts w:ascii="Times New Roman" w:hAnsi="Times New Roman" w:cs="Times New Roman"/>
                <w:lang w:val="ru-RU"/>
              </w:rPr>
              <w:t>прецедента «Формирование заказа»</w:t>
            </w:r>
          </w:p>
        </w:tc>
        <w:tc>
          <w:tcPr>
            <w:tcW w:w="4508" w:type="dxa"/>
          </w:tcPr>
          <w:p w14:paraId="76CE159A" w14:textId="664E0DC2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В.</w:t>
            </w:r>
          </w:p>
        </w:tc>
      </w:tr>
      <w:tr w:rsidR="00D90F3E" w:rsidRPr="007C6931" w14:paraId="45A9E2AB" w14:textId="77777777" w:rsidTr="00BF785E">
        <w:tc>
          <w:tcPr>
            <w:tcW w:w="4508" w:type="dxa"/>
          </w:tcPr>
          <w:p w14:paraId="6889BA97" w14:textId="08DCB860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Реализация </w:t>
            </w:r>
            <w:r>
              <w:rPr>
                <w:rFonts w:ascii="Times New Roman" w:hAnsi="Times New Roman" w:cs="Times New Roman"/>
                <w:lang w:val="ru-RU"/>
              </w:rPr>
              <w:t>прецедента «Добавление в корзину»</w:t>
            </w:r>
          </w:p>
        </w:tc>
        <w:tc>
          <w:tcPr>
            <w:tcW w:w="4508" w:type="dxa"/>
          </w:tcPr>
          <w:p w14:paraId="06C81A69" w14:textId="461AD4E5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</w:tbl>
    <w:p w14:paraId="784AAD24" w14:textId="77777777" w:rsidR="00E05160" w:rsidRPr="00A70E43" w:rsidRDefault="00E05160">
      <w:pPr>
        <w:rPr>
          <w:lang w:val="ru-RU"/>
        </w:rPr>
      </w:pPr>
    </w:p>
    <w:sectPr w:rsidR="00E05160" w:rsidRPr="00A7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60"/>
    <w:rsid w:val="002D7E98"/>
    <w:rsid w:val="007C6931"/>
    <w:rsid w:val="00A70E43"/>
    <w:rsid w:val="00BF785E"/>
    <w:rsid w:val="00D90F3E"/>
    <w:rsid w:val="00E0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F70B"/>
  <w15:chartTrackingRefBased/>
  <w15:docId w15:val="{EA9F4F54-4664-4AA4-8351-08C651FE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cp:keywords/>
  <dc:description/>
  <cp:lastModifiedBy>Наталья Зубкова</cp:lastModifiedBy>
  <cp:revision>7</cp:revision>
  <dcterms:created xsi:type="dcterms:W3CDTF">2019-04-29T09:06:00Z</dcterms:created>
  <dcterms:modified xsi:type="dcterms:W3CDTF">2019-05-13T15:47:00Z</dcterms:modified>
</cp:coreProperties>
</file>