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20163961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288ED7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FCB0C4" w14:textId="529237FE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«</w:t>
            </w:r>
            <w:r>
              <w:t>Формирование заказа</w:t>
            </w:r>
            <w:r>
              <w:t>»</w:t>
            </w:r>
          </w:p>
        </w:tc>
      </w:tr>
      <w:tr w:rsidR="001974F1" w14:paraId="35BB7BDD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C6A41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9301DE" w14:textId="0E782EFD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Олейник</w:t>
            </w:r>
            <w:r w:rsidR="002B4D1E">
              <w:t xml:space="preserve"> Дмитрий</w:t>
            </w:r>
          </w:p>
        </w:tc>
      </w:tr>
      <w:tr w:rsidR="001974F1" w14:paraId="716908B4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5D5F55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1F360B" w14:textId="66AED236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Ключев</w:t>
            </w:r>
            <w:r>
              <w:t>ой</w:t>
            </w:r>
          </w:p>
        </w:tc>
      </w:tr>
      <w:tr w:rsidR="001974F1" w14:paraId="29DBA79A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FD0E2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D52BA" w14:textId="16F61983" w:rsidR="001974F1" w:rsidRPr="001974F1" w:rsidRDefault="001974F1" w:rsidP="000F3AC6">
            <w:pPr>
              <w:pStyle w:val="TableContents"/>
              <w:rPr>
                <w:b/>
              </w:rPr>
            </w:pPr>
            <w:r w:rsidRPr="001974F1">
              <w:rPr>
                <w:b/>
              </w:rPr>
              <w:t>Клиент</w:t>
            </w:r>
          </w:p>
        </w:tc>
      </w:tr>
      <w:tr w:rsidR="001974F1" w14:paraId="2018CE0E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B98680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33FA5E" w14:textId="717BE99A" w:rsidR="001974F1" w:rsidRPr="001974F1" w:rsidRDefault="001974F1" w:rsidP="000F3AC6">
            <w:pPr>
              <w:pStyle w:val="TableContents"/>
              <w:rPr>
                <w:rFonts w:hint="eastAsia"/>
              </w:rPr>
            </w:pPr>
            <w:r w:rsidRPr="001974F1">
              <w:rPr>
                <w:b/>
              </w:rPr>
              <w:t>Клиент</w:t>
            </w:r>
            <w:r>
              <w:rPr>
                <w:b/>
              </w:rPr>
              <w:t xml:space="preserve"> </w:t>
            </w:r>
            <w:r>
              <w:t xml:space="preserve">хочет, чтобы заказ был </w:t>
            </w:r>
            <w:r w:rsidR="00474248">
              <w:t>сформирован и передан для приготовления</w:t>
            </w:r>
          </w:p>
        </w:tc>
      </w:tr>
    </w:tbl>
    <w:p w14:paraId="72A5A3C2" w14:textId="77777777" w:rsidR="001974F1" w:rsidRDefault="001974F1" w:rsidP="001974F1">
      <w:pPr>
        <w:rPr>
          <w:rFonts w:hint="eastAsia"/>
        </w:rPr>
      </w:pPr>
    </w:p>
    <w:p w14:paraId="7E4B2729" w14:textId="77777777" w:rsidR="00474248" w:rsidRPr="002C61C6" w:rsidRDefault="001974F1" w:rsidP="001974F1">
      <w:pPr>
        <w:pStyle w:val="a0"/>
        <w:rPr>
          <w:b/>
        </w:rPr>
      </w:pPr>
      <w:r w:rsidRPr="002C61C6">
        <w:rPr>
          <w:b/>
        </w:rPr>
        <w:t>Основной поток</w:t>
      </w:r>
    </w:p>
    <w:p w14:paraId="6BE4AB65" w14:textId="03D8A37A" w:rsidR="001974F1" w:rsidRPr="002C61C6" w:rsidRDefault="00A04F28" w:rsidP="00FD52FE">
      <w:pPr>
        <w:pStyle w:val="a0"/>
        <w:numPr>
          <w:ilvl w:val="0"/>
          <w:numId w:val="2"/>
        </w:numPr>
      </w:pPr>
      <w:r w:rsidRPr="002C61C6">
        <w:rPr>
          <w:b/>
        </w:rPr>
        <w:t>Клиент</w:t>
      </w:r>
      <w:r w:rsidRPr="002C61C6">
        <w:t xml:space="preserve"> инициирует use case;</w:t>
      </w:r>
    </w:p>
    <w:p w14:paraId="3A022F4C" w14:textId="1718ECC3" w:rsidR="00A04F28" w:rsidRPr="002C61C6" w:rsidRDefault="00A04F28" w:rsidP="00A04F28">
      <w:pPr>
        <w:pStyle w:val="a0"/>
        <w:numPr>
          <w:ilvl w:val="0"/>
          <w:numId w:val="2"/>
        </w:numPr>
      </w:pPr>
      <w:r w:rsidRPr="002C61C6">
        <w:t>Система осуществляет валидацию списка и количеств блюд в корзине;</w:t>
      </w:r>
    </w:p>
    <w:p w14:paraId="19547505" w14:textId="797DA985" w:rsidR="00371F63" w:rsidRPr="002C61C6" w:rsidRDefault="00A04F28" w:rsidP="00371F63">
      <w:pPr>
        <w:pStyle w:val="a0"/>
        <w:numPr>
          <w:ilvl w:val="0"/>
          <w:numId w:val="2"/>
        </w:numPr>
      </w:pPr>
      <w:r w:rsidRPr="002C61C6">
        <w:t>Система</w:t>
      </w:r>
      <w:r w:rsidR="00371F63" w:rsidRPr="002C61C6">
        <w:t xml:space="preserve"> вычисляет и отображает итоговую сумму заказа и точное время доставки;</w:t>
      </w:r>
    </w:p>
    <w:p w14:paraId="211AADEA" w14:textId="4ED85691" w:rsidR="00A04F28" w:rsidRPr="002C61C6" w:rsidRDefault="00A04F28" w:rsidP="00A04F28">
      <w:pPr>
        <w:pStyle w:val="a0"/>
        <w:numPr>
          <w:ilvl w:val="0"/>
          <w:numId w:val="2"/>
        </w:numPr>
      </w:pPr>
      <w:r w:rsidRPr="002C61C6">
        <w:t xml:space="preserve">Система предлагает </w:t>
      </w:r>
      <w:r w:rsidRPr="002C61C6">
        <w:rPr>
          <w:b/>
        </w:rPr>
        <w:t>Клиенту</w:t>
      </w:r>
      <w:r w:rsidRPr="002C61C6">
        <w:t xml:space="preserve"> ввести параметры доставки</w:t>
      </w:r>
      <w:r w:rsidR="00371F63" w:rsidRPr="002C61C6">
        <w:t xml:space="preserve">, </w:t>
      </w:r>
      <w:r w:rsidRPr="002C61C6">
        <w:t xml:space="preserve">контактную информацию (адрес доставки, </w:t>
      </w:r>
      <w:r w:rsidR="00371F63" w:rsidRPr="002C61C6">
        <w:t>количество персон для столовых приборов, имя получателя, контактный телефон);</w:t>
      </w:r>
    </w:p>
    <w:p w14:paraId="5C7DE180" w14:textId="1AAC12D1" w:rsidR="00371F63" w:rsidRPr="002C61C6" w:rsidRDefault="00371F63" w:rsidP="00A04F28">
      <w:pPr>
        <w:pStyle w:val="a0"/>
        <w:numPr>
          <w:ilvl w:val="0"/>
          <w:numId w:val="2"/>
        </w:numPr>
      </w:pPr>
      <w:r w:rsidRPr="00CD33BC">
        <w:rPr>
          <w:b/>
        </w:rPr>
        <w:t>Клиент</w:t>
      </w:r>
      <w:r w:rsidRPr="002C61C6">
        <w:t xml:space="preserve"> вводит предложенную информацию;</w:t>
      </w:r>
    </w:p>
    <w:p w14:paraId="565A9B04" w14:textId="247D3363" w:rsidR="00371F63" w:rsidRPr="002C61C6" w:rsidRDefault="00371F63" w:rsidP="00A04F28">
      <w:pPr>
        <w:pStyle w:val="a0"/>
        <w:numPr>
          <w:ilvl w:val="0"/>
          <w:numId w:val="2"/>
        </w:numPr>
      </w:pPr>
      <w:r w:rsidRPr="002C61C6">
        <w:t>Система осуществляет валидацию введенных данных;</w:t>
      </w:r>
    </w:p>
    <w:p w14:paraId="72292BF0" w14:textId="2D502F78" w:rsidR="00371F63" w:rsidRPr="002C61C6" w:rsidRDefault="00371F63" w:rsidP="00A04F28">
      <w:pPr>
        <w:pStyle w:val="a0"/>
        <w:numPr>
          <w:ilvl w:val="0"/>
          <w:numId w:val="2"/>
        </w:numPr>
      </w:pPr>
      <w:r w:rsidRPr="002C61C6">
        <w:t xml:space="preserve">Система предлагает </w:t>
      </w:r>
      <w:r w:rsidRPr="002C61C6">
        <w:rPr>
          <w:b/>
        </w:rPr>
        <w:t>Клиенту</w:t>
      </w:r>
      <w:r w:rsidRPr="002C61C6">
        <w:t xml:space="preserve"> выбрать способ оплаты заказа (наличными курьеру или через мобильное приложение);</w:t>
      </w:r>
    </w:p>
    <w:p w14:paraId="17F27D11" w14:textId="77777777" w:rsidR="00FD52FE" w:rsidRPr="002C61C6" w:rsidRDefault="00371F63" w:rsidP="00FD52FE">
      <w:pPr>
        <w:pStyle w:val="a0"/>
        <w:numPr>
          <w:ilvl w:val="0"/>
          <w:numId w:val="2"/>
        </w:numPr>
      </w:pPr>
      <w:r w:rsidRPr="002C61C6">
        <w:rPr>
          <w:b/>
        </w:rPr>
        <w:t>Клиент</w:t>
      </w:r>
      <w:r w:rsidRPr="002C61C6">
        <w:t xml:space="preserve"> выбирает способ оплаты;</w:t>
      </w:r>
    </w:p>
    <w:p w14:paraId="4B304450" w14:textId="4CB4B371" w:rsidR="00371F63" w:rsidRPr="002C61C6" w:rsidRDefault="00FD52FE" w:rsidP="00FD52FE">
      <w:pPr>
        <w:pStyle w:val="a0"/>
        <w:numPr>
          <w:ilvl w:val="1"/>
          <w:numId w:val="2"/>
        </w:numPr>
      </w:pPr>
      <w:r w:rsidRPr="002C61C6">
        <w:t xml:space="preserve"> </w:t>
      </w:r>
      <w:r w:rsidR="00371F63" w:rsidRPr="002C61C6">
        <w:rPr>
          <w:b/>
        </w:rPr>
        <w:t>Клиент</w:t>
      </w:r>
      <w:r w:rsidR="00371F63" w:rsidRPr="002C61C6">
        <w:t xml:space="preserve"> выбрал </w:t>
      </w:r>
      <w:r w:rsidRPr="002C61C6">
        <w:t>оплату через мобильное приложение;</w:t>
      </w:r>
    </w:p>
    <w:p w14:paraId="52337B48" w14:textId="4D0F39C1" w:rsidR="00FD52FE" w:rsidRPr="002C61C6" w:rsidRDefault="00FD52FE" w:rsidP="00FD52FE">
      <w:pPr>
        <w:pStyle w:val="a0"/>
        <w:numPr>
          <w:ilvl w:val="2"/>
          <w:numId w:val="2"/>
        </w:numPr>
      </w:pPr>
      <w:r w:rsidRPr="002C61C6">
        <w:t xml:space="preserve">Система передает запрос на осуществление транзакции </w:t>
      </w:r>
      <w:r w:rsidRPr="002C61C6">
        <w:rPr>
          <w:b/>
        </w:rPr>
        <w:t>Банку-эквайеру</w:t>
      </w:r>
      <w:r w:rsidRPr="002C61C6">
        <w:t>;</w:t>
      </w:r>
    </w:p>
    <w:p w14:paraId="15315F00" w14:textId="4713D7CE" w:rsidR="00FD52FE" w:rsidRPr="002C61C6" w:rsidRDefault="00FD52FE" w:rsidP="00FD52FE">
      <w:pPr>
        <w:pStyle w:val="a0"/>
        <w:numPr>
          <w:ilvl w:val="2"/>
          <w:numId w:val="2"/>
        </w:numPr>
      </w:pPr>
      <w:r w:rsidRPr="002C61C6">
        <w:rPr>
          <w:b/>
        </w:rPr>
        <w:t>Банк-эквайер</w:t>
      </w:r>
      <w:r w:rsidRPr="002C61C6">
        <w:t xml:space="preserve"> осуществляет транзакцию;</w:t>
      </w:r>
    </w:p>
    <w:p w14:paraId="4D01E445" w14:textId="0D16E18B" w:rsidR="00FD52FE" w:rsidRPr="002C61C6" w:rsidRDefault="00FD52FE" w:rsidP="00FD52FE">
      <w:pPr>
        <w:pStyle w:val="a0"/>
        <w:numPr>
          <w:ilvl w:val="2"/>
          <w:numId w:val="2"/>
        </w:numPr>
      </w:pPr>
      <w:r w:rsidRPr="002C61C6">
        <w:rPr>
          <w:b/>
        </w:rPr>
        <w:t>Банк-эквайер</w:t>
      </w:r>
      <w:r w:rsidRPr="002C61C6">
        <w:t xml:space="preserve"> передает результаты </w:t>
      </w:r>
      <w:r w:rsidR="00CD33BC">
        <w:t xml:space="preserve">успешного проведения </w:t>
      </w:r>
      <w:r w:rsidRPr="002C61C6">
        <w:t>транзакции;</w:t>
      </w:r>
    </w:p>
    <w:p w14:paraId="2F8D6B48" w14:textId="002A4218" w:rsidR="00FD52FE" w:rsidRPr="002C61C6" w:rsidRDefault="00FD52FE" w:rsidP="00FD52FE">
      <w:pPr>
        <w:pStyle w:val="a0"/>
        <w:numPr>
          <w:ilvl w:val="2"/>
          <w:numId w:val="2"/>
        </w:numPr>
      </w:pPr>
      <w:r w:rsidRPr="002C61C6">
        <w:t>Система сохраняет данные об оплате заказа;</w:t>
      </w:r>
    </w:p>
    <w:p w14:paraId="70364BD0" w14:textId="4C7B32F0" w:rsidR="002B4D1E" w:rsidRPr="002C61C6" w:rsidRDefault="002B4D1E" w:rsidP="00FD52FE">
      <w:pPr>
        <w:pStyle w:val="a0"/>
        <w:numPr>
          <w:ilvl w:val="2"/>
          <w:numId w:val="2"/>
        </w:numPr>
      </w:pPr>
      <w:r w:rsidRPr="002C61C6">
        <w:t>Система отмечает заказ как оплаченный;</w:t>
      </w:r>
    </w:p>
    <w:p w14:paraId="7BB6BF4B" w14:textId="19272F2D" w:rsidR="00FD52FE" w:rsidRPr="002C61C6" w:rsidRDefault="00FD52FE" w:rsidP="00FD52FE">
      <w:pPr>
        <w:pStyle w:val="a0"/>
        <w:numPr>
          <w:ilvl w:val="1"/>
          <w:numId w:val="2"/>
        </w:numPr>
      </w:pPr>
      <w:r w:rsidRPr="002C61C6">
        <w:rPr>
          <w:b/>
        </w:rPr>
        <w:t xml:space="preserve"> Клиент</w:t>
      </w:r>
      <w:r w:rsidRPr="002C61C6">
        <w:t xml:space="preserve"> выбрал оплату </w:t>
      </w:r>
      <w:r w:rsidR="002B4D1E" w:rsidRPr="002C61C6">
        <w:t>наличными курьеру;</w:t>
      </w:r>
    </w:p>
    <w:p w14:paraId="0F497E62" w14:textId="5E13E316" w:rsidR="002B4D1E" w:rsidRPr="002C61C6" w:rsidRDefault="002B4D1E" w:rsidP="002B4D1E">
      <w:pPr>
        <w:pStyle w:val="a0"/>
        <w:numPr>
          <w:ilvl w:val="2"/>
          <w:numId w:val="2"/>
        </w:numPr>
      </w:pPr>
      <w:r w:rsidRPr="002C61C6">
        <w:t>Система отмечает заказ как неоплаченный;</w:t>
      </w:r>
    </w:p>
    <w:p w14:paraId="3BFB9B7C" w14:textId="1C2CA80E" w:rsidR="002B4D1E" w:rsidRPr="002C61C6" w:rsidRDefault="002B4D1E" w:rsidP="002B4D1E">
      <w:pPr>
        <w:pStyle w:val="a0"/>
        <w:numPr>
          <w:ilvl w:val="0"/>
          <w:numId w:val="2"/>
        </w:numPr>
      </w:pPr>
      <w:r w:rsidRPr="002C61C6">
        <w:t>Система передает заказ в ресторан;</w:t>
      </w:r>
    </w:p>
    <w:p w14:paraId="7837F0CE" w14:textId="5E8CA6B2" w:rsidR="002B4D1E" w:rsidRPr="002C61C6" w:rsidRDefault="002B4D1E" w:rsidP="002B4D1E">
      <w:pPr>
        <w:pStyle w:val="a0"/>
        <w:numPr>
          <w:ilvl w:val="0"/>
          <w:numId w:val="2"/>
        </w:numPr>
      </w:pPr>
      <w:r w:rsidRPr="002C61C6">
        <w:t>Система добавляет заказ в список доступных заказов для доставки.</w:t>
      </w:r>
    </w:p>
    <w:p w14:paraId="3E903FF2" w14:textId="77777777" w:rsidR="001974F1" w:rsidRDefault="001974F1" w:rsidP="001974F1">
      <w:pPr>
        <w:pStyle w:val="a0"/>
        <w:rPr>
          <w:rFonts w:hint="eastAsia"/>
        </w:rPr>
      </w:pPr>
    </w:p>
    <w:p w14:paraId="3EF2034D" w14:textId="77777777" w:rsidR="001974F1" w:rsidRDefault="001974F1" w:rsidP="001974F1">
      <w:pPr>
        <w:pStyle w:val="a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Альтернативные потоки</w:t>
      </w:r>
    </w:p>
    <w:p w14:paraId="5154EA58" w14:textId="69765EAF" w:rsidR="00CB5AE1" w:rsidRDefault="001974F1" w:rsidP="001974F1">
      <w:pPr>
        <w:pStyle w:val="a0"/>
      </w:pPr>
      <w:r>
        <w:t>А-1.</w:t>
      </w:r>
      <w:r w:rsidR="002C61C6" w:rsidRPr="002C61C6">
        <w:t xml:space="preserve"> Система </w:t>
      </w:r>
      <w:r w:rsidR="002C61C6">
        <w:t xml:space="preserve">обнаружила ошибки в </w:t>
      </w:r>
      <w:r w:rsidR="00CB5AE1">
        <w:t>данных корзины</w:t>
      </w:r>
      <w:r w:rsidR="002C61C6">
        <w:t>;</w:t>
      </w:r>
    </w:p>
    <w:p w14:paraId="1EF961D1" w14:textId="5B0AF1F8" w:rsidR="002C61C6" w:rsidRPr="002C61C6" w:rsidRDefault="002C61C6" w:rsidP="00CB5AE1">
      <w:pPr>
        <w:pStyle w:val="a0"/>
        <w:ind w:left="720"/>
      </w:pPr>
      <w:r>
        <w:t>А-1-</w:t>
      </w:r>
      <w:r w:rsidR="00CB5AE1">
        <w:t>1</w:t>
      </w:r>
      <w:r>
        <w:t xml:space="preserve">. Система сообщает об ошибке </w:t>
      </w:r>
      <w:r>
        <w:rPr>
          <w:b/>
        </w:rPr>
        <w:t>Клиенту</w:t>
      </w:r>
      <w:r>
        <w:t>;</w:t>
      </w:r>
      <w:r w:rsidR="00CB5AE1">
        <w:br/>
      </w:r>
      <w:r>
        <w:t>А-1-</w:t>
      </w:r>
      <w:r w:rsidR="00CB5AE1">
        <w:t>2</w:t>
      </w:r>
      <w:r>
        <w:t xml:space="preserve">. Система предлагает </w:t>
      </w:r>
      <w:r>
        <w:rPr>
          <w:b/>
        </w:rPr>
        <w:t>Клиенту</w:t>
      </w:r>
      <w:r>
        <w:t xml:space="preserve"> исправить ошибки в </w:t>
      </w:r>
      <w:r w:rsidR="00CB5AE1">
        <w:t>данных корзины;</w:t>
      </w:r>
      <w:r w:rsidR="00CB5AE1">
        <w:br/>
        <w:t>А-1-3: Переход к шагу 1 Основного потока.</w:t>
      </w:r>
    </w:p>
    <w:p w14:paraId="7C87C8E3" w14:textId="615DA5BE" w:rsidR="00CD33BC" w:rsidRDefault="001974F1" w:rsidP="00CD33BC">
      <w:pPr>
        <w:pStyle w:val="a0"/>
      </w:pPr>
      <w:r>
        <w:t>А-</w:t>
      </w:r>
      <w:r w:rsidR="00CD33BC">
        <w:t>5</w:t>
      </w:r>
      <w:r>
        <w:t>.</w:t>
      </w:r>
      <w:r w:rsidR="00CD33BC">
        <w:t xml:space="preserve"> Система обнаружила ошибки в веденных данных;</w:t>
      </w:r>
    </w:p>
    <w:p w14:paraId="3437D7A9" w14:textId="6E35BC07" w:rsidR="00CB5AE1" w:rsidRDefault="00CD33BC" w:rsidP="00CB5AE1">
      <w:pPr>
        <w:pStyle w:val="a0"/>
        <w:ind w:left="720"/>
      </w:pPr>
      <w:r>
        <w:t>А-</w:t>
      </w:r>
      <w:r>
        <w:t>5</w:t>
      </w:r>
      <w:r>
        <w:t>-</w:t>
      </w:r>
      <w:r w:rsidR="00CB5AE1">
        <w:t>1</w:t>
      </w:r>
      <w:r>
        <w:t xml:space="preserve">. Система сообщает об ошибке </w:t>
      </w:r>
      <w:r>
        <w:rPr>
          <w:b/>
        </w:rPr>
        <w:t>Клиенту</w:t>
      </w:r>
      <w:r>
        <w:t>;</w:t>
      </w:r>
      <w:r w:rsidR="00CB5AE1">
        <w:br/>
      </w:r>
      <w:r>
        <w:t>А-</w:t>
      </w:r>
      <w:r>
        <w:t>5</w:t>
      </w:r>
      <w:r>
        <w:t>-</w:t>
      </w:r>
      <w:r w:rsidR="00CB5AE1">
        <w:t>2</w:t>
      </w:r>
      <w:r>
        <w:t xml:space="preserve">. Система предлагает </w:t>
      </w:r>
      <w:r>
        <w:rPr>
          <w:b/>
        </w:rPr>
        <w:t>Клиенту</w:t>
      </w:r>
      <w:r>
        <w:t xml:space="preserve"> исправить ошибки в веденных данных</w:t>
      </w:r>
      <w:r w:rsidR="00CB5AE1">
        <w:t>;</w:t>
      </w:r>
      <w:r w:rsidR="00CB5AE1">
        <w:br/>
        <w:t>А-5-3. Переход к шагу 5 Основного потока.</w:t>
      </w:r>
    </w:p>
    <w:p w14:paraId="6FD02964" w14:textId="79678831" w:rsidR="00D828E3" w:rsidRDefault="00D828E3" w:rsidP="001974F1">
      <w:pPr>
        <w:pStyle w:val="a0"/>
      </w:pPr>
      <w:r>
        <w:t xml:space="preserve">А-7-1. </w:t>
      </w:r>
      <w:r w:rsidRPr="00D828E3">
        <w:rPr>
          <w:b/>
        </w:rPr>
        <w:t>Банк-эквайер</w:t>
      </w:r>
      <w:r>
        <w:t xml:space="preserve"> сообщил об ошибке транзакции;</w:t>
      </w:r>
    </w:p>
    <w:p w14:paraId="3ED4398E" w14:textId="1E7B39F4" w:rsidR="00CB5AE1" w:rsidRPr="00CB5AE1" w:rsidRDefault="00D828E3" w:rsidP="001974F1">
      <w:pPr>
        <w:pStyle w:val="a0"/>
        <w:rPr>
          <w:rFonts w:hint="eastAsia"/>
        </w:rPr>
      </w:pPr>
      <w:r>
        <w:tab/>
        <w:t>А-7-1-</w:t>
      </w:r>
      <w:r w:rsidR="00CB5AE1">
        <w:t>1</w:t>
      </w:r>
      <w:r>
        <w:t xml:space="preserve">. </w:t>
      </w:r>
      <w:r w:rsidR="00CB5AE1">
        <w:t xml:space="preserve">Система сообщает </w:t>
      </w:r>
      <w:r w:rsidR="00CB5AE1">
        <w:rPr>
          <w:b/>
        </w:rPr>
        <w:t>Клиенту</w:t>
      </w:r>
      <w:r w:rsidR="00CB5AE1">
        <w:t xml:space="preserve"> об ошибке;</w:t>
      </w:r>
      <w:r w:rsidR="00CB5AE1">
        <w:br/>
      </w:r>
      <w:r w:rsidR="00CB5AE1">
        <w:tab/>
        <w:t xml:space="preserve">А-7-1-2. Система предлагает </w:t>
      </w:r>
      <w:r w:rsidR="00CB5AE1">
        <w:rPr>
          <w:b/>
        </w:rPr>
        <w:t>Клиенту</w:t>
      </w:r>
      <w:r w:rsidR="00CB5AE1">
        <w:t xml:space="preserve"> заново произвести оплату;</w:t>
      </w:r>
      <w:r w:rsidR="00CB5AE1">
        <w:br/>
      </w:r>
      <w:r w:rsidR="00CB5AE1">
        <w:tab/>
        <w:t>А-7-1-3. Переход к шагу 7.1 Основного потока.</w:t>
      </w:r>
    </w:p>
    <w:p w14:paraId="54312DCF" w14:textId="77777777" w:rsidR="001974F1" w:rsidRDefault="001974F1" w:rsidP="001974F1">
      <w:pPr>
        <w:pStyle w:val="a0"/>
        <w:rPr>
          <w:rFonts w:hint="eastAsia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739AC3B2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7467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87057" w14:textId="103B028C" w:rsidR="001974F1" w:rsidRPr="00474248" w:rsidRDefault="00474248" w:rsidP="000F3AC6">
            <w:pPr>
              <w:pStyle w:val="TableContents"/>
            </w:pPr>
            <w:r>
              <w:rPr>
                <w:b/>
              </w:rPr>
              <w:t xml:space="preserve">Клиент </w:t>
            </w:r>
            <w:r>
              <w:t>добавил блюда в корзину</w:t>
            </w:r>
          </w:p>
        </w:tc>
      </w:tr>
      <w:tr w:rsidR="001974F1" w14:paraId="749C392B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27AE1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40BCEA" w14:textId="628F1282" w:rsidR="001974F1" w:rsidRPr="00A04F28" w:rsidRDefault="00A04F28" w:rsidP="000F3AC6">
            <w:pPr>
              <w:pStyle w:val="TableContents"/>
              <w:rPr>
                <w:b/>
              </w:rPr>
            </w:pPr>
            <w:r>
              <w:t>Заказ сформирован, передан в ресторан для приготовления и добавлен в список доступных заказов для доставки</w:t>
            </w:r>
          </w:p>
        </w:tc>
      </w:tr>
      <w:tr w:rsidR="001974F1" w14:paraId="57573BA9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C0419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A23EFC" w14:textId="331FDBC1" w:rsidR="001974F1" w:rsidRPr="00474248" w:rsidRDefault="00474248" w:rsidP="000F3AC6">
            <w:pPr>
              <w:pStyle w:val="TableContents"/>
            </w:pPr>
            <w:r>
              <w:t>Высокий</w:t>
            </w:r>
          </w:p>
        </w:tc>
      </w:tr>
      <w:tr w:rsidR="001974F1" w14:paraId="19B4C63C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98B4BC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5A712E" w14:textId="7A605D86" w:rsidR="001974F1" w:rsidRPr="00474248" w:rsidRDefault="00474248" w:rsidP="000F3AC6">
            <w:pPr>
              <w:pStyle w:val="TableContents"/>
              <w:rPr>
                <w:rFonts w:hint="eastAsia"/>
              </w:rPr>
            </w:pPr>
            <w:r>
              <w:t xml:space="preserve">Необходимо решить, будет ли </w:t>
            </w:r>
            <w:r>
              <w:rPr>
                <w:b/>
              </w:rPr>
              <w:t>Клиент</w:t>
            </w:r>
            <w:r>
              <w:t xml:space="preserve"> иметь возможность оплатить заказ через мобильное приложение сразу после формирования</w:t>
            </w:r>
          </w:p>
        </w:tc>
      </w:tr>
    </w:tbl>
    <w:p w14:paraId="01B16430" w14:textId="77777777" w:rsidR="001974F1" w:rsidRDefault="001974F1" w:rsidP="00CB5AE1">
      <w:pPr>
        <w:pStyle w:val="1"/>
        <w:numPr>
          <w:ilvl w:val="0"/>
          <w:numId w:val="0"/>
        </w:numPr>
      </w:pPr>
      <w:r>
        <w:t>Лист регистрации изменений</w:t>
      </w:r>
    </w:p>
    <w:p w14:paraId="0D5D2E21" w14:textId="77777777" w:rsidR="001974F1" w:rsidRDefault="001974F1" w:rsidP="001974F1">
      <w:pPr>
        <w:rPr>
          <w:rFonts w:hint="eastAsia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1189"/>
        <w:gridCol w:w="4755"/>
        <w:gridCol w:w="1571"/>
      </w:tblGrid>
      <w:tr w:rsidR="001974F1" w14:paraId="06800983" w14:textId="77777777" w:rsidTr="000F3AC6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BF4D4E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05855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D98344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DC30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1974F1" w14:paraId="0F6E3392" w14:textId="77777777" w:rsidTr="000F3AC6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9A6E0" w14:textId="39B5D0C5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83D9BC" w14:textId="267BFB06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06.05.2019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44CC9A" w14:textId="205502C0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69F87A" w14:textId="29194C5B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Олейник Дмитрий</w:t>
            </w:r>
          </w:p>
        </w:tc>
      </w:tr>
      <w:tr w:rsidR="001974F1" w14:paraId="26D4E946" w14:textId="77777777" w:rsidTr="000F3AC6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BD13F3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B315B0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3D48E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0E40B2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</w:tr>
    </w:tbl>
    <w:p w14:paraId="796C5B36" w14:textId="152E7155" w:rsidR="00F34A45" w:rsidRDefault="00F34A45" w:rsidP="00CB5AE1">
      <w:pPr>
        <w:pStyle w:val="a0"/>
      </w:pPr>
      <w:bookmarkStart w:id="0" w:name="_GoBack"/>
      <w:bookmarkEnd w:id="0"/>
    </w:p>
    <w:sectPr w:rsidR="00F34A45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8C65D" w14:textId="77777777" w:rsidR="000D3FD9" w:rsidRDefault="000D3FD9" w:rsidP="001974F1">
      <w:pPr>
        <w:rPr>
          <w:rFonts w:hint="eastAsia"/>
        </w:rPr>
      </w:pPr>
      <w:r>
        <w:separator/>
      </w:r>
    </w:p>
  </w:endnote>
  <w:endnote w:type="continuationSeparator" w:id="0">
    <w:p w14:paraId="673249E6" w14:textId="77777777" w:rsidR="000D3FD9" w:rsidRDefault="000D3FD9" w:rsidP="001974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9262" w14:textId="77777777" w:rsidR="006538C2" w:rsidRDefault="000D3FD9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6BAEA" w14:textId="77777777" w:rsidR="000D3FD9" w:rsidRDefault="000D3FD9" w:rsidP="001974F1">
      <w:pPr>
        <w:rPr>
          <w:rFonts w:hint="eastAsia"/>
        </w:rPr>
      </w:pPr>
      <w:r>
        <w:separator/>
      </w:r>
    </w:p>
  </w:footnote>
  <w:footnote w:type="continuationSeparator" w:id="0">
    <w:p w14:paraId="2B9E3E20" w14:textId="77777777" w:rsidR="000D3FD9" w:rsidRDefault="000D3FD9" w:rsidP="001974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4AC18" w14:textId="2C3AA0C1" w:rsidR="006538C2" w:rsidRPr="001974F1" w:rsidRDefault="000D3FD9">
    <w:pPr>
      <w:pStyle w:val="a9"/>
      <w:jc w:val="center"/>
      <w:rPr>
        <w:rFonts w:hint="eastAsia"/>
        <w:color w:val="333333"/>
      </w:rPr>
    </w:pPr>
    <w:r>
      <w:rPr>
        <w:color w:val="333333"/>
      </w:rPr>
      <w:t xml:space="preserve">Спецификация прецедента </w:t>
    </w:r>
    <w:r w:rsidR="001974F1">
      <w:rPr>
        <w:color w:val="333333"/>
      </w:rPr>
      <w:t>–</w:t>
    </w:r>
    <w:r>
      <w:rPr>
        <w:color w:val="333333"/>
      </w:rPr>
      <w:t xml:space="preserve"> </w:t>
    </w:r>
    <w:r w:rsidR="001974F1">
      <w:rPr>
        <w:color w:val="333333"/>
      </w:rPr>
      <w:t>Формирование заказа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13E"/>
    <w:multiLevelType w:val="multilevel"/>
    <w:tmpl w:val="4E80193A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7654E19"/>
    <w:multiLevelType w:val="multilevel"/>
    <w:tmpl w:val="D1BE04F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45"/>
    <w:rsid w:val="000D3FD9"/>
    <w:rsid w:val="001427B4"/>
    <w:rsid w:val="001974F1"/>
    <w:rsid w:val="002B4D1E"/>
    <w:rsid w:val="002C61C6"/>
    <w:rsid w:val="00371F63"/>
    <w:rsid w:val="00474248"/>
    <w:rsid w:val="00A04F28"/>
    <w:rsid w:val="00CB5AE1"/>
    <w:rsid w:val="00CD33BC"/>
    <w:rsid w:val="00D828E3"/>
    <w:rsid w:val="00F34A45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8E8C"/>
  <w15:chartTrackingRefBased/>
  <w15:docId w15:val="{BE360F3E-C4D4-42D1-90D0-D022BDC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F1"/>
    <w:pPr>
      <w:spacing w:after="0" w:line="240" w:lineRule="auto"/>
    </w:pPr>
    <w:rPr>
      <w:rFonts w:ascii="Liberation Serif" w:hAnsi="Liberation Serif" w:cs="Arial"/>
      <w:sz w:val="24"/>
      <w:szCs w:val="24"/>
      <w:lang w:val="ru-RU"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974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1974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1974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74F1"/>
    <w:rPr>
      <w:rFonts w:ascii="Liberation Sans" w:eastAsia="Microsoft YaHei" w:hAnsi="Liberation Sans" w:cs="Arial"/>
      <w:b/>
      <w:bCs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1974F1"/>
    <w:rPr>
      <w:rFonts w:ascii="Liberation Sans" w:eastAsia="Microsoft YaHei" w:hAnsi="Liberation Sans" w:cs="Arial"/>
      <w:b/>
      <w:bCs/>
      <w:sz w:val="32"/>
      <w:szCs w:val="32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1974F1"/>
    <w:rPr>
      <w:rFonts w:ascii="Liberation Sans" w:eastAsia="Microsoft YaHei" w:hAnsi="Liberation Sans" w:cs="Arial"/>
      <w:b/>
      <w:bCs/>
      <w:sz w:val="28"/>
      <w:szCs w:val="28"/>
      <w:lang w:val="ru-RU" w:eastAsia="zh-CN" w:bidi="hi-IN"/>
    </w:rPr>
  </w:style>
  <w:style w:type="paragraph" w:styleId="a0">
    <w:name w:val="Body Text"/>
    <w:basedOn w:val="a"/>
    <w:link w:val="a4"/>
    <w:rsid w:val="001974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a"/>
    <w:qFormat/>
    <w:rsid w:val="001974F1"/>
    <w:pPr>
      <w:suppressLineNumbers/>
    </w:pPr>
  </w:style>
  <w:style w:type="paragraph" w:styleId="a5">
    <w:name w:val="Title"/>
    <w:basedOn w:val="a"/>
    <w:next w:val="a0"/>
    <w:link w:val="a6"/>
    <w:uiPriority w:val="10"/>
    <w:qFormat/>
    <w:rsid w:val="001974F1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974F1"/>
    <w:rPr>
      <w:rFonts w:ascii="Liberation Sans" w:eastAsia="Microsoft YaHei" w:hAnsi="Liberation Sans" w:cs="Arial"/>
      <w:b/>
      <w:bCs/>
      <w:sz w:val="56"/>
      <w:szCs w:val="56"/>
      <w:lang w:val="ru-RU" w:eastAsia="zh-CN" w:bidi="hi-IN"/>
    </w:rPr>
  </w:style>
  <w:style w:type="paragraph" w:styleId="a7">
    <w:name w:val="footer"/>
    <w:basedOn w:val="a"/>
    <w:link w:val="a8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1"/>
    <w:link w:val="a7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styleId="a9">
    <w:name w:val="header"/>
    <w:basedOn w:val="a"/>
    <w:link w:val="aa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a">
    <w:name w:val="Верхний колонтитул Знак"/>
    <w:basedOn w:val="a1"/>
    <w:link w:val="a9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Дмитрий Олейник</cp:lastModifiedBy>
  <cp:revision>4</cp:revision>
  <dcterms:created xsi:type="dcterms:W3CDTF">2019-05-06T18:24:00Z</dcterms:created>
  <dcterms:modified xsi:type="dcterms:W3CDTF">2019-05-06T19:56:00Z</dcterms:modified>
</cp:coreProperties>
</file>