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 w:val="true"/>
          <w:sz w:val="40"/>
        </w:rPr>
        <w:t>Reader Information</w:t>
      </w:r>
    </w:p>
    <w:p>
      <w:r>
        <w:rPr>
          <w:rFonts w:ascii="Times New Roman"/>
          <w:sz w:val="32"/>
        </w:rPr>
        <w:t>Receipt</w:t>
        <w:br/>
        <w:t>ReaderID: RD-348GNZV.</w:t>
        <w:br/>
        <w:t>Name: Le Tu Dung.</w:t>
        <w:br/>
        <w:t>IDCardNo: 3406384582.</w:t>
        <w:br/>
        <w:t>Gender: Male.</w:t>
        <w:br/>
        <w:t>Birthday: 23-01-1980.</w:t>
        <w:br/>
        <w:t>Address: 123 Bach Dang.</w:t>
        <w:br/>
        <w:t>Phone: 09234901239.</w:t>
        <w:br/>
        <w:t>Email: TuDung@gmail.com.</w:t>
        <w:br/>
        <w:t>Activation Date: 28-10-2016.</w:t>
        <w:br/>
        <w:t>Expired Date: 28-10-2017.</w:t>
        <w:br/>
        <w:t>Paid: 80.000 VNĐ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2016-10-27T20:47:41Z</dcterms:created>
  <dc:creator>Apache POI</dc:creator>
</coreProperties>
</file>