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 w:val="true"/>
          <w:sz w:val="40"/>
        </w:rPr>
        <w:t>Reader Information</w:t>
      </w:r>
    </w:p>
    <w:p>
      <w:r>
        <w:rPr>
          <w:rFonts w:ascii="Times New Roman"/>
          <w:sz w:val="32"/>
        </w:rPr>
        <w:t>ReaderID: RD-J906TFL.</w:t>
        <w:br/>
        <w:t>Name: Nguyen Thi Ngoc Linh.</w:t>
        <w:br/>
        <w:t>IDCardNo: 2918261821.</w:t>
        <w:br/>
        <w:t>Gender: Female.</w:t>
        <w:br/>
        <w:t>Birthday: 20-10-1994.</w:t>
        <w:br/>
        <w:t>Address: 1 Le Duan.</w:t>
        <w:br/>
        <w:t>Phone: 0905050505.</w:t>
        <w:br/>
        <w:t>Email: abcde@gmail.com.</w:t>
        <w:br/>
        <w:t>Activation Date: 05-10-2016.</w:t>
        <w:br/>
        <w:t>Expired Date: 05-10-2017.</w:t>
        <w:br/>
        <w:t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2016-10-13T11:40:12Z</dcterms:created>
  <dc:creator>Apache POI</dc:creator>
</coreProperties>
</file>