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36A77" w14:textId="77777777" w:rsidR="002A582A" w:rsidRDefault="00AD59E0" w:rsidP="001061E9">
      <w:pPr>
        <w:pStyle w:val="Heading1"/>
      </w:pPr>
      <w:bookmarkStart w:id="0" w:name="_Toc492912946"/>
      <w:r w:rsidRPr="001061E9">
        <w:t>Objective:</w:t>
      </w:r>
      <w:bookmarkEnd w:id="0"/>
    </w:p>
    <w:p w14:paraId="54536A78" w14:textId="77777777" w:rsidR="00C21020" w:rsidRDefault="00B77EB6" w:rsidP="00B77EB6">
      <w:pPr>
        <w:tabs>
          <w:tab w:val="left" w:pos="520"/>
        </w:tabs>
      </w:pPr>
      <w:r>
        <w:tab/>
      </w:r>
    </w:p>
    <w:p w14:paraId="54536A79" w14:textId="77777777" w:rsidR="00B77EB6" w:rsidRDefault="00BC1C84" w:rsidP="00B77EB6">
      <w:pPr>
        <w:pStyle w:val="ListParagraph"/>
        <w:numPr>
          <w:ilvl w:val="0"/>
          <w:numId w:val="18"/>
        </w:numPr>
        <w:tabs>
          <w:tab w:val="left" w:pos="520"/>
        </w:tabs>
      </w:pPr>
      <w:r>
        <w:t>D</w:t>
      </w:r>
      <w:r w:rsidR="00B77EB6">
        <w:t>etermine the Oracle requirements for a new database installation</w:t>
      </w:r>
    </w:p>
    <w:p w14:paraId="54536A7A" w14:textId="77777777" w:rsidR="000A4424" w:rsidRDefault="000A4424" w:rsidP="00B77EB6">
      <w:pPr>
        <w:pStyle w:val="ListParagraph"/>
        <w:numPr>
          <w:ilvl w:val="0"/>
          <w:numId w:val="18"/>
        </w:numPr>
        <w:tabs>
          <w:tab w:val="left" w:pos="520"/>
        </w:tabs>
      </w:pPr>
      <w:r>
        <w:t>Install Oracle 11g Express</w:t>
      </w:r>
    </w:p>
    <w:p w14:paraId="54536A7B" w14:textId="77777777" w:rsidR="00FB1AB9" w:rsidRDefault="00FB1AB9" w:rsidP="00B77EB6">
      <w:pPr>
        <w:pStyle w:val="ListParagraph"/>
        <w:numPr>
          <w:ilvl w:val="0"/>
          <w:numId w:val="18"/>
        </w:numPr>
        <w:tabs>
          <w:tab w:val="left" w:pos="520"/>
        </w:tabs>
      </w:pPr>
      <w:r>
        <w:t>Getting Started with Oracle 11g Express</w:t>
      </w:r>
    </w:p>
    <w:p w14:paraId="54536A7C" w14:textId="77777777" w:rsidR="002F0F94" w:rsidRPr="00C21020" w:rsidRDefault="000A4424" w:rsidP="00B77EB6">
      <w:pPr>
        <w:pStyle w:val="ListParagraph"/>
        <w:numPr>
          <w:ilvl w:val="0"/>
          <w:numId w:val="18"/>
        </w:numPr>
        <w:tabs>
          <w:tab w:val="left" w:pos="520"/>
        </w:tabs>
      </w:pPr>
      <w:r>
        <w:t>C</w:t>
      </w:r>
      <w:r w:rsidR="002F0F94">
        <w:t>onnect</w:t>
      </w:r>
      <w:r>
        <w:t>ing</w:t>
      </w:r>
      <w:r w:rsidR="002F0F94">
        <w:t xml:space="preserve"> SQL Developer to </w:t>
      </w:r>
      <w:r>
        <w:t>Oracle 11g Express</w:t>
      </w:r>
    </w:p>
    <w:p w14:paraId="54536A7D" w14:textId="77777777" w:rsidR="00155EDF" w:rsidRDefault="00155EDF" w:rsidP="00155EDF"/>
    <w:p w14:paraId="54536A7E" w14:textId="77777777" w:rsidR="00155EDF" w:rsidRDefault="00155EDF" w:rsidP="00155EDF">
      <w:pPr>
        <w:pStyle w:val="Heading2"/>
      </w:pPr>
      <w:r>
        <w:t>Due Date:</w:t>
      </w:r>
    </w:p>
    <w:p w14:paraId="54536A7F" w14:textId="77777777" w:rsidR="00155EDF" w:rsidRDefault="00530BEA" w:rsidP="00155EDF">
      <w:r>
        <w:t xml:space="preserve"> The</w:t>
      </w:r>
      <w:r w:rsidR="00155EDF">
        <w:t xml:space="preserve"> lab is due </w:t>
      </w:r>
      <w:r>
        <w:t>no later than</w:t>
      </w:r>
      <w:r w:rsidR="00155EDF">
        <w:t xml:space="preserve"> Friday </w:t>
      </w:r>
      <w:r w:rsidR="00B77EB6">
        <w:t>Oct 6th</w:t>
      </w:r>
      <w:r w:rsidR="00155EDF">
        <w:t xml:space="preserve">.  </w:t>
      </w:r>
      <w:r w:rsidR="00B34607">
        <w:t xml:space="preserve">You must </w:t>
      </w:r>
      <w:r w:rsidR="00BC1C84" w:rsidRPr="00BC1C84">
        <w:rPr>
          <w:b/>
        </w:rPr>
        <w:t>hand in</w:t>
      </w:r>
      <w:r>
        <w:t xml:space="preserve"> </w:t>
      </w:r>
      <w:r w:rsidR="009118CB">
        <w:t xml:space="preserve">PDFs of </w:t>
      </w:r>
      <w:r>
        <w:t xml:space="preserve">your work on </w:t>
      </w:r>
      <w:r w:rsidR="00B34607">
        <w:t>all sections to the</w:t>
      </w:r>
      <w:r w:rsidR="00CF192F">
        <w:t xml:space="preserve"> </w:t>
      </w:r>
      <w:proofErr w:type="spellStart"/>
      <w:r w:rsidR="00CF192F">
        <w:t>dropbox</w:t>
      </w:r>
      <w:proofErr w:type="spellEnd"/>
      <w:r w:rsidR="00CF192F">
        <w:t xml:space="preserve"> on D2L.</w:t>
      </w:r>
    </w:p>
    <w:p w14:paraId="54536A80" w14:textId="77777777" w:rsidR="00495762" w:rsidRPr="005F15EC" w:rsidRDefault="00495762" w:rsidP="00155EDF">
      <w:r w:rsidRPr="00495762">
        <w:rPr>
          <w:rStyle w:val="Heading2Char"/>
        </w:rPr>
        <w:t>Scoring:</w:t>
      </w:r>
      <w:r w:rsidRPr="00495762">
        <w:rPr>
          <w:rStyle w:val="Heading2Char"/>
        </w:rPr>
        <w:br/>
      </w:r>
      <w:r>
        <w:t>Lab is out of 30 and has 2 bonus points.</w:t>
      </w:r>
    </w:p>
    <w:p w14:paraId="54536A81" w14:textId="77777777" w:rsidR="001061E9" w:rsidRDefault="0029147B" w:rsidP="00B05C4D">
      <w:pPr>
        <w:pStyle w:val="Heading1"/>
      </w:pPr>
      <w:bookmarkStart w:id="1" w:name="_Toc492912947"/>
      <w:r>
        <w:t xml:space="preserve">Part </w:t>
      </w:r>
      <w:r w:rsidR="001E4E18">
        <w:t>1</w:t>
      </w:r>
      <w:r w:rsidR="001061E9">
        <w:t xml:space="preserve"> – </w:t>
      </w:r>
      <w:bookmarkEnd w:id="1"/>
      <w:r w:rsidR="00B77EB6">
        <w:t>Planning Exercise</w:t>
      </w:r>
    </w:p>
    <w:p w14:paraId="54536A82" w14:textId="77777777" w:rsidR="00B77EB6" w:rsidRDefault="00B77EB6" w:rsidP="006817FC">
      <w:pPr>
        <w:autoSpaceDE w:val="0"/>
        <w:autoSpaceDN w:val="0"/>
        <w:adjustRightInd w:val="0"/>
        <w:rPr>
          <w:rFonts w:ascii="Verdana" w:hAnsi="Verdana" w:cs="Arial"/>
          <w:szCs w:val="20"/>
          <w:lang w:val="en-CA" w:eastAsia="en-CA"/>
        </w:rPr>
      </w:pPr>
    </w:p>
    <w:p w14:paraId="54536A83" w14:textId="77777777" w:rsidR="00B77EB6" w:rsidRPr="00D21737" w:rsidRDefault="00B77EB6" w:rsidP="00B77EB6">
      <w:pPr>
        <w:pStyle w:val="Heading2"/>
        <w:rPr>
          <w:rFonts w:ascii="Calibri Light" w:eastAsia="Times New Roman" w:hAnsi="Calibri Light" w:cs="Times New Roman"/>
          <w:color w:val="2E74B5"/>
          <w:sz w:val="22"/>
          <w:lang w:val="en-CA" w:eastAsia="en-CA"/>
        </w:rPr>
      </w:pPr>
      <w:r>
        <w:rPr>
          <w:lang w:val="en-CA" w:eastAsia="en-CA"/>
        </w:rPr>
        <w:t>Description</w:t>
      </w:r>
      <w:r w:rsidR="00863438">
        <w:rPr>
          <w:lang w:val="en-CA" w:eastAsia="en-CA"/>
        </w:rPr>
        <w:t>:</w:t>
      </w:r>
    </w:p>
    <w:p w14:paraId="54536A84" w14:textId="77777777" w:rsidR="006817FC" w:rsidRDefault="006817FC" w:rsidP="006E191B">
      <w:pPr>
        <w:autoSpaceDE w:val="0"/>
        <w:autoSpaceDN w:val="0"/>
        <w:adjustRightInd w:val="0"/>
        <w:ind w:left="360"/>
        <w:rPr>
          <w:rFonts w:ascii="Calibri" w:eastAsia="Calibri" w:hAnsi="Calibri" w:cs="Calibri"/>
          <w:szCs w:val="20"/>
          <w:lang w:val="en-CA" w:eastAsia="en-CA"/>
        </w:rPr>
      </w:pPr>
      <w:r>
        <w:rPr>
          <w:rFonts w:ascii="Calibri" w:eastAsia="Calibri" w:hAnsi="Calibri" w:cs="Calibri"/>
          <w:szCs w:val="20"/>
          <w:lang w:val="en-CA" w:eastAsia="en-CA"/>
        </w:rPr>
        <w:t xml:space="preserve">Your company, CGI, has been contracted by </w:t>
      </w:r>
      <w:proofErr w:type="spellStart"/>
      <w:r w:rsidR="00B77EB6" w:rsidRPr="00B77EB6">
        <w:rPr>
          <w:rFonts w:ascii="Calibri" w:eastAsia="Calibri" w:hAnsi="Calibri" w:cs="Calibri"/>
          <w:szCs w:val="20"/>
          <w:lang w:val="en-CA" w:eastAsia="en-CA"/>
        </w:rPr>
        <w:t>Erehwon</w:t>
      </w:r>
      <w:proofErr w:type="spellEnd"/>
      <w:r w:rsidR="00B77EB6" w:rsidRPr="00B77EB6">
        <w:rPr>
          <w:rFonts w:ascii="Calibri" w:eastAsia="Calibri" w:hAnsi="Calibri" w:cs="Calibri"/>
          <w:szCs w:val="20"/>
          <w:lang w:val="en-CA" w:eastAsia="en-CA"/>
        </w:rPr>
        <w:t xml:space="preserve"> Pharmaceuticals Inc.</w:t>
      </w:r>
      <w:r w:rsidR="00B77EB6">
        <w:rPr>
          <w:rFonts w:cstheme="minorHAnsi"/>
          <w:szCs w:val="20"/>
          <w:lang w:val="en-CA" w:eastAsia="en-CA"/>
        </w:rPr>
        <w:t xml:space="preserve"> (EPI)</w:t>
      </w:r>
      <w:r w:rsidR="00B77EB6" w:rsidRPr="00B77EB6">
        <w:rPr>
          <w:rFonts w:ascii="Calibri" w:eastAsia="Calibri" w:hAnsi="Calibri" w:cs="Calibri"/>
          <w:szCs w:val="20"/>
          <w:lang w:val="en-CA" w:eastAsia="en-CA"/>
        </w:rPr>
        <w:t xml:space="preserve"> </w:t>
      </w:r>
      <w:r>
        <w:rPr>
          <w:rFonts w:ascii="Calibri" w:eastAsia="Calibri" w:hAnsi="Calibri" w:cs="Calibri"/>
          <w:szCs w:val="20"/>
          <w:lang w:val="en-CA" w:eastAsia="en-CA"/>
        </w:rPr>
        <w:t xml:space="preserve">to deliver a plan to modernize their data processing system.  As one of the Senior DBAs at </w:t>
      </w:r>
      <w:r w:rsidR="00C92BF8">
        <w:rPr>
          <w:rFonts w:ascii="Calibri" w:eastAsia="Calibri" w:hAnsi="Calibri" w:cs="Calibri"/>
          <w:szCs w:val="20"/>
          <w:lang w:val="en-CA" w:eastAsia="en-CA"/>
        </w:rPr>
        <w:t>CGI</w:t>
      </w:r>
      <w:r>
        <w:rPr>
          <w:rFonts w:ascii="Calibri" w:eastAsia="Calibri" w:hAnsi="Calibri" w:cs="Calibri"/>
          <w:szCs w:val="20"/>
          <w:lang w:val="en-CA" w:eastAsia="en-CA"/>
        </w:rPr>
        <w:t xml:space="preserve"> your role is to determine the database requirements to support this new system.</w:t>
      </w:r>
    </w:p>
    <w:p w14:paraId="54536A85" w14:textId="77777777" w:rsidR="00B77EB6" w:rsidRPr="00B77EB6" w:rsidRDefault="006817FC" w:rsidP="00B77EB6">
      <w:pPr>
        <w:autoSpaceDE w:val="0"/>
        <w:autoSpaceDN w:val="0"/>
        <w:adjustRightInd w:val="0"/>
        <w:ind w:left="360"/>
        <w:rPr>
          <w:rFonts w:ascii="Calibri" w:eastAsia="Calibri" w:hAnsi="Calibri" w:cs="Calibri"/>
          <w:szCs w:val="20"/>
          <w:lang w:val="en-CA" w:eastAsia="en-CA"/>
        </w:rPr>
      </w:pPr>
      <w:r>
        <w:rPr>
          <w:rFonts w:ascii="Calibri" w:eastAsia="Calibri" w:hAnsi="Calibri" w:cs="Calibri"/>
          <w:szCs w:val="20"/>
          <w:lang w:val="en-CA" w:eastAsia="en-CA"/>
        </w:rPr>
        <w:t xml:space="preserve">EPI </w:t>
      </w:r>
      <w:r w:rsidR="00C92BF8">
        <w:rPr>
          <w:rFonts w:ascii="Calibri" w:eastAsia="Calibri" w:hAnsi="Calibri" w:cs="Calibri"/>
          <w:szCs w:val="20"/>
          <w:lang w:val="en-CA" w:eastAsia="en-CA"/>
        </w:rPr>
        <w:t xml:space="preserve">is a </w:t>
      </w:r>
      <w:r w:rsidR="00B77EB6" w:rsidRPr="00B77EB6">
        <w:rPr>
          <w:rFonts w:ascii="Calibri" w:eastAsia="Calibri" w:hAnsi="Calibri" w:cs="Calibri"/>
          <w:szCs w:val="20"/>
          <w:lang w:val="en-CA" w:eastAsia="en-CA"/>
        </w:rPr>
        <w:t>prescription drug</w:t>
      </w:r>
      <w:r w:rsidR="00C92BF8">
        <w:rPr>
          <w:rFonts w:ascii="Calibri" w:eastAsia="Calibri" w:hAnsi="Calibri" w:cs="Calibri"/>
          <w:szCs w:val="20"/>
          <w:lang w:val="en-CA" w:eastAsia="en-CA"/>
        </w:rPr>
        <w:t xml:space="preserve"> manufacturing company and is highly regulated by the government</w:t>
      </w:r>
      <w:r w:rsidR="00B77EB6" w:rsidRPr="00B77EB6">
        <w:rPr>
          <w:rFonts w:ascii="Calibri" w:eastAsia="Calibri" w:hAnsi="Calibri" w:cs="Calibri"/>
          <w:szCs w:val="20"/>
          <w:lang w:val="en-CA" w:eastAsia="en-CA"/>
        </w:rPr>
        <w:t xml:space="preserve">.  All </w:t>
      </w:r>
      <w:r w:rsidR="00C76EBB">
        <w:rPr>
          <w:rFonts w:ascii="Calibri" w:eastAsia="Calibri" w:hAnsi="Calibri" w:cs="Calibri"/>
          <w:szCs w:val="20"/>
          <w:lang w:val="en-CA" w:eastAsia="en-CA"/>
        </w:rPr>
        <w:t xml:space="preserve">their </w:t>
      </w:r>
      <w:r w:rsidR="00B77EB6" w:rsidRPr="00B77EB6">
        <w:rPr>
          <w:rFonts w:ascii="Calibri" w:eastAsia="Calibri" w:hAnsi="Calibri" w:cs="Calibri"/>
          <w:szCs w:val="20"/>
          <w:lang w:val="en-CA" w:eastAsia="en-CA"/>
        </w:rPr>
        <w:t xml:space="preserve">systems operate on </w:t>
      </w:r>
      <w:r w:rsidR="00C76EBB">
        <w:rPr>
          <w:rFonts w:ascii="Calibri" w:eastAsia="Calibri" w:hAnsi="Calibri" w:cs="Calibri"/>
          <w:szCs w:val="20"/>
          <w:lang w:val="en-CA" w:eastAsia="en-CA"/>
        </w:rPr>
        <w:t>a</w:t>
      </w:r>
      <w:r w:rsidR="00B77EB6" w:rsidRPr="00B77EB6">
        <w:rPr>
          <w:rFonts w:ascii="Calibri" w:eastAsia="Calibri" w:hAnsi="Calibri" w:cs="Calibri"/>
          <w:szCs w:val="20"/>
          <w:lang w:val="en-CA" w:eastAsia="en-CA"/>
        </w:rPr>
        <w:t xml:space="preserve"> local LAN</w:t>
      </w:r>
      <w:r w:rsidR="00C76EBB">
        <w:rPr>
          <w:rFonts w:ascii="Calibri" w:eastAsia="Calibri" w:hAnsi="Calibri" w:cs="Calibri"/>
          <w:szCs w:val="20"/>
          <w:lang w:val="en-CA" w:eastAsia="en-CA"/>
        </w:rPr>
        <w:t xml:space="preserve">, </w:t>
      </w:r>
      <w:r w:rsidR="00B77EB6" w:rsidRPr="00B77EB6">
        <w:rPr>
          <w:rFonts w:ascii="Calibri" w:eastAsia="Calibri" w:hAnsi="Calibri" w:cs="Calibri"/>
          <w:szCs w:val="20"/>
          <w:lang w:val="en-CA" w:eastAsia="en-CA"/>
        </w:rPr>
        <w:t xml:space="preserve">with no </w:t>
      </w:r>
      <w:r w:rsidR="001E7E27">
        <w:rPr>
          <w:rFonts w:ascii="Calibri" w:eastAsia="Calibri" w:hAnsi="Calibri" w:cs="Calibri"/>
          <w:szCs w:val="20"/>
          <w:lang w:val="en-CA" w:eastAsia="en-CA"/>
        </w:rPr>
        <w:t>external</w:t>
      </w:r>
      <w:r w:rsidR="00B77EB6" w:rsidRPr="00B77EB6">
        <w:rPr>
          <w:rFonts w:ascii="Calibri" w:eastAsia="Calibri" w:hAnsi="Calibri" w:cs="Calibri"/>
          <w:szCs w:val="20"/>
          <w:lang w:val="en-CA" w:eastAsia="en-CA"/>
        </w:rPr>
        <w:t xml:space="preserve"> access</w:t>
      </w:r>
      <w:r w:rsidR="001E7E27">
        <w:rPr>
          <w:rFonts w:ascii="Calibri" w:eastAsia="Calibri" w:hAnsi="Calibri" w:cs="Calibri"/>
          <w:szCs w:val="20"/>
          <w:lang w:val="en-CA" w:eastAsia="en-CA"/>
        </w:rPr>
        <w:t xml:space="preserve"> (i.e. no accesses to the internet)</w:t>
      </w:r>
      <w:r w:rsidR="00B77EB6" w:rsidRPr="00B77EB6">
        <w:rPr>
          <w:rFonts w:ascii="Calibri" w:eastAsia="Calibri" w:hAnsi="Calibri" w:cs="Calibri"/>
          <w:szCs w:val="20"/>
          <w:lang w:val="en-CA" w:eastAsia="en-CA"/>
        </w:rPr>
        <w:t xml:space="preserve">.   There are a total of 2000 PC’s in EPI, all of which will </w:t>
      </w:r>
      <w:r w:rsidR="00C76EBB">
        <w:rPr>
          <w:rFonts w:ascii="Calibri" w:eastAsia="Calibri" w:hAnsi="Calibri" w:cs="Calibri"/>
          <w:szCs w:val="20"/>
          <w:lang w:val="en-CA" w:eastAsia="en-CA"/>
        </w:rPr>
        <w:t xml:space="preserve">need to </w:t>
      </w:r>
      <w:r w:rsidR="00B77EB6" w:rsidRPr="00B77EB6">
        <w:rPr>
          <w:rFonts w:ascii="Calibri" w:eastAsia="Calibri" w:hAnsi="Calibri" w:cs="Calibri"/>
          <w:szCs w:val="20"/>
          <w:lang w:val="en-CA" w:eastAsia="en-CA"/>
        </w:rPr>
        <w:t xml:space="preserve">connect to the </w:t>
      </w:r>
      <w:r w:rsidR="00C76EBB">
        <w:rPr>
          <w:rFonts w:ascii="Calibri" w:eastAsia="Calibri" w:hAnsi="Calibri" w:cs="Calibri"/>
          <w:szCs w:val="20"/>
          <w:lang w:val="en-CA" w:eastAsia="en-CA"/>
        </w:rPr>
        <w:t xml:space="preserve">new </w:t>
      </w:r>
      <w:r w:rsidR="00B77EB6" w:rsidRPr="00B77EB6">
        <w:rPr>
          <w:rFonts w:ascii="Calibri" w:eastAsia="Calibri" w:hAnsi="Calibri" w:cs="Calibri"/>
          <w:szCs w:val="20"/>
          <w:lang w:val="en-CA" w:eastAsia="en-CA"/>
        </w:rPr>
        <w:t xml:space="preserve">system for either </w:t>
      </w:r>
      <w:r w:rsidR="00F722A2">
        <w:rPr>
          <w:rFonts w:ascii="Calibri" w:eastAsia="Calibri" w:hAnsi="Calibri" w:cs="Calibri"/>
          <w:szCs w:val="20"/>
          <w:lang w:val="en-CA" w:eastAsia="en-CA"/>
        </w:rPr>
        <w:t xml:space="preserve">online </w:t>
      </w:r>
      <w:r w:rsidR="00B77EB6" w:rsidRPr="00B77EB6">
        <w:rPr>
          <w:rFonts w:ascii="Calibri" w:eastAsia="Calibri" w:hAnsi="Calibri" w:cs="Calibri"/>
          <w:szCs w:val="20"/>
          <w:lang w:val="en-CA" w:eastAsia="en-CA"/>
        </w:rPr>
        <w:t xml:space="preserve">transaction processing or </w:t>
      </w:r>
      <w:r w:rsidR="001E7E27">
        <w:rPr>
          <w:rFonts w:ascii="Calibri" w:eastAsia="Calibri" w:hAnsi="Calibri" w:cs="Calibri"/>
          <w:szCs w:val="20"/>
          <w:lang w:val="en-CA" w:eastAsia="en-CA"/>
        </w:rPr>
        <w:t>for management decision support services</w:t>
      </w:r>
      <w:r w:rsidR="00B77EB6" w:rsidRPr="00B77EB6">
        <w:rPr>
          <w:rFonts w:ascii="Calibri" w:eastAsia="Calibri" w:hAnsi="Calibri" w:cs="Calibri"/>
          <w:szCs w:val="20"/>
          <w:lang w:val="en-CA" w:eastAsia="en-CA"/>
        </w:rPr>
        <w:t xml:space="preserve">.  </w:t>
      </w:r>
      <w:r w:rsidR="00F722A2">
        <w:rPr>
          <w:rFonts w:ascii="Calibri" w:eastAsia="Calibri" w:hAnsi="Calibri" w:cs="Calibri"/>
          <w:szCs w:val="20"/>
          <w:lang w:val="en-CA" w:eastAsia="en-CA"/>
        </w:rPr>
        <w:t xml:space="preserve">It is essential that </w:t>
      </w:r>
      <w:r w:rsidR="00B77EB6" w:rsidRPr="00B77EB6">
        <w:rPr>
          <w:rFonts w:ascii="Calibri" w:eastAsia="Calibri" w:hAnsi="Calibri" w:cs="Calibri"/>
          <w:szCs w:val="20"/>
          <w:lang w:val="en-CA" w:eastAsia="en-CA"/>
        </w:rPr>
        <w:t xml:space="preserve">EPI maintain very detailed records of all </w:t>
      </w:r>
      <w:r w:rsidR="00C92BF8">
        <w:rPr>
          <w:rFonts w:ascii="Calibri" w:eastAsia="Calibri" w:hAnsi="Calibri" w:cs="Calibri"/>
          <w:szCs w:val="20"/>
          <w:lang w:val="en-CA" w:eastAsia="en-CA"/>
        </w:rPr>
        <w:t xml:space="preserve">customers, </w:t>
      </w:r>
      <w:r w:rsidR="00B77EB6" w:rsidRPr="00B77EB6">
        <w:rPr>
          <w:rFonts w:ascii="Calibri" w:eastAsia="Calibri" w:hAnsi="Calibri" w:cs="Calibri"/>
          <w:szCs w:val="20"/>
          <w:lang w:val="en-CA" w:eastAsia="en-CA"/>
        </w:rPr>
        <w:t xml:space="preserve">drugs, ingredients, recipes, </w:t>
      </w:r>
      <w:r w:rsidR="00C92BF8">
        <w:rPr>
          <w:rFonts w:ascii="Calibri" w:eastAsia="Calibri" w:hAnsi="Calibri" w:cs="Calibri"/>
          <w:szCs w:val="20"/>
          <w:lang w:val="en-CA" w:eastAsia="en-CA"/>
        </w:rPr>
        <w:t xml:space="preserve">manufacturing </w:t>
      </w:r>
      <w:r w:rsidR="00B77EB6" w:rsidRPr="00B77EB6">
        <w:rPr>
          <w:rFonts w:ascii="Calibri" w:eastAsia="Calibri" w:hAnsi="Calibri" w:cs="Calibri"/>
          <w:szCs w:val="20"/>
          <w:lang w:val="en-CA" w:eastAsia="en-CA"/>
        </w:rPr>
        <w:t>batch</w:t>
      </w:r>
      <w:r w:rsidR="00C76EBB">
        <w:rPr>
          <w:rFonts w:ascii="Calibri" w:eastAsia="Calibri" w:hAnsi="Calibri" w:cs="Calibri"/>
          <w:szCs w:val="20"/>
          <w:lang w:val="en-CA" w:eastAsia="en-CA"/>
        </w:rPr>
        <w:t>es</w:t>
      </w:r>
      <w:r w:rsidR="00C92BF8">
        <w:rPr>
          <w:rFonts w:ascii="Calibri" w:eastAsia="Calibri" w:hAnsi="Calibri" w:cs="Calibri"/>
          <w:szCs w:val="20"/>
          <w:lang w:val="en-CA" w:eastAsia="en-CA"/>
        </w:rPr>
        <w:t xml:space="preserve">, </w:t>
      </w:r>
      <w:r w:rsidR="00B77EB6" w:rsidRPr="00B77EB6">
        <w:rPr>
          <w:rFonts w:ascii="Calibri" w:eastAsia="Calibri" w:hAnsi="Calibri" w:cs="Calibri"/>
          <w:szCs w:val="20"/>
          <w:lang w:val="en-CA" w:eastAsia="en-CA"/>
        </w:rPr>
        <w:t>orders</w:t>
      </w:r>
      <w:r w:rsidR="00C92BF8">
        <w:rPr>
          <w:rFonts w:ascii="Calibri" w:eastAsia="Calibri" w:hAnsi="Calibri" w:cs="Calibri"/>
          <w:szCs w:val="20"/>
          <w:lang w:val="en-CA" w:eastAsia="en-CA"/>
        </w:rPr>
        <w:t xml:space="preserve"> and order batch details</w:t>
      </w:r>
      <w:r w:rsidR="00B77EB6" w:rsidRPr="00B77EB6">
        <w:rPr>
          <w:rFonts w:ascii="Calibri" w:eastAsia="Calibri" w:hAnsi="Calibri" w:cs="Calibri"/>
          <w:szCs w:val="20"/>
          <w:lang w:val="en-CA" w:eastAsia="en-CA"/>
        </w:rPr>
        <w:t xml:space="preserve">.  </w:t>
      </w:r>
    </w:p>
    <w:p w14:paraId="54536A86" w14:textId="77777777" w:rsidR="00B77EB6" w:rsidRPr="00B77EB6" w:rsidRDefault="00B77EB6" w:rsidP="00B77EB6">
      <w:pPr>
        <w:autoSpaceDE w:val="0"/>
        <w:autoSpaceDN w:val="0"/>
        <w:adjustRightInd w:val="0"/>
        <w:ind w:left="360"/>
        <w:rPr>
          <w:rFonts w:ascii="Calibri" w:eastAsia="Calibri" w:hAnsi="Calibri" w:cs="Calibri"/>
          <w:szCs w:val="20"/>
          <w:lang w:val="en-CA" w:eastAsia="en-CA"/>
        </w:rPr>
      </w:pPr>
      <w:r w:rsidRPr="00B77EB6">
        <w:rPr>
          <w:rFonts w:ascii="Calibri" w:eastAsia="Calibri" w:hAnsi="Calibri" w:cs="Calibri"/>
          <w:szCs w:val="20"/>
          <w:lang w:val="en-CA" w:eastAsia="en-CA"/>
        </w:rPr>
        <w:t xml:space="preserve">The following sizing information </w:t>
      </w:r>
      <w:r w:rsidR="007C7CC1">
        <w:rPr>
          <w:rFonts w:ascii="Calibri" w:eastAsia="Calibri" w:hAnsi="Calibri" w:cs="Calibri"/>
          <w:szCs w:val="20"/>
          <w:lang w:val="en-CA" w:eastAsia="en-CA"/>
        </w:rPr>
        <w:t>has been provided by EPI</w:t>
      </w:r>
      <w:r w:rsidRPr="00B77EB6">
        <w:rPr>
          <w:rFonts w:ascii="Calibri" w:eastAsia="Calibri" w:hAnsi="Calibri" w:cs="Calibri"/>
          <w:szCs w:val="20"/>
          <w:lang w:val="en-CA" w:eastAsia="en-CA"/>
        </w:rPr>
        <w:t>:</w:t>
      </w:r>
    </w:p>
    <w:p w14:paraId="54536A87" w14:textId="77777777" w:rsidR="00B77EB6" w:rsidRPr="00B77EB6" w:rsidRDefault="00B77EB6" w:rsidP="00B77EB6">
      <w:pPr>
        <w:pStyle w:val="ListParagraph"/>
        <w:numPr>
          <w:ilvl w:val="1"/>
          <w:numId w:val="18"/>
        </w:numPr>
        <w:autoSpaceDE w:val="0"/>
        <w:autoSpaceDN w:val="0"/>
        <w:adjustRightInd w:val="0"/>
        <w:rPr>
          <w:rFonts w:ascii="Calibri" w:eastAsia="Calibri" w:hAnsi="Calibri" w:cs="Calibri"/>
          <w:szCs w:val="20"/>
          <w:lang w:val="en-CA" w:eastAsia="en-CA"/>
        </w:rPr>
      </w:pPr>
      <w:r w:rsidRPr="00B77EB6">
        <w:rPr>
          <w:rFonts w:ascii="Calibri" w:eastAsia="Calibri" w:hAnsi="Calibri" w:cs="Calibri"/>
          <w:szCs w:val="20"/>
          <w:lang w:val="en-CA" w:eastAsia="en-CA"/>
        </w:rPr>
        <w:t>3,000,000 customers @ 1000 bytes</w:t>
      </w:r>
      <w:r w:rsidR="00E9027B">
        <w:rPr>
          <w:rFonts w:ascii="Calibri" w:eastAsia="Calibri" w:hAnsi="Calibri" w:cs="Calibri"/>
          <w:szCs w:val="20"/>
          <w:lang w:val="en-CA" w:eastAsia="en-CA"/>
        </w:rPr>
        <w:t xml:space="preserve"> each</w:t>
      </w:r>
    </w:p>
    <w:p w14:paraId="54536A88" w14:textId="77777777" w:rsidR="00B77EB6" w:rsidRPr="00B77EB6" w:rsidRDefault="00B77EB6" w:rsidP="00B77EB6">
      <w:pPr>
        <w:pStyle w:val="ListParagraph"/>
        <w:numPr>
          <w:ilvl w:val="1"/>
          <w:numId w:val="18"/>
        </w:numPr>
        <w:autoSpaceDE w:val="0"/>
        <w:autoSpaceDN w:val="0"/>
        <w:adjustRightInd w:val="0"/>
        <w:rPr>
          <w:rFonts w:ascii="Calibri" w:eastAsia="Calibri" w:hAnsi="Calibri" w:cs="Calibri"/>
          <w:szCs w:val="20"/>
          <w:lang w:val="en-CA" w:eastAsia="en-CA"/>
        </w:rPr>
      </w:pPr>
      <w:r w:rsidRPr="00B77EB6">
        <w:rPr>
          <w:rFonts w:ascii="Calibri" w:eastAsia="Calibri" w:hAnsi="Calibri" w:cs="Calibri"/>
          <w:szCs w:val="20"/>
          <w:lang w:val="en-CA" w:eastAsia="en-CA"/>
        </w:rPr>
        <w:t>10,000 drugs @ 400 bytes</w:t>
      </w:r>
      <w:r w:rsidR="00E9027B">
        <w:rPr>
          <w:rFonts w:ascii="Calibri" w:eastAsia="Calibri" w:hAnsi="Calibri" w:cs="Calibri"/>
          <w:szCs w:val="20"/>
          <w:lang w:val="en-CA" w:eastAsia="en-CA"/>
        </w:rPr>
        <w:t xml:space="preserve"> each</w:t>
      </w:r>
    </w:p>
    <w:p w14:paraId="54536A89" w14:textId="77777777" w:rsidR="00B77EB6" w:rsidRPr="00B77EB6" w:rsidRDefault="00B77EB6" w:rsidP="00B77EB6">
      <w:pPr>
        <w:pStyle w:val="ListParagraph"/>
        <w:numPr>
          <w:ilvl w:val="1"/>
          <w:numId w:val="18"/>
        </w:numPr>
        <w:autoSpaceDE w:val="0"/>
        <w:autoSpaceDN w:val="0"/>
        <w:adjustRightInd w:val="0"/>
        <w:rPr>
          <w:rFonts w:ascii="Calibri" w:eastAsia="Calibri" w:hAnsi="Calibri" w:cs="Calibri"/>
          <w:szCs w:val="20"/>
          <w:lang w:val="en-CA" w:eastAsia="en-CA"/>
        </w:rPr>
      </w:pPr>
      <w:r w:rsidRPr="00B77EB6">
        <w:rPr>
          <w:rFonts w:ascii="Calibri" w:eastAsia="Calibri" w:hAnsi="Calibri" w:cs="Calibri"/>
          <w:szCs w:val="20"/>
          <w:lang w:val="en-CA" w:eastAsia="en-CA"/>
        </w:rPr>
        <w:t>200,000 ingredients @ 200 bytes</w:t>
      </w:r>
      <w:r w:rsidR="00E9027B">
        <w:rPr>
          <w:rFonts w:ascii="Calibri" w:eastAsia="Calibri" w:hAnsi="Calibri" w:cs="Calibri"/>
          <w:szCs w:val="20"/>
          <w:lang w:val="en-CA" w:eastAsia="en-CA"/>
        </w:rPr>
        <w:t xml:space="preserve"> each</w:t>
      </w:r>
    </w:p>
    <w:p w14:paraId="54536A8A" w14:textId="77777777" w:rsidR="00B77EB6" w:rsidRPr="00B77EB6" w:rsidRDefault="00B77EB6" w:rsidP="00B77EB6">
      <w:pPr>
        <w:pStyle w:val="ListParagraph"/>
        <w:numPr>
          <w:ilvl w:val="1"/>
          <w:numId w:val="18"/>
        </w:numPr>
        <w:autoSpaceDE w:val="0"/>
        <w:autoSpaceDN w:val="0"/>
        <w:adjustRightInd w:val="0"/>
        <w:rPr>
          <w:rFonts w:ascii="Calibri" w:eastAsia="Calibri" w:hAnsi="Calibri" w:cs="Calibri"/>
          <w:szCs w:val="20"/>
          <w:lang w:val="en-CA" w:eastAsia="en-CA"/>
        </w:rPr>
      </w:pPr>
      <w:r w:rsidRPr="00B77EB6">
        <w:rPr>
          <w:rFonts w:ascii="Calibri" w:eastAsia="Calibri" w:hAnsi="Calibri" w:cs="Calibri"/>
          <w:szCs w:val="20"/>
          <w:lang w:val="en-CA" w:eastAsia="en-CA"/>
        </w:rPr>
        <w:t>10,000 recipes averaging 20 ingredients each @ 150 bytes per recipe per ingredient</w:t>
      </w:r>
    </w:p>
    <w:p w14:paraId="54536A8B" w14:textId="77777777" w:rsidR="00B77EB6" w:rsidRPr="00B77EB6" w:rsidRDefault="00B77EB6" w:rsidP="00B77EB6">
      <w:pPr>
        <w:pStyle w:val="ListParagraph"/>
        <w:numPr>
          <w:ilvl w:val="1"/>
          <w:numId w:val="18"/>
        </w:numPr>
        <w:autoSpaceDE w:val="0"/>
        <w:autoSpaceDN w:val="0"/>
        <w:adjustRightInd w:val="0"/>
        <w:rPr>
          <w:rFonts w:ascii="Calibri" w:eastAsia="Calibri" w:hAnsi="Calibri" w:cs="Calibri"/>
          <w:szCs w:val="20"/>
          <w:lang w:val="en-CA" w:eastAsia="en-CA"/>
        </w:rPr>
      </w:pPr>
      <w:r w:rsidRPr="00B77EB6">
        <w:rPr>
          <w:rFonts w:ascii="Calibri" w:eastAsia="Calibri" w:hAnsi="Calibri" w:cs="Calibri"/>
          <w:szCs w:val="20"/>
          <w:lang w:val="en-CA" w:eastAsia="en-CA"/>
        </w:rPr>
        <w:t>1500 manufacturing batches of drugs produced per day @ 500 bytes</w:t>
      </w:r>
      <w:r w:rsidR="00E9027B">
        <w:rPr>
          <w:rFonts w:ascii="Calibri" w:eastAsia="Calibri" w:hAnsi="Calibri" w:cs="Calibri"/>
          <w:szCs w:val="20"/>
          <w:lang w:val="en-CA" w:eastAsia="en-CA"/>
        </w:rPr>
        <w:t xml:space="preserve"> each</w:t>
      </w:r>
    </w:p>
    <w:p w14:paraId="54536A8C" w14:textId="77777777" w:rsidR="00B77EB6" w:rsidRPr="00B77EB6" w:rsidRDefault="00B77EB6" w:rsidP="00B77EB6">
      <w:pPr>
        <w:pStyle w:val="ListParagraph"/>
        <w:numPr>
          <w:ilvl w:val="1"/>
          <w:numId w:val="18"/>
        </w:numPr>
        <w:autoSpaceDE w:val="0"/>
        <w:autoSpaceDN w:val="0"/>
        <w:adjustRightInd w:val="0"/>
        <w:rPr>
          <w:rFonts w:ascii="Calibri" w:eastAsia="Calibri" w:hAnsi="Calibri" w:cs="Calibri"/>
          <w:szCs w:val="20"/>
          <w:lang w:val="en-CA" w:eastAsia="en-CA"/>
        </w:rPr>
      </w:pPr>
      <w:r w:rsidRPr="00B77EB6">
        <w:rPr>
          <w:rFonts w:ascii="Calibri" w:eastAsia="Calibri" w:hAnsi="Calibri" w:cs="Calibri"/>
          <w:szCs w:val="20"/>
          <w:lang w:val="en-CA" w:eastAsia="en-CA"/>
        </w:rPr>
        <w:t>9,000 orders per day @ 100 bytes</w:t>
      </w:r>
      <w:r w:rsidR="00E9027B">
        <w:rPr>
          <w:rFonts w:ascii="Calibri" w:eastAsia="Calibri" w:hAnsi="Calibri" w:cs="Calibri"/>
          <w:szCs w:val="20"/>
          <w:lang w:val="en-CA" w:eastAsia="en-CA"/>
        </w:rPr>
        <w:t xml:space="preserve"> each</w:t>
      </w:r>
    </w:p>
    <w:p w14:paraId="54536A8D" w14:textId="77777777" w:rsidR="00B77EB6" w:rsidRPr="006E191B" w:rsidRDefault="00B77EB6" w:rsidP="006E191B">
      <w:pPr>
        <w:pStyle w:val="ListParagraph"/>
        <w:numPr>
          <w:ilvl w:val="1"/>
          <w:numId w:val="18"/>
        </w:numPr>
        <w:autoSpaceDE w:val="0"/>
        <w:autoSpaceDN w:val="0"/>
        <w:adjustRightInd w:val="0"/>
        <w:rPr>
          <w:rFonts w:ascii="Calibri" w:eastAsia="Calibri" w:hAnsi="Calibri" w:cs="Calibri"/>
          <w:szCs w:val="20"/>
          <w:lang w:val="en-CA" w:eastAsia="en-CA"/>
        </w:rPr>
      </w:pPr>
      <w:r w:rsidRPr="00B77EB6">
        <w:rPr>
          <w:rFonts w:ascii="Calibri" w:eastAsia="Calibri" w:hAnsi="Calibri" w:cs="Calibri"/>
          <w:szCs w:val="20"/>
          <w:lang w:val="en-CA" w:eastAsia="en-CA"/>
        </w:rPr>
        <w:t>50 order-batch details average per order @ 70 bytes</w:t>
      </w:r>
      <w:r w:rsidR="00E9027B">
        <w:rPr>
          <w:rFonts w:ascii="Calibri" w:eastAsia="Calibri" w:hAnsi="Calibri" w:cs="Calibri"/>
          <w:szCs w:val="20"/>
          <w:lang w:val="en-CA" w:eastAsia="en-CA"/>
        </w:rPr>
        <w:t xml:space="preserve"> each</w:t>
      </w:r>
    </w:p>
    <w:p w14:paraId="54536A8E" w14:textId="77777777" w:rsidR="00B77EB6" w:rsidRPr="00B77EB6" w:rsidRDefault="00B77EB6" w:rsidP="00B77EB6">
      <w:pPr>
        <w:autoSpaceDE w:val="0"/>
        <w:autoSpaceDN w:val="0"/>
        <w:adjustRightInd w:val="0"/>
        <w:ind w:left="360"/>
        <w:rPr>
          <w:rFonts w:ascii="Calibri" w:eastAsia="Calibri" w:hAnsi="Calibri" w:cs="Calibri"/>
          <w:szCs w:val="20"/>
          <w:lang w:val="en-CA" w:eastAsia="en-CA"/>
        </w:rPr>
      </w:pPr>
      <w:r w:rsidRPr="00B77EB6">
        <w:rPr>
          <w:rFonts w:ascii="Calibri" w:eastAsia="Calibri" w:hAnsi="Calibri" w:cs="Calibri"/>
          <w:szCs w:val="20"/>
          <w:lang w:val="en-CA" w:eastAsia="en-CA"/>
        </w:rPr>
        <w:t xml:space="preserve">Note that EPI expects to increase the number of drugs it produces by 20% per year for each of the next 2 years.  They </w:t>
      </w:r>
      <w:r w:rsidR="00F722A2">
        <w:rPr>
          <w:rFonts w:ascii="Calibri" w:eastAsia="Calibri" w:hAnsi="Calibri" w:cs="Calibri"/>
          <w:szCs w:val="20"/>
          <w:lang w:val="en-CA" w:eastAsia="en-CA"/>
        </w:rPr>
        <w:t>also expect</w:t>
      </w:r>
      <w:r w:rsidRPr="00B77EB6">
        <w:rPr>
          <w:rFonts w:ascii="Calibri" w:eastAsia="Calibri" w:hAnsi="Calibri" w:cs="Calibri"/>
          <w:szCs w:val="20"/>
          <w:lang w:val="en-CA" w:eastAsia="en-CA"/>
        </w:rPr>
        <w:t xml:space="preserve"> to increase the number of customers and orders by 30% per year over the same 2 years.</w:t>
      </w:r>
    </w:p>
    <w:p w14:paraId="54536A8F" w14:textId="77777777" w:rsidR="00B77EB6" w:rsidRPr="00B77EB6" w:rsidRDefault="00B77EB6" w:rsidP="00B77EB6">
      <w:pPr>
        <w:autoSpaceDE w:val="0"/>
        <w:autoSpaceDN w:val="0"/>
        <w:adjustRightInd w:val="0"/>
        <w:ind w:left="360"/>
        <w:rPr>
          <w:rFonts w:ascii="Calibri" w:eastAsia="Calibri" w:hAnsi="Calibri" w:cs="Calibri"/>
          <w:szCs w:val="20"/>
          <w:lang w:val="en-CA" w:eastAsia="en-CA"/>
        </w:rPr>
      </w:pPr>
    </w:p>
    <w:p w14:paraId="54536A90" w14:textId="77777777" w:rsidR="006817FC" w:rsidRDefault="006817FC" w:rsidP="006817FC">
      <w:pPr>
        <w:pStyle w:val="Heading2"/>
      </w:pPr>
      <w:r>
        <w:t>Requirements</w:t>
      </w:r>
      <w:r w:rsidR="00863438">
        <w:t>:</w:t>
      </w:r>
    </w:p>
    <w:p w14:paraId="54536A91" w14:textId="77777777" w:rsidR="006817FC" w:rsidRDefault="006817FC" w:rsidP="006817FC">
      <w:pPr>
        <w:autoSpaceDE w:val="0"/>
        <w:autoSpaceDN w:val="0"/>
        <w:adjustRightInd w:val="0"/>
        <w:spacing w:after="0" w:line="240" w:lineRule="auto"/>
        <w:ind w:left="360"/>
        <w:rPr>
          <w:rFonts w:cstheme="minorHAnsi"/>
          <w:szCs w:val="20"/>
          <w:lang w:val="en-CA" w:eastAsia="en-CA"/>
        </w:rPr>
      </w:pPr>
      <w:r w:rsidRPr="00B77EB6">
        <w:rPr>
          <w:rFonts w:ascii="Calibri" w:eastAsia="Calibri" w:hAnsi="Calibri" w:cs="Calibri"/>
          <w:szCs w:val="20"/>
          <w:lang w:val="en-CA" w:eastAsia="en-CA"/>
        </w:rPr>
        <w:t xml:space="preserve">Based on the </w:t>
      </w:r>
      <w:r>
        <w:rPr>
          <w:rFonts w:ascii="Calibri" w:eastAsia="Calibri" w:hAnsi="Calibri" w:cs="Calibri"/>
          <w:szCs w:val="20"/>
          <w:lang w:val="en-CA" w:eastAsia="en-CA"/>
        </w:rPr>
        <w:t xml:space="preserve">above </w:t>
      </w:r>
      <w:r w:rsidRPr="00B77EB6">
        <w:rPr>
          <w:rFonts w:ascii="Calibri" w:eastAsia="Calibri" w:hAnsi="Calibri" w:cs="Calibri"/>
          <w:szCs w:val="20"/>
          <w:lang w:val="en-CA" w:eastAsia="en-CA"/>
        </w:rPr>
        <w:t xml:space="preserve">description, </w:t>
      </w:r>
      <w:r>
        <w:rPr>
          <w:rFonts w:cstheme="minorHAnsi"/>
          <w:szCs w:val="20"/>
          <w:lang w:val="en-CA" w:eastAsia="en-CA"/>
        </w:rPr>
        <w:t>determine</w:t>
      </w:r>
      <w:r w:rsidRPr="00B77EB6">
        <w:rPr>
          <w:rFonts w:ascii="Calibri" w:eastAsia="Calibri" w:hAnsi="Calibri" w:cs="Calibri"/>
          <w:szCs w:val="20"/>
          <w:lang w:val="en-CA" w:eastAsia="en-CA"/>
        </w:rPr>
        <w:t xml:space="preserve"> the Oracle </w:t>
      </w:r>
      <w:r>
        <w:rPr>
          <w:rFonts w:cstheme="minorHAnsi"/>
          <w:szCs w:val="20"/>
          <w:lang w:val="en-CA" w:eastAsia="en-CA"/>
        </w:rPr>
        <w:t xml:space="preserve">requirements </w:t>
      </w:r>
      <w:r w:rsidR="007C7CC1">
        <w:rPr>
          <w:rFonts w:ascii="Calibri" w:eastAsia="Calibri" w:hAnsi="Calibri" w:cs="Calibri"/>
          <w:szCs w:val="20"/>
          <w:lang w:val="en-CA" w:eastAsia="en-CA"/>
        </w:rPr>
        <w:t>to support the new EPI system</w:t>
      </w:r>
      <w:r w:rsidRPr="00B77EB6">
        <w:rPr>
          <w:rFonts w:ascii="Calibri" w:eastAsia="Calibri" w:hAnsi="Calibri" w:cs="Calibri"/>
          <w:szCs w:val="20"/>
          <w:lang w:val="en-CA" w:eastAsia="en-CA"/>
        </w:rPr>
        <w:t>.  Include</w:t>
      </w:r>
      <w:r>
        <w:rPr>
          <w:rFonts w:cstheme="minorHAnsi"/>
          <w:szCs w:val="20"/>
          <w:lang w:val="en-CA" w:eastAsia="en-CA"/>
        </w:rPr>
        <w:t>:</w:t>
      </w:r>
    </w:p>
    <w:p w14:paraId="54536A92" w14:textId="77777777" w:rsidR="006817FC" w:rsidRDefault="006817FC" w:rsidP="006817FC">
      <w:pPr>
        <w:pStyle w:val="ListParagraph"/>
        <w:numPr>
          <w:ilvl w:val="1"/>
          <w:numId w:val="18"/>
        </w:numPr>
        <w:autoSpaceDE w:val="0"/>
        <w:autoSpaceDN w:val="0"/>
        <w:adjustRightInd w:val="0"/>
        <w:spacing w:after="0" w:line="240" w:lineRule="auto"/>
        <w:rPr>
          <w:rFonts w:cstheme="minorHAnsi"/>
          <w:szCs w:val="20"/>
          <w:lang w:val="en-CA" w:eastAsia="en-CA"/>
        </w:rPr>
      </w:pPr>
      <w:r w:rsidRPr="00B14C1A">
        <w:rPr>
          <w:rFonts w:ascii="Calibri" w:eastAsia="Calibri" w:hAnsi="Calibri" w:cs="Calibri"/>
          <w:szCs w:val="20"/>
          <w:lang w:val="en-CA" w:eastAsia="en-CA"/>
        </w:rPr>
        <w:t xml:space="preserve">what </w:t>
      </w:r>
      <w:r>
        <w:rPr>
          <w:rFonts w:ascii="Calibri" w:eastAsia="Calibri" w:hAnsi="Calibri" w:cs="Calibri"/>
          <w:szCs w:val="20"/>
          <w:lang w:val="en-CA" w:eastAsia="en-CA"/>
        </w:rPr>
        <w:t xml:space="preserve">Oracle </w:t>
      </w:r>
      <w:r w:rsidRPr="00B14C1A">
        <w:rPr>
          <w:rFonts w:ascii="Calibri" w:eastAsia="Calibri" w:hAnsi="Calibri" w:cs="Calibri"/>
          <w:szCs w:val="20"/>
          <w:lang w:val="en-CA" w:eastAsia="en-CA"/>
        </w:rPr>
        <w:t xml:space="preserve">license you would recommend, </w:t>
      </w:r>
    </w:p>
    <w:p w14:paraId="54536A93" w14:textId="77777777" w:rsidR="006817FC" w:rsidRDefault="006817FC" w:rsidP="006817FC">
      <w:pPr>
        <w:pStyle w:val="ListParagraph"/>
        <w:numPr>
          <w:ilvl w:val="1"/>
          <w:numId w:val="18"/>
        </w:numPr>
        <w:autoSpaceDE w:val="0"/>
        <w:autoSpaceDN w:val="0"/>
        <w:adjustRightInd w:val="0"/>
        <w:spacing w:after="0" w:line="240" w:lineRule="auto"/>
        <w:rPr>
          <w:rFonts w:cstheme="minorHAnsi"/>
          <w:szCs w:val="20"/>
          <w:lang w:val="en-CA" w:eastAsia="en-CA"/>
        </w:rPr>
      </w:pPr>
      <w:r>
        <w:rPr>
          <w:rFonts w:ascii="Calibri" w:eastAsia="Calibri" w:hAnsi="Calibri" w:cs="Calibri"/>
          <w:szCs w:val="20"/>
          <w:lang w:val="en-CA" w:eastAsia="en-CA"/>
        </w:rPr>
        <w:t>the overall architecture</w:t>
      </w:r>
      <w:r w:rsidR="007C7CC1">
        <w:rPr>
          <w:rFonts w:ascii="Calibri" w:eastAsia="Calibri" w:hAnsi="Calibri" w:cs="Calibri"/>
          <w:szCs w:val="20"/>
          <w:lang w:val="en-CA" w:eastAsia="en-CA"/>
        </w:rPr>
        <w:t xml:space="preserve"> of the Oracle system</w:t>
      </w:r>
      <w:r>
        <w:rPr>
          <w:rFonts w:ascii="Calibri" w:eastAsia="Calibri" w:hAnsi="Calibri" w:cs="Calibri"/>
          <w:szCs w:val="20"/>
          <w:lang w:val="en-CA" w:eastAsia="en-CA"/>
        </w:rPr>
        <w:t>,</w:t>
      </w:r>
    </w:p>
    <w:p w14:paraId="54536A94" w14:textId="77777777" w:rsidR="006817FC" w:rsidRPr="006817FC" w:rsidRDefault="006817FC" w:rsidP="006817FC">
      <w:pPr>
        <w:pStyle w:val="ListParagraph"/>
        <w:numPr>
          <w:ilvl w:val="1"/>
          <w:numId w:val="18"/>
        </w:numPr>
        <w:autoSpaceDE w:val="0"/>
        <w:autoSpaceDN w:val="0"/>
        <w:adjustRightInd w:val="0"/>
        <w:spacing w:after="0" w:line="240" w:lineRule="auto"/>
        <w:rPr>
          <w:rFonts w:cstheme="minorHAnsi"/>
          <w:szCs w:val="20"/>
          <w:lang w:val="en-CA" w:eastAsia="en-CA"/>
        </w:rPr>
      </w:pPr>
      <w:r>
        <w:rPr>
          <w:rFonts w:ascii="Calibri" w:eastAsia="Calibri" w:hAnsi="Calibri" w:cs="Calibri"/>
          <w:szCs w:val="20"/>
          <w:lang w:val="en-CA" w:eastAsia="en-CA"/>
        </w:rPr>
        <w:t xml:space="preserve">the number of server(s) </w:t>
      </w:r>
      <w:r w:rsidR="00C92BF8">
        <w:rPr>
          <w:rFonts w:ascii="Calibri" w:eastAsia="Calibri" w:hAnsi="Calibri" w:cs="Calibri"/>
          <w:szCs w:val="20"/>
          <w:lang w:val="en-CA" w:eastAsia="en-CA"/>
        </w:rPr>
        <w:t xml:space="preserve">required </w:t>
      </w:r>
      <w:r>
        <w:rPr>
          <w:rFonts w:ascii="Calibri" w:eastAsia="Calibri" w:hAnsi="Calibri" w:cs="Calibri"/>
          <w:szCs w:val="20"/>
          <w:lang w:val="en-CA" w:eastAsia="en-CA"/>
        </w:rPr>
        <w:t xml:space="preserve">and </w:t>
      </w:r>
    </w:p>
    <w:p w14:paraId="54536A95" w14:textId="77777777" w:rsidR="006817FC" w:rsidRDefault="00C92BF8" w:rsidP="006817FC">
      <w:pPr>
        <w:pStyle w:val="ListParagraph"/>
        <w:numPr>
          <w:ilvl w:val="1"/>
          <w:numId w:val="18"/>
        </w:numPr>
        <w:autoSpaceDE w:val="0"/>
        <w:autoSpaceDN w:val="0"/>
        <w:adjustRightInd w:val="0"/>
        <w:spacing w:after="0" w:line="240" w:lineRule="auto"/>
        <w:rPr>
          <w:rFonts w:cstheme="minorHAnsi"/>
          <w:szCs w:val="20"/>
          <w:lang w:val="en-CA" w:eastAsia="en-CA"/>
        </w:rPr>
      </w:pPr>
      <w:r>
        <w:rPr>
          <w:rFonts w:ascii="Calibri" w:eastAsia="Calibri" w:hAnsi="Calibri" w:cs="Calibri"/>
          <w:szCs w:val="20"/>
          <w:lang w:val="en-CA" w:eastAsia="en-CA"/>
        </w:rPr>
        <w:t>an estimate on the</w:t>
      </w:r>
      <w:r w:rsidR="006817FC" w:rsidRPr="006817FC">
        <w:rPr>
          <w:rFonts w:ascii="Calibri" w:eastAsia="Calibri" w:hAnsi="Calibri" w:cs="Calibri"/>
          <w:szCs w:val="20"/>
          <w:lang w:val="en-CA" w:eastAsia="en-CA"/>
        </w:rPr>
        <w:t xml:space="preserve"> disk space</w:t>
      </w:r>
      <w:r w:rsidR="006817FC">
        <w:rPr>
          <w:rFonts w:ascii="Calibri" w:eastAsia="Calibri" w:hAnsi="Calibri" w:cs="Calibri"/>
          <w:szCs w:val="20"/>
          <w:lang w:val="en-CA" w:eastAsia="en-CA"/>
        </w:rPr>
        <w:t xml:space="preserve"> requirements</w:t>
      </w:r>
      <w:r w:rsidR="006E191B">
        <w:rPr>
          <w:rFonts w:ascii="Calibri" w:eastAsia="Calibri" w:hAnsi="Calibri" w:cs="Calibri"/>
          <w:szCs w:val="20"/>
          <w:lang w:val="en-CA" w:eastAsia="en-CA"/>
        </w:rPr>
        <w:t xml:space="preserve"> </w:t>
      </w:r>
      <w:r w:rsidR="00C0461E">
        <w:rPr>
          <w:rFonts w:ascii="Calibri" w:eastAsia="Calibri" w:hAnsi="Calibri" w:cs="Calibri"/>
          <w:szCs w:val="20"/>
          <w:lang w:val="en-CA" w:eastAsia="en-CA"/>
        </w:rPr>
        <w:t xml:space="preserve">by the end of </w:t>
      </w:r>
      <w:r w:rsidR="009118CB">
        <w:rPr>
          <w:rFonts w:ascii="Calibri" w:eastAsia="Calibri" w:hAnsi="Calibri" w:cs="Calibri"/>
          <w:szCs w:val="20"/>
          <w:lang w:val="en-CA" w:eastAsia="en-CA"/>
        </w:rPr>
        <w:t>the two years</w:t>
      </w:r>
      <w:r w:rsidR="006817FC">
        <w:rPr>
          <w:rFonts w:ascii="Calibri" w:eastAsia="Calibri" w:hAnsi="Calibri" w:cs="Calibri"/>
          <w:szCs w:val="20"/>
          <w:lang w:val="en-CA" w:eastAsia="en-CA"/>
        </w:rPr>
        <w:t>.</w:t>
      </w:r>
    </w:p>
    <w:p w14:paraId="54536A96" w14:textId="77777777" w:rsidR="006817FC" w:rsidRDefault="006817FC" w:rsidP="006817FC">
      <w:pPr>
        <w:pStyle w:val="ListParagraph"/>
        <w:autoSpaceDE w:val="0"/>
        <w:autoSpaceDN w:val="0"/>
        <w:adjustRightInd w:val="0"/>
        <w:spacing w:after="0" w:line="240" w:lineRule="auto"/>
        <w:rPr>
          <w:rFonts w:cstheme="minorHAnsi"/>
          <w:szCs w:val="20"/>
          <w:lang w:val="en-CA" w:eastAsia="en-CA"/>
        </w:rPr>
      </w:pPr>
    </w:p>
    <w:p w14:paraId="54536A97" w14:textId="77777777" w:rsidR="00F722A2" w:rsidRDefault="006817FC" w:rsidP="006817FC">
      <w:pPr>
        <w:pStyle w:val="ListParagraph"/>
        <w:autoSpaceDE w:val="0"/>
        <w:autoSpaceDN w:val="0"/>
        <w:adjustRightInd w:val="0"/>
        <w:spacing w:after="0" w:line="240" w:lineRule="auto"/>
        <w:ind w:left="360"/>
        <w:rPr>
          <w:rFonts w:ascii="Calibri" w:eastAsia="Calibri" w:hAnsi="Calibri" w:cs="Calibri"/>
          <w:szCs w:val="20"/>
          <w:lang w:val="en-CA" w:eastAsia="en-CA"/>
        </w:rPr>
      </w:pPr>
      <w:r w:rsidRPr="00B14C1A">
        <w:rPr>
          <w:rFonts w:ascii="Calibri" w:eastAsia="Calibri" w:hAnsi="Calibri" w:cs="Calibri"/>
          <w:szCs w:val="20"/>
          <w:lang w:val="en-CA" w:eastAsia="en-CA"/>
        </w:rPr>
        <w:t>Make sure you provide an adequate explanation to justify your plan.</w:t>
      </w:r>
      <w:r w:rsidR="009118CB">
        <w:rPr>
          <w:rFonts w:ascii="Calibri" w:eastAsia="Calibri" w:hAnsi="Calibri" w:cs="Calibri"/>
          <w:szCs w:val="20"/>
          <w:lang w:val="en-CA" w:eastAsia="en-CA"/>
        </w:rPr>
        <w:t xml:space="preserve">  You will need to refer to your class notes on Chapter 4 Planning.</w:t>
      </w:r>
      <w:r w:rsidR="00203E32">
        <w:rPr>
          <w:rFonts w:ascii="Calibri" w:eastAsia="Calibri" w:hAnsi="Calibri" w:cs="Calibri"/>
          <w:szCs w:val="20"/>
          <w:lang w:val="en-CA" w:eastAsia="en-CA"/>
        </w:rPr>
        <w:t xml:space="preserve">  </w:t>
      </w:r>
      <w:r w:rsidR="00203E32" w:rsidRPr="00203E32">
        <w:rPr>
          <w:rFonts w:ascii="Calibri" w:eastAsia="Calibri" w:hAnsi="Calibri" w:cs="Calibri"/>
          <w:i/>
          <w:szCs w:val="20"/>
          <w:lang w:val="en-CA" w:eastAsia="en-CA"/>
        </w:rPr>
        <w:t>(10 Marks)</w:t>
      </w:r>
    </w:p>
    <w:p w14:paraId="54536A98" w14:textId="77777777" w:rsidR="00F722A2" w:rsidRDefault="00F722A2" w:rsidP="006817FC">
      <w:pPr>
        <w:pStyle w:val="ListParagraph"/>
        <w:autoSpaceDE w:val="0"/>
        <w:autoSpaceDN w:val="0"/>
        <w:adjustRightInd w:val="0"/>
        <w:spacing w:after="0" w:line="240" w:lineRule="auto"/>
        <w:ind w:left="360"/>
        <w:rPr>
          <w:rFonts w:ascii="Calibri" w:eastAsia="Calibri" w:hAnsi="Calibri" w:cs="Calibri"/>
          <w:szCs w:val="20"/>
          <w:lang w:val="en-CA" w:eastAsia="en-CA"/>
        </w:rPr>
      </w:pPr>
    </w:p>
    <w:p w14:paraId="54536A99" w14:textId="77777777" w:rsidR="005767DA" w:rsidRDefault="00F722A2" w:rsidP="005767DA">
      <w:pPr>
        <w:pStyle w:val="ListParagraph"/>
        <w:autoSpaceDE w:val="0"/>
        <w:autoSpaceDN w:val="0"/>
        <w:adjustRightInd w:val="0"/>
        <w:spacing w:after="0" w:line="240" w:lineRule="auto"/>
        <w:ind w:left="360"/>
        <w:rPr>
          <w:rFonts w:ascii="Calibri" w:eastAsia="Calibri" w:hAnsi="Calibri" w:cs="Calibri"/>
          <w:szCs w:val="20"/>
          <w:lang w:val="en-CA" w:eastAsia="en-CA"/>
        </w:rPr>
      </w:pPr>
      <w:r>
        <w:rPr>
          <w:rFonts w:ascii="Calibri" w:eastAsia="Calibri" w:hAnsi="Calibri" w:cs="Calibri"/>
          <w:szCs w:val="20"/>
          <w:lang w:val="en-CA" w:eastAsia="en-CA"/>
        </w:rPr>
        <w:t>Use MS Excel to produce a detailed report showing the data requirements for each of the information categories</w:t>
      </w:r>
      <w:r w:rsidR="007C7CC1">
        <w:rPr>
          <w:rFonts w:ascii="Calibri" w:eastAsia="Calibri" w:hAnsi="Calibri" w:cs="Calibri"/>
          <w:szCs w:val="20"/>
          <w:lang w:val="en-CA" w:eastAsia="en-CA"/>
        </w:rPr>
        <w:t xml:space="preserve"> along with the</w:t>
      </w:r>
      <w:r>
        <w:rPr>
          <w:rFonts w:ascii="Calibri" w:eastAsia="Calibri" w:hAnsi="Calibri" w:cs="Calibri"/>
          <w:szCs w:val="20"/>
          <w:lang w:val="en-CA" w:eastAsia="en-CA"/>
        </w:rPr>
        <w:t xml:space="preserve"> totals for the entire database</w:t>
      </w:r>
      <w:r w:rsidR="009118CB">
        <w:rPr>
          <w:rFonts w:ascii="Calibri" w:eastAsia="Calibri" w:hAnsi="Calibri" w:cs="Calibri"/>
          <w:szCs w:val="20"/>
          <w:lang w:val="en-CA" w:eastAsia="en-CA"/>
        </w:rPr>
        <w:t xml:space="preserve"> after the two years</w:t>
      </w:r>
      <w:r>
        <w:rPr>
          <w:rFonts w:ascii="Calibri" w:eastAsia="Calibri" w:hAnsi="Calibri" w:cs="Calibri"/>
          <w:szCs w:val="20"/>
          <w:lang w:val="en-CA" w:eastAsia="en-CA"/>
        </w:rPr>
        <w:t xml:space="preserve">.  </w:t>
      </w:r>
      <w:r w:rsidR="005767DA">
        <w:rPr>
          <w:rFonts w:ascii="Calibri" w:eastAsia="Calibri" w:hAnsi="Calibri" w:cs="Calibri"/>
          <w:szCs w:val="20"/>
          <w:lang w:val="en-CA" w:eastAsia="en-CA"/>
        </w:rPr>
        <w:t xml:space="preserve"> Note - Use 1,000 as the divisor when converting bytes to KB/MB/GB. </w:t>
      </w:r>
      <w:r w:rsidR="00203E32">
        <w:rPr>
          <w:rFonts w:ascii="Calibri" w:eastAsia="Calibri" w:hAnsi="Calibri" w:cs="Calibri"/>
          <w:szCs w:val="20"/>
          <w:lang w:val="en-CA" w:eastAsia="en-CA"/>
        </w:rPr>
        <w:t xml:space="preserve"> </w:t>
      </w:r>
      <w:proofErr w:type="gramStart"/>
      <w:r w:rsidR="00203E32">
        <w:rPr>
          <w:rFonts w:ascii="Calibri" w:eastAsia="Calibri" w:hAnsi="Calibri" w:cs="Calibri"/>
          <w:i/>
          <w:szCs w:val="20"/>
          <w:lang w:val="en-CA" w:eastAsia="en-CA"/>
        </w:rPr>
        <w:t>(</w:t>
      </w:r>
      <w:r w:rsidR="00203E32" w:rsidRPr="00203E32">
        <w:rPr>
          <w:rFonts w:ascii="Calibri" w:eastAsia="Calibri" w:hAnsi="Calibri" w:cs="Calibri"/>
          <w:i/>
          <w:szCs w:val="20"/>
          <w:lang w:val="en-CA" w:eastAsia="en-CA"/>
        </w:rPr>
        <w:t xml:space="preserve"> 5</w:t>
      </w:r>
      <w:proofErr w:type="gramEnd"/>
      <w:r w:rsidR="00203E32" w:rsidRPr="00203E32">
        <w:rPr>
          <w:rFonts w:ascii="Calibri" w:eastAsia="Calibri" w:hAnsi="Calibri" w:cs="Calibri"/>
          <w:i/>
          <w:szCs w:val="20"/>
          <w:lang w:val="en-CA" w:eastAsia="en-CA"/>
        </w:rPr>
        <w:t xml:space="preserve"> </w:t>
      </w:r>
      <w:r w:rsidR="0017659A">
        <w:rPr>
          <w:rFonts w:ascii="Calibri" w:eastAsia="Calibri" w:hAnsi="Calibri" w:cs="Calibri"/>
          <w:i/>
          <w:szCs w:val="20"/>
          <w:lang w:val="en-CA" w:eastAsia="en-CA"/>
        </w:rPr>
        <w:t xml:space="preserve"> </w:t>
      </w:r>
      <w:r w:rsidR="00203E32" w:rsidRPr="00203E32">
        <w:rPr>
          <w:rFonts w:ascii="Calibri" w:eastAsia="Calibri" w:hAnsi="Calibri" w:cs="Calibri"/>
          <w:i/>
          <w:szCs w:val="20"/>
          <w:lang w:val="en-CA" w:eastAsia="en-CA"/>
        </w:rPr>
        <w:t>Marks)</w:t>
      </w:r>
    </w:p>
    <w:p w14:paraId="54536A9A" w14:textId="77777777" w:rsidR="005767DA" w:rsidRPr="005767DA" w:rsidRDefault="005767DA" w:rsidP="005767DA">
      <w:pPr>
        <w:autoSpaceDE w:val="0"/>
        <w:autoSpaceDN w:val="0"/>
        <w:adjustRightInd w:val="0"/>
        <w:spacing w:after="0" w:line="240" w:lineRule="auto"/>
        <w:rPr>
          <w:rFonts w:ascii="Calibri" w:eastAsia="Calibri" w:hAnsi="Calibri" w:cs="Calibri"/>
          <w:szCs w:val="20"/>
          <w:lang w:val="en-CA" w:eastAsia="en-CA"/>
        </w:rPr>
      </w:pPr>
    </w:p>
    <w:p w14:paraId="54536A9B" w14:textId="77777777" w:rsidR="005767DA" w:rsidRDefault="005767DA" w:rsidP="006817FC">
      <w:pPr>
        <w:pStyle w:val="ListParagraph"/>
        <w:autoSpaceDE w:val="0"/>
        <w:autoSpaceDN w:val="0"/>
        <w:adjustRightInd w:val="0"/>
        <w:spacing w:after="0" w:line="240" w:lineRule="auto"/>
        <w:ind w:left="360"/>
        <w:rPr>
          <w:rFonts w:ascii="Calibri" w:eastAsia="Calibri" w:hAnsi="Calibri" w:cs="Calibri"/>
          <w:szCs w:val="20"/>
          <w:lang w:val="en-CA" w:eastAsia="en-CA"/>
        </w:rPr>
      </w:pPr>
      <w:r>
        <w:rPr>
          <w:rFonts w:ascii="Calibri" w:eastAsia="Calibri" w:hAnsi="Calibri" w:cs="Calibri"/>
          <w:szCs w:val="20"/>
          <w:lang w:val="en-CA" w:eastAsia="en-CA"/>
        </w:rPr>
        <w:t>Use the report template provided below to provide your recommendations and justifications.</w:t>
      </w:r>
    </w:p>
    <w:p w14:paraId="54536A9C" w14:textId="77777777" w:rsidR="00F722A2" w:rsidRPr="008B770F" w:rsidRDefault="00F722A2" w:rsidP="008B770F">
      <w:pPr>
        <w:autoSpaceDE w:val="0"/>
        <w:autoSpaceDN w:val="0"/>
        <w:adjustRightInd w:val="0"/>
        <w:spacing w:after="0" w:line="240" w:lineRule="auto"/>
        <w:rPr>
          <w:rFonts w:ascii="Calibri" w:eastAsia="Calibri" w:hAnsi="Calibri" w:cs="Calibri"/>
          <w:szCs w:val="20"/>
          <w:lang w:val="en-CA" w:eastAsia="en-CA"/>
        </w:rPr>
      </w:pPr>
    </w:p>
    <w:p w14:paraId="54536A9D" w14:textId="77777777" w:rsidR="00EA47EC" w:rsidRDefault="00EA47EC">
      <w:pPr>
        <w:rPr>
          <w:rFonts w:asciiTheme="majorHAnsi" w:eastAsia="Calibri" w:hAnsiTheme="majorHAnsi" w:cstheme="majorBidi"/>
          <w:b/>
          <w:bCs/>
          <w:color w:val="2E74B5" w:themeColor="accent1" w:themeShade="BF"/>
          <w:sz w:val="26"/>
          <w:szCs w:val="26"/>
          <w:lang w:val="en-CA" w:eastAsia="en-CA"/>
        </w:rPr>
      </w:pPr>
    </w:p>
    <w:p w14:paraId="54536A9E" w14:textId="77777777" w:rsidR="006817FC" w:rsidRDefault="00863438" w:rsidP="00863438">
      <w:pPr>
        <w:pStyle w:val="Heading2"/>
        <w:rPr>
          <w:rFonts w:eastAsia="Calibri"/>
          <w:lang w:val="en-CA" w:eastAsia="en-CA"/>
        </w:rPr>
      </w:pPr>
      <w:r>
        <w:rPr>
          <w:rFonts w:eastAsia="Calibri"/>
          <w:lang w:val="en-CA" w:eastAsia="en-CA"/>
        </w:rPr>
        <w:t>Report Template:</w:t>
      </w:r>
    </w:p>
    <w:tbl>
      <w:tblPr>
        <w:tblStyle w:val="TableGrid"/>
        <w:tblW w:w="0" w:type="auto"/>
        <w:tblLook w:val="04A0" w:firstRow="1" w:lastRow="0" w:firstColumn="1" w:lastColumn="0" w:noHBand="0" w:noVBand="1"/>
      </w:tblPr>
      <w:tblGrid>
        <w:gridCol w:w="1951"/>
        <w:gridCol w:w="2124"/>
        <w:gridCol w:w="1985"/>
        <w:gridCol w:w="1413"/>
        <w:gridCol w:w="1414"/>
        <w:gridCol w:w="1409"/>
      </w:tblGrid>
      <w:tr w:rsidR="005F36BC" w14:paraId="54536AA5" w14:textId="77777777" w:rsidTr="005F36BC">
        <w:tc>
          <w:tcPr>
            <w:tcW w:w="4075" w:type="dxa"/>
            <w:gridSpan w:val="2"/>
            <w:tcBorders>
              <w:top w:val="nil"/>
              <w:left w:val="nil"/>
              <w:bottom w:val="nil"/>
              <w:right w:val="nil"/>
            </w:tcBorders>
          </w:tcPr>
          <w:p w14:paraId="54536A9F" w14:textId="77777777" w:rsidR="005F36BC" w:rsidRDefault="005F36BC" w:rsidP="00863438">
            <w:pPr>
              <w:rPr>
                <w:b/>
                <w:sz w:val="24"/>
                <w:lang w:val="en-CA" w:eastAsia="en-CA"/>
              </w:rPr>
            </w:pPr>
          </w:p>
          <w:p w14:paraId="54536AA0" w14:textId="77777777" w:rsidR="005F36BC" w:rsidRPr="00EA47EC" w:rsidRDefault="005F36BC" w:rsidP="00863438">
            <w:pPr>
              <w:rPr>
                <w:b/>
                <w:lang w:val="en-CA" w:eastAsia="en-CA"/>
              </w:rPr>
            </w:pPr>
            <w:r w:rsidRPr="00EA47EC">
              <w:rPr>
                <w:b/>
                <w:sz w:val="24"/>
                <w:lang w:val="en-CA" w:eastAsia="en-CA"/>
              </w:rPr>
              <w:t>Oracle Database Requirement Document</w:t>
            </w:r>
          </w:p>
        </w:tc>
        <w:tc>
          <w:tcPr>
            <w:tcW w:w="1985" w:type="dxa"/>
            <w:tcBorders>
              <w:top w:val="nil"/>
              <w:left w:val="nil"/>
              <w:bottom w:val="nil"/>
              <w:right w:val="nil"/>
            </w:tcBorders>
          </w:tcPr>
          <w:p w14:paraId="54536AA1" w14:textId="77777777" w:rsidR="005F36BC" w:rsidRDefault="005F36BC" w:rsidP="00863438">
            <w:pPr>
              <w:rPr>
                <w:b/>
                <w:sz w:val="24"/>
                <w:lang w:val="en-CA" w:eastAsia="en-CA"/>
              </w:rPr>
            </w:pPr>
          </w:p>
        </w:tc>
        <w:tc>
          <w:tcPr>
            <w:tcW w:w="1413" w:type="dxa"/>
            <w:tcBorders>
              <w:top w:val="nil"/>
              <w:left w:val="nil"/>
              <w:bottom w:val="nil"/>
              <w:right w:val="nil"/>
            </w:tcBorders>
          </w:tcPr>
          <w:p w14:paraId="54536AA2" w14:textId="77777777" w:rsidR="005F36BC" w:rsidRDefault="005F36BC" w:rsidP="00863438">
            <w:pPr>
              <w:rPr>
                <w:b/>
                <w:sz w:val="24"/>
                <w:lang w:val="en-CA" w:eastAsia="en-CA"/>
              </w:rPr>
            </w:pPr>
          </w:p>
        </w:tc>
        <w:tc>
          <w:tcPr>
            <w:tcW w:w="1414" w:type="dxa"/>
            <w:tcBorders>
              <w:top w:val="nil"/>
              <w:left w:val="nil"/>
              <w:bottom w:val="nil"/>
              <w:right w:val="nil"/>
            </w:tcBorders>
          </w:tcPr>
          <w:p w14:paraId="54536AA3" w14:textId="77777777" w:rsidR="005F36BC" w:rsidRDefault="005F36BC" w:rsidP="00863438">
            <w:pPr>
              <w:rPr>
                <w:b/>
                <w:sz w:val="24"/>
                <w:lang w:val="en-CA" w:eastAsia="en-CA"/>
              </w:rPr>
            </w:pPr>
          </w:p>
        </w:tc>
        <w:tc>
          <w:tcPr>
            <w:tcW w:w="1409" w:type="dxa"/>
            <w:tcBorders>
              <w:top w:val="nil"/>
              <w:left w:val="nil"/>
              <w:bottom w:val="nil"/>
              <w:right w:val="nil"/>
            </w:tcBorders>
          </w:tcPr>
          <w:p w14:paraId="54536AA4" w14:textId="77777777" w:rsidR="005F36BC" w:rsidRDefault="005F36BC" w:rsidP="00863438">
            <w:pPr>
              <w:rPr>
                <w:b/>
                <w:sz w:val="24"/>
                <w:lang w:val="en-CA" w:eastAsia="en-CA"/>
              </w:rPr>
            </w:pPr>
          </w:p>
        </w:tc>
      </w:tr>
      <w:tr w:rsidR="005F36BC" w14:paraId="54536AAC" w14:textId="77777777" w:rsidTr="005F36BC">
        <w:tc>
          <w:tcPr>
            <w:tcW w:w="1951" w:type="dxa"/>
            <w:tcBorders>
              <w:top w:val="nil"/>
              <w:left w:val="nil"/>
              <w:bottom w:val="single" w:sz="4" w:space="0" w:color="auto"/>
              <w:right w:val="nil"/>
            </w:tcBorders>
          </w:tcPr>
          <w:p w14:paraId="54536AA6" w14:textId="77777777" w:rsidR="005F36BC" w:rsidRDefault="005F36BC" w:rsidP="00863438">
            <w:pPr>
              <w:rPr>
                <w:lang w:val="en-CA" w:eastAsia="en-CA"/>
              </w:rPr>
            </w:pPr>
          </w:p>
        </w:tc>
        <w:tc>
          <w:tcPr>
            <w:tcW w:w="2124" w:type="dxa"/>
            <w:tcBorders>
              <w:top w:val="nil"/>
              <w:left w:val="nil"/>
              <w:bottom w:val="single" w:sz="4" w:space="0" w:color="auto"/>
              <w:right w:val="nil"/>
            </w:tcBorders>
          </w:tcPr>
          <w:p w14:paraId="54536AA7" w14:textId="77777777" w:rsidR="005F36BC" w:rsidRDefault="005F36BC" w:rsidP="00863438">
            <w:pPr>
              <w:rPr>
                <w:lang w:val="en-CA" w:eastAsia="en-CA"/>
              </w:rPr>
            </w:pPr>
          </w:p>
        </w:tc>
        <w:tc>
          <w:tcPr>
            <w:tcW w:w="1985" w:type="dxa"/>
            <w:tcBorders>
              <w:top w:val="nil"/>
              <w:left w:val="nil"/>
              <w:bottom w:val="single" w:sz="4" w:space="0" w:color="auto"/>
              <w:right w:val="nil"/>
            </w:tcBorders>
          </w:tcPr>
          <w:p w14:paraId="54536AA8" w14:textId="77777777" w:rsidR="005F36BC" w:rsidRDefault="005F36BC" w:rsidP="00863438">
            <w:pPr>
              <w:rPr>
                <w:lang w:val="en-CA" w:eastAsia="en-CA"/>
              </w:rPr>
            </w:pPr>
          </w:p>
        </w:tc>
        <w:tc>
          <w:tcPr>
            <w:tcW w:w="1413" w:type="dxa"/>
            <w:tcBorders>
              <w:top w:val="nil"/>
              <w:left w:val="nil"/>
              <w:bottom w:val="single" w:sz="4" w:space="0" w:color="auto"/>
              <w:right w:val="nil"/>
            </w:tcBorders>
          </w:tcPr>
          <w:p w14:paraId="54536AA9" w14:textId="77777777" w:rsidR="005F36BC" w:rsidRDefault="005F36BC" w:rsidP="00863438">
            <w:pPr>
              <w:rPr>
                <w:lang w:val="en-CA" w:eastAsia="en-CA"/>
              </w:rPr>
            </w:pPr>
          </w:p>
        </w:tc>
        <w:tc>
          <w:tcPr>
            <w:tcW w:w="1414" w:type="dxa"/>
            <w:tcBorders>
              <w:top w:val="nil"/>
              <w:left w:val="nil"/>
              <w:bottom w:val="single" w:sz="4" w:space="0" w:color="auto"/>
              <w:right w:val="nil"/>
            </w:tcBorders>
          </w:tcPr>
          <w:p w14:paraId="54536AAA" w14:textId="77777777" w:rsidR="005F36BC" w:rsidRDefault="005F36BC" w:rsidP="00863438">
            <w:pPr>
              <w:rPr>
                <w:lang w:val="en-CA" w:eastAsia="en-CA"/>
              </w:rPr>
            </w:pPr>
          </w:p>
        </w:tc>
        <w:tc>
          <w:tcPr>
            <w:tcW w:w="1409" w:type="dxa"/>
            <w:tcBorders>
              <w:top w:val="nil"/>
              <w:left w:val="nil"/>
              <w:bottom w:val="single" w:sz="4" w:space="0" w:color="auto"/>
              <w:right w:val="nil"/>
            </w:tcBorders>
          </w:tcPr>
          <w:p w14:paraId="54536AAB" w14:textId="77777777" w:rsidR="005F36BC" w:rsidRDefault="005F36BC" w:rsidP="00863438">
            <w:pPr>
              <w:rPr>
                <w:lang w:val="en-CA" w:eastAsia="en-CA"/>
              </w:rPr>
            </w:pPr>
          </w:p>
        </w:tc>
      </w:tr>
      <w:tr w:rsidR="00C0461E" w14:paraId="54536AB4" w14:textId="77777777" w:rsidTr="009171FA">
        <w:tc>
          <w:tcPr>
            <w:tcW w:w="1951" w:type="dxa"/>
            <w:tcBorders>
              <w:top w:val="single" w:sz="4" w:space="0" w:color="auto"/>
              <w:bottom w:val="single" w:sz="4" w:space="0" w:color="auto"/>
            </w:tcBorders>
            <w:shd w:val="clear" w:color="auto" w:fill="DEEAF6" w:themeFill="accent1" w:themeFillTint="33"/>
          </w:tcPr>
          <w:p w14:paraId="54536AAD" w14:textId="77777777" w:rsidR="00C0461E" w:rsidRDefault="00C0461E" w:rsidP="00EA47EC">
            <w:pPr>
              <w:rPr>
                <w:b/>
                <w:lang w:val="en-CA" w:eastAsia="en-CA"/>
              </w:rPr>
            </w:pPr>
            <w:r w:rsidRPr="00EA47EC">
              <w:rPr>
                <w:b/>
                <w:lang w:val="en-CA" w:eastAsia="en-CA"/>
              </w:rPr>
              <w:t xml:space="preserve">Oracle Licence </w:t>
            </w:r>
          </w:p>
          <w:p w14:paraId="54536AAE" w14:textId="77777777" w:rsidR="00C0461E" w:rsidRPr="00EA47EC" w:rsidRDefault="00C0461E" w:rsidP="00EA47EC">
            <w:pPr>
              <w:rPr>
                <w:b/>
                <w:lang w:val="en-CA" w:eastAsia="en-CA"/>
              </w:rPr>
            </w:pPr>
            <w:r w:rsidRPr="00EA47EC">
              <w:rPr>
                <w:b/>
                <w:lang w:val="en-CA" w:eastAsia="en-CA"/>
              </w:rPr>
              <w:t>Recommendation</w:t>
            </w:r>
          </w:p>
        </w:tc>
        <w:tc>
          <w:tcPr>
            <w:tcW w:w="2124" w:type="dxa"/>
            <w:tcBorders>
              <w:top w:val="single" w:sz="4" w:space="0" w:color="auto"/>
              <w:bottom w:val="single" w:sz="4" w:space="0" w:color="auto"/>
            </w:tcBorders>
            <w:shd w:val="clear" w:color="auto" w:fill="DEEAF6" w:themeFill="accent1" w:themeFillTint="33"/>
          </w:tcPr>
          <w:p w14:paraId="54536AAF" w14:textId="77777777" w:rsidR="00C0461E" w:rsidRDefault="00C0461E" w:rsidP="00863438">
            <w:pPr>
              <w:rPr>
                <w:b/>
                <w:lang w:val="en-CA" w:eastAsia="en-CA"/>
              </w:rPr>
            </w:pPr>
            <w:r w:rsidRPr="00EA47EC">
              <w:rPr>
                <w:b/>
                <w:lang w:val="en-CA" w:eastAsia="en-CA"/>
              </w:rPr>
              <w:t xml:space="preserve">Architecture </w:t>
            </w:r>
          </w:p>
          <w:p w14:paraId="54536AB0" w14:textId="77777777" w:rsidR="00C0461E" w:rsidRPr="00EA47EC" w:rsidRDefault="00C0461E" w:rsidP="00863438">
            <w:pPr>
              <w:rPr>
                <w:b/>
                <w:lang w:val="en-CA" w:eastAsia="en-CA"/>
              </w:rPr>
            </w:pPr>
            <w:r w:rsidRPr="00EA47EC">
              <w:rPr>
                <w:b/>
                <w:lang w:val="en-CA" w:eastAsia="en-CA"/>
              </w:rPr>
              <w:t>Recommendation</w:t>
            </w:r>
          </w:p>
        </w:tc>
        <w:tc>
          <w:tcPr>
            <w:tcW w:w="1985" w:type="dxa"/>
            <w:tcBorders>
              <w:top w:val="single" w:sz="4" w:space="0" w:color="auto"/>
              <w:bottom w:val="single" w:sz="4" w:space="0" w:color="auto"/>
            </w:tcBorders>
            <w:shd w:val="clear" w:color="auto" w:fill="DEEAF6" w:themeFill="accent1" w:themeFillTint="33"/>
          </w:tcPr>
          <w:p w14:paraId="54536AB1" w14:textId="77777777" w:rsidR="00C0461E" w:rsidRDefault="00C0461E" w:rsidP="00863438">
            <w:pPr>
              <w:rPr>
                <w:b/>
                <w:lang w:val="en-CA" w:eastAsia="en-CA"/>
              </w:rPr>
            </w:pPr>
            <w:r w:rsidRPr="00EA47EC">
              <w:rPr>
                <w:b/>
                <w:lang w:val="en-CA" w:eastAsia="en-CA"/>
              </w:rPr>
              <w:t xml:space="preserve">Server </w:t>
            </w:r>
          </w:p>
          <w:p w14:paraId="54536AB2" w14:textId="77777777" w:rsidR="00C0461E" w:rsidRPr="00EA47EC" w:rsidRDefault="00C0461E" w:rsidP="00863438">
            <w:pPr>
              <w:rPr>
                <w:b/>
                <w:lang w:val="en-CA" w:eastAsia="en-CA"/>
              </w:rPr>
            </w:pPr>
            <w:r w:rsidRPr="00EA47EC">
              <w:rPr>
                <w:b/>
                <w:lang w:val="en-CA" w:eastAsia="en-CA"/>
              </w:rPr>
              <w:t>Recommendations</w:t>
            </w:r>
          </w:p>
        </w:tc>
        <w:tc>
          <w:tcPr>
            <w:tcW w:w="4236" w:type="dxa"/>
            <w:gridSpan w:val="3"/>
            <w:tcBorders>
              <w:top w:val="single" w:sz="4" w:space="0" w:color="auto"/>
              <w:bottom w:val="single" w:sz="4" w:space="0" w:color="auto"/>
            </w:tcBorders>
            <w:shd w:val="clear" w:color="auto" w:fill="DEEAF6" w:themeFill="accent1" w:themeFillTint="33"/>
          </w:tcPr>
          <w:p w14:paraId="54536AB3" w14:textId="77777777" w:rsidR="00C0461E" w:rsidRDefault="00C0461E" w:rsidP="00C0461E">
            <w:pPr>
              <w:rPr>
                <w:b/>
                <w:lang w:val="en-CA" w:eastAsia="en-CA"/>
              </w:rPr>
            </w:pPr>
            <w:r>
              <w:rPr>
                <w:b/>
                <w:lang w:val="en-CA" w:eastAsia="en-CA"/>
              </w:rPr>
              <w:t xml:space="preserve">Storage </w:t>
            </w:r>
            <w:r>
              <w:rPr>
                <w:b/>
                <w:lang w:val="en-CA" w:eastAsia="en-CA"/>
              </w:rPr>
              <w:br/>
              <w:t>Recommendations</w:t>
            </w:r>
          </w:p>
        </w:tc>
      </w:tr>
      <w:tr w:rsidR="00C0461E" w14:paraId="54536AB9" w14:textId="77777777" w:rsidTr="00F8478B">
        <w:trPr>
          <w:trHeight w:val="561"/>
        </w:trPr>
        <w:tc>
          <w:tcPr>
            <w:tcW w:w="1951" w:type="dxa"/>
            <w:tcBorders>
              <w:bottom w:val="single" w:sz="4" w:space="0" w:color="auto"/>
            </w:tcBorders>
          </w:tcPr>
          <w:p w14:paraId="54536AB5" w14:textId="71A142D9" w:rsidR="00C0461E" w:rsidRPr="006F084C" w:rsidRDefault="006F084C" w:rsidP="00863438">
            <w:pPr>
              <w:rPr>
                <w:b/>
                <w:color w:val="000000" w:themeColor="text1"/>
                <w:lang w:val="en-CA" w:eastAsia="en-CA"/>
              </w:rPr>
            </w:pPr>
            <w:r w:rsidRPr="006F084C">
              <w:rPr>
                <w:b/>
                <w:color w:val="000000" w:themeColor="text1"/>
                <w:lang w:val="en-CA" w:eastAsia="en-CA"/>
              </w:rPr>
              <w:t>Enterprise Edition</w:t>
            </w:r>
          </w:p>
        </w:tc>
        <w:tc>
          <w:tcPr>
            <w:tcW w:w="2124" w:type="dxa"/>
            <w:tcBorders>
              <w:bottom w:val="single" w:sz="4" w:space="0" w:color="auto"/>
            </w:tcBorders>
          </w:tcPr>
          <w:p w14:paraId="54536AB6" w14:textId="2F794AF6" w:rsidR="00C0461E" w:rsidRPr="006F084C" w:rsidRDefault="006F084C" w:rsidP="00863438">
            <w:pPr>
              <w:rPr>
                <w:b/>
                <w:color w:val="000000" w:themeColor="text1"/>
                <w:lang w:val="en-CA" w:eastAsia="en-CA"/>
              </w:rPr>
            </w:pPr>
            <w:r>
              <w:rPr>
                <w:b/>
                <w:color w:val="000000" w:themeColor="text1"/>
                <w:lang w:val="en-CA" w:eastAsia="en-CA"/>
              </w:rPr>
              <w:t>Maximum available architecture</w:t>
            </w:r>
          </w:p>
        </w:tc>
        <w:tc>
          <w:tcPr>
            <w:tcW w:w="1985" w:type="dxa"/>
            <w:tcBorders>
              <w:bottom w:val="single" w:sz="4" w:space="0" w:color="auto"/>
            </w:tcBorders>
          </w:tcPr>
          <w:p w14:paraId="54536AB7" w14:textId="426A9393" w:rsidR="00C0461E" w:rsidRPr="006F084C" w:rsidRDefault="006F084C" w:rsidP="00863438">
            <w:pPr>
              <w:rPr>
                <w:b/>
                <w:color w:val="000000" w:themeColor="text1"/>
                <w:lang w:val="en-CA" w:eastAsia="en-CA"/>
              </w:rPr>
            </w:pPr>
            <w:proofErr w:type="spellStart"/>
            <w:r>
              <w:rPr>
                <w:b/>
                <w:color w:val="000000" w:themeColor="text1"/>
                <w:lang w:val="en-CA" w:eastAsia="en-CA"/>
              </w:rPr>
              <w:t>Exdata</w:t>
            </w:r>
            <w:proofErr w:type="spellEnd"/>
          </w:p>
        </w:tc>
        <w:tc>
          <w:tcPr>
            <w:tcW w:w="4236" w:type="dxa"/>
            <w:gridSpan w:val="3"/>
            <w:tcBorders>
              <w:bottom w:val="single" w:sz="4" w:space="0" w:color="auto"/>
            </w:tcBorders>
          </w:tcPr>
          <w:p w14:paraId="54536AB8" w14:textId="5B9FBE60" w:rsidR="00C0461E" w:rsidRPr="006F084C" w:rsidRDefault="006F084C" w:rsidP="00863438">
            <w:pPr>
              <w:rPr>
                <w:b/>
                <w:color w:val="000000" w:themeColor="text1"/>
                <w:lang w:val="en-CA" w:eastAsia="en-CA"/>
              </w:rPr>
            </w:pPr>
            <w:r>
              <w:rPr>
                <w:b/>
                <w:color w:val="000000" w:themeColor="text1"/>
                <w:lang w:val="en-CA" w:eastAsia="en-CA"/>
              </w:rPr>
              <w:t xml:space="preserve">Disk space recommended for optimal usage would be: </w:t>
            </w:r>
          </w:p>
        </w:tc>
      </w:tr>
      <w:tr w:rsidR="00CA184B" w14:paraId="54536ABB" w14:textId="77777777" w:rsidTr="00CA184B">
        <w:trPr>
          <w:trHeight w:val="427"/>
        </w:trPr>
        <w:tc>
          <w:tcPr>
            <w:tcW w:w="10296" w:type="dxa"/>
            <w:gridSpan w:val="6"/>
            <w:tcBorders>
              <w:bottom w:val="single" w:sz="4" w:space="0" w:color="auto"/>
            </w:tcBorders>
            <w:shd w:val="clear" w:color="auto" w:fill="DEEAF6" w:themeFill="accent1" w:themeFillTint="33"/>
            <w:vAlign w:val="center"/>
          </w:tcPr>
          <w:p w14:paraId="54536ABA" w14:textId="77777777" w:rsidR="00CA184B" w:rsidRPr="00CA184B" w:rsidRDefault="00CA184B" w:rsidP="00CA184B">
            <w:pPr>
              <w:rPr>
                <w:b/>
                <w:lang w:val="en-CA" w:eastAsia="en-CA"/>
              </w:rPr>
            </w:pPr>
            <w:r w:rsidRPr="00CA184B">
              <w:rPr>
                <w:b/>
                <w:lang w:val="en-CA" w:eastAsia="en-CA"/>
              </w:rPr>
              <w:t>Justification</w:t>
            </w:r>
          </w:p>
        </w:tc>
      </w:tr>
      <w:tr w:rsidR="00CA184B" w14:paraId="54536ABD" w14:textId="77777777" w:rsidTr="00CA184B">
        <w:trPr>
          <w:trHeight w:val="2672"/>
        </w:trPr>
        <w:tc>
          <w:tcPr>
            <w:tcW w:w="10296" w:type="dxa"/>
            <w:gridSpan w:val="6"/>
            <w:tcBorders>
              <w:top w:val="single" w:sz="4" w:space="0" w:color="auto"/>
              <w:left w:val="single" w:sz="4" w:space="0" w:color="auto"/>
              <w:bottom w:val="single" w:sz="4" w:space="0" w:color="auto"/>
              <w:right w:val="single" w:sz="4" w:space="0" w:color="auto"/>
            </w:tcBorders>
          </w:tcPr>
          <w:p w14:paraId="54536ABC" w14:textId="4BE8A8C4" w:rsidR="00CA184B" w:rsidRDefault="00756747" w:rsidP="006F084C">
            <w:pPr>
              <w:autoSpaceDE w:val="0"/>
              <w:autoSpaceDN w:val="0"/>
              <w:adjustRightInd w:val="0"/>
              <w:rPr>
                <w:lang w:val="en-CA" w:eastAsia="en-CA"/>
              </w:rPr>
            </w:pPr>
            <w:r>
              <w:rPr>
                <w:lang w:val="en-CA" w:eastAsia="en-CA"/>
              </w:rPr>
              <w:t xml:space="preserve">Being that EFI will be dealing with a massive amount of data on a regular basis and is regulated by the government on site </w:t>
            </w:r>
            <w:proofErr w:type="spellStart"/>
            <w:r>
              <w:rPr>
                <w:lang w:val="en-CA" w:eastAsia="en-CA"/>
              </w:rPr>
              <w:t>Exdata</w:t>
            </w:r>
            <w:proofErr w:type="spellEnd"/>
            <w:r>
              <w:rPr>
                <w:lang w:val="en-CA" w:eastAsia="en-CA"/>
              </w:rPr>
              <w:t xml:space="preserve"> servers would be most secure. As far as a license goes the only viable option would be the enterprise edition, it is the only one that can manage the amount of data needed to maintain a database of such magnitude. The maximum available architecture is highly recommended due to the availability and performance gains. The recommended amount of space would be </w:t>
            </w:r>
            <w:r w:rsidR="00EC535E">
              <w:rPr>
                <w:lang w:val="en-CA" w:eastAsia="en-CA"/>
              </w:rPr>
              <w:t>83Gb.</w:t>
            </w:r>
            <w:r>
              <w:rPr>
                <w:color w:val="FF0000"/>
                <w:lang w:val="en-CA" w:eastAsia="en-CA"/>
              </w:rPr>
              <w:t xml:space="preserve"> </w:t>
            </w:r>
            <w:r>
              <w:rPr>
                <w:lang w:val="en-CA" w:eastAsia="en-CA"/>
              </w:rPr>
              <w:t xml:space="preserve">This </w:t>
            </w:r>
            <w:proofErr w:type="gramStart"/>
            <w:r>
              <w:rPr>
                <w:lang w:val="en-CA" w:eastAsia="en-CA"/>
              </w:rPr>
              <w:t>amount  is</w:t>
            </w:r>
            <w:proofErr w:type="gramEnd"/>
            <w:r>
              <w:rPr>
                <w:lang w:val="en-CA" w:eastAsia="en-CA"/>
              </w:rPr>
              <w:t xml:space="preserve"> based off of the increases over the next two years from customer base and the drug</w:t>
            </w:r>
            <w:r w:rsidR="00EC535E">
              <w:rPr>
                <w:lang w:val="en-CA" w:eastAsia="en-CA"/>
              </w:rPr>
              <w:t>s</w:t>
            </w:r>
            <w:r>
              <w:rPr>
                <w:lang w:val="en-CA" w:eastAsia="en-CA"/>
              </w:rPr>
              <w:t xml:space="preserve"> the company will produce.</w:t>
            </w:r>
            <w:r w:rsidR="00EC535E">
              <w:rPr>
                <w:lang w:val="en-CA" w:eastAsia="en-CA"/>
              </w:rPr>
              <w:t xml:space="preserve"> As the company continues to grow </w:t>
            </w:r>
            <w:proofErr w:type="spellStart"/>
            <w:r w:rsidR="00EC535E">
              <w:rPr>
                <w:lang w:val="en-CA" w:eastAsia="en-CA"/>
              </w:rPr>
              <w:t>Exdata</w:t>
            </w:r>
            <w:proofErr w:type="spellEnd"/>
            <w:r w:rsidR="00EC535E">
              <w:rPr>
                <w:lang w:val="en-CA" w:eastAsia="en-CA"/>
              </w:rPr>
              <w:t xml:space="preserve"> will continuously meet the requirements for EFI.</w:t>
            </w:r>
          </w:p>
        </w:tc>
      </w:tr>
    </w:tbl>
    <w:p w14:paraId="54536ABE" w14:textId="77777777" w:rsidR="00863438" w:rsidRDefault="00863438" w:rsidP="00863438">
      <w:pPr>
        <w:rPr>
          <w:lang w:val="en-CA" w:eastAsia="en-CA"/>
        </w:rPr>
      </w:pPr>
    </w:p>
    <w:p w14:paraId="54536ABF" w14:textId="77777777" w:rsidR="0023045D" w:rsidRDefault="0023045D" w:rsidP="00863438">
      <w:pPr>
        <w:rPr>
          <w:lang w:val="en-CA" w:eastAsia="en-CA"/>
        </w:rPr>
      </w:pPr>
    </w:p>
    <w:p w14:paraId="54536AC0" w14:textId="77777777" w:rsidR="0023045D" w:rsidRDefault="0023045D" w:rsidP="00863438">
      <w:pPr>
        <w:rPr>
          <w:lang w:val="en-CA" w:eastAsia="en-CA"/>
        </w:rPr>
      </w:pPr>
    </w:p>
    <w:p w14:paraId="54536AC1" w14:textId="77777777" w:rsidR="0032305D" w:rsidRDefault="0032305D" w:rsidP="00863438">
      <w:pPr>
        <w:rPr>
          <w:lang w:val="en-CA" w:eastAsia="en-CA"/>
        </w:rPr>
      </w:pPr>
      <w:r>
        <w:rPr>
          <w:lang w:val="en-CA" w:eastAsia="en-CA"/>
        </w:rPr>
        <w:lastRenderedPageBreak/>
        <w:t>Include a screenshot of your spreadsheet below.</w:t>
      </w:r>
    </w:p>
    <w:tbl>
      <w:tblPr>
        <w:tblStyle w:val="TableGrid"/>
        <w:tblW w:w="0" w:type="auto"/>
        <w:tblLook w:val="04A0" w:firstRow="1" w:lastRow="0" w:firstColumn="1" w:lastColumn="0" w:noHBand="0" w:noVBand="1"/>
      </w:tblPr>
      <w:tblGrid>
        <w:gridCol w:w="10296"/>
      </w:tblGrid>
      <w:tr w:rsidR="0023045D" w14:paraId="54536AC3" w14:textId="77777777" w:rsidTr="0023045D">
        <w:trPr>
          <w:trHeight w:val="7340"/>
        </w:trPr>
        <w:tc>
          <w:tcPr>
            <w:tcW w:w="10296" w:type="dxa"/>
          </w:tcPr>
          <w:p w14:paraId="54536AC2" w14:textId="7E248C6C" w:rsidR="0023045D" w:rsidRDefault="00DF2BF2" w:rsidP="00863438">
            <w:pPr>
              <w:rPr>
                <w:lang w:val="en-CA" w:eastAsia="en-CA"/>
              </w:rPr>
            </w:pPr>
            <w:bookmarkStart w:id="2" w:name="_GoBack"/>
            <w:r>
              <w:rPr>
                <w:noProof/>
                <w:lang w:val="en-CA" w:eastAsia="en-CA"/>
              </w:rPr>
              <w:drawing>
                <wp:inline distT="0" distB="0" distL="0" distR="0" wp14:anchorId="5B2C18C6" wp14:editId="063A2A7A">
                  <wp:extent cx="6427279" cy="3390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1).png"/>
                          <pic:cNvPicPr/>
                        </pic:nvPicPr>
                        <pic:blipFill>
                          <a:blip r:embed="rId9">
                            <a:extLst>
                              <a:ext uri="{28A0092B-C50C-407E-A947-70E740481C1C}">
                                <a14:useLocalDpi xmlns:a14="http://schemas.microsoft.com/office/drawing/2010/main" val="0"/>
                              </a:ext>
                            </a:extLst>
                          </a:blip>
                          <a:stretch>
                            <a:fillRect/>
                          </a:stretch>
                        </pic:blipFill>
                        <pic:spPr>
                          <a:xfrm>
                            <a:off x="0" y="0"/>
                            <a:ext cx="6437295" cy="3396184"/>
                          </a:xfrm>
                          <a:prstGeom prst="rect">
                            <a:avLst/>
                          </a:prstGeom>
                        </pic:spPr>
                      </pic:pic>
                    </a:graphicData>
                  </a:graphic>
                </wp:inline>
              </w:drawing>
            </w:r>
            <w:bookmarkEnd w:id="2"/>
          </w:p>
        </w:tc>
      </w:tr>
    </w:tbl>
    <w:p w14:paraId="54536AC4" w14:textId="77777777" w:rsidR="00EA47EC" w:rsidRPr="00863438" w:rsidRDefault="00EA47EC" w:rsidP="00863438">
      <w:pPr>
        <w:rPr>
          <w:lang w:val="en-CA" w:eastAsia="en-CA"/>
        </w:rPr>
      </w:pPr>
    </w:p>
    <w:p w14:paraId="54536AC5" w14:textId="77777777" w:rsidR="00863438" w:rsidRPr="00B14C1A" w:rsidRDefault="00863438" w:rsidP="006817FC">
      <w:pPr>
        <w:pStyle w:val="ListParagraph"/>
        <w:autoSpaceDE w:val="0"/>
        <w:autoSpaceDN w:val="0"/>
        <w:adjustRightInd w:val="0"/>
        <w:spacing w:after="0" w:line="240" w:lineRule="auto"/>
        <w:ind w:left="360"/>
        <w:rPr>
          <w:rFonts w:ascii="Calibri" w:eastAsia="Calibri" w:hAnsi="Calibri" w:cs="Calibri"/>
          <w:szCs w:val="20"/>
          <w:lang w:val="en-CA" w:eastAsia="en-CA"/>
        </w:rPr>
      </w:pPr>
    </w:p>
    <w:p w14:paraId="54536AC6" w14:textId="77777777" w:rsidR="00B77EB6" w:rsidRDefault="002F0F94" w:rsidP="002F0F94">
      <w:pPr>
        <w:pStyle w:val="Heading1"/>
      </w:pPr>
      <w:r>
        <w:t>Part 2 – Install Oracle 11g Express</w:t>
      </w:r>
    </w:p>
    <w:p w14:paraId="54536AC7" w14:textId="77777777" w:rsidR="002F0F94" w:rsidRDefault="002F0F94" w:rsidP="00A81E3E">
      <w:pPr>
        <w:rPr>
          <w:rFonts w:cstheme="minorHAnsi"/>
          <w:sz w:val="24"/>
          <w:szCs w:val="24"/>
        </w:rPr>
      </w:pPr>
    </w:p>
    <w:p w14:paraId="54536AC8" w14:textId="77777777" w:rsidR="002F0F94" w:rsidRDefault="002F0F94" w:rsidP="002F0F94">
      <w:pPr>
        <w:pStyle w:val="Heading2"/>
      </w:pPr>
      <w:r>
        <w:t>Oracle 11g Express:</w:t>
      </w:r>
    </w:p>
    <w:p w14:paraId="54536AC9" w14:textId="77777777" w:rsidR="002F0F94" w:rsidRDefault="002F0F94" w:rsidP="00A81E3E">
      <w:pPr>
        <w:rPr>
          <w:rFonts w:cstheme="minorHAnsi"/>
          <w:color w:val="000000"/>
        </w:rPr>
      </w:pPr>
      <w:r w:rsidRPr="002F0F94">
        <w:rPr>
          <w:rFonts w:cstheme="minorHAnsi"/>
          <w:color w:val="000000"/>
        </w:rPr>
        <w:t>Oracle Database 11</w:t>
      </w:r>
      <w:r w:rsidRPr="00FD3C56">
        <w:rPr>
          <w:rStyle w:val="Emphasis"/>
          <w:rFonts w:cstheme="minorHAnsi"/>
          <w:b w:val="0"/>
          <w:i w:val="0"/>
          <w:color w:val="000000"/>
        </w:rPr>
        <w:t>g</w:t>
      </w:r>
      <w:r w:rsidRPr="00FD3C56">
        <w:rPr>
          <w:rFonts w:cstheme="minorHAnsi"/>
          <w:b/>
          <w:i/>
          <w:color w:val="000000"/>
        </w:rPr>
        <w:t xml:space="preserve"> </w:t>
      </w:r>
      <w:r w:rsidRPr="002F0F94">
        <w:rPr>
          <w:rFonts w:cstheme="minorHAnsi"/>
          <w:color w:val="000000"/>
        </w:rPr>
        <w:t>Express Edition (Oracle Database XE) is an entry-level, small-footprint database based on the Oracle Database 11</w:t>
      </w:r>
      <w:r w:rsidRPr="00FD3C56">
        <w:rPr>
          <w:rStyle w:val="Emphasis"/>
          <w:rFonts w:cstheme="minorHAnsi"/>
          <w:b w:val="0"/>
          <w:i w:val="0"/>
          <w:color w:val="000000"/>
        </w:rPr>
        <w:t>g</w:t>
      </w:r>
      <w:r w:rsidRPr="002F0F94">
        <w:rPr>
          <w:rFonts w:cstheme="minorHAnsi"/>
          <w:color w:val="000000"/>
        </w:rPr>
        <w:t xml:space="preserve"> Release 2 code base.  It's free to develop, deploy, and distribute; fast to download; and simple to administer.</w:t>
      </w:r>
      <w:r>
        <w:rPr>
          <w:rFonts w:cstheme="minorHAnsi"/>
          <w:color w:val="000000"/>
        </w:rPr>
        <w:t xml:space="preserve">  It is a great starter database for DBAs who a database for training and deployment.  XE will only store up to 11 GB of user data, use up to 1 GB of memory and only use one CPU on the host machine.</w:t>
      </w:r>
    </w:p>
    <w:p w14:paraId="54536ACA" w14:textId="77777777" w:rsidR="002F0F94" w:rsidRDefault="00F7224A" w:rsidP="00A81E3E">
      <w:pPr>
        <w:rPr>
          <w:rFonts w:cstheme="minorHAnsi"/>
          <w:color w:val="000000"/>
        </w:rPr>
      </w:pPr>
      <w:r>
        <w:rPr>
          <w:rFonts w:cstheme="minorHAnsi"/>
          <w:color w:val="000000"/>
        </w:rPr>
        <w:t>Oracle Express Edition web site</w:t>
      </w:r>
      <w:r w:rsidR="002F0F94">
        <w:rPr>
          <w:rFonts w:cstheme="minorHAnsi"/>
          <w:color w:val="000000"/>
        </w:rPr>
        <w:t xml:space="preserve">:  </w:t>
      </w:r>
      <w:hyperlink r:id="rId10" w:history="1">
        <w:r w:rsidRPr="00C07005">
          <w:rPr>
            <w:rStyle w:val="Hyperlink"/>
          </w:rPr>
          <w:t>http://www.oracle.com/technetwork/database/database-technologies/express-edition/overview/index.html</w:t>
        </w:r>
      </w:hyperlink>
      <w:r>
        <w:t xml:space="preserve"> </w:t>
      </w:r>
      <w:r w:rsidR="002F0F94">
        <w:rPr>
          <w:rFonts w:cstheme="minorHAnsi"/>
          <w:color w:val="000000"/>
        </w:rPr>
        <w:t xml:space="preserve"> </w:t>
      </w:r>
    </w:p>
    <w:p w14:paraId="54536ACB" w14:textId="77777777" w:rsidR="002F0F94" w:rsidRDefault="002F0F94" w:rsidP="002F0F94">
      <w:pPr>
        <w:pStyle w:val="Heading2"/>
      </w:pPr>
      <w:r>
        <w:lastRenderedPageBreak/>
        <w:t>Requirements:</w:t>
      </w:r>
    </w:p>
    <w:p w14:paraId="54536ACC" w14:textId="77777777" w:rsidR="002F0F94" w:rsidRPr="002F0F94" w:rsidRDefault="002F0F94" w:rsidP="002F0F94">
      <w:pPr>
        <w:pStyle w:val="ListParagraph"/>
        <w:numPr>
          <w:ilvl w:val="0"/>
          <w:numId w:val="20"/>
        </w:numPr>
        <w:rPr>
          <w:rFonts w:cstheme="minorHAnsi"/>
          <w:sz w:val="24"/>
          <w:szCs w:val="24"/>
        </w:rPr>
      </w:pPr>
      <w:r w:rsidRPr="002F0F94">
        <w:rPr>
          <w:rFonts w:cstheme="minorHAnsi"/>
          <w:color w:val="000000"/>
        </w:rPr>
        <w:t>Download the file OracleXE112_Win64.ZIP from the D2L site for the course</w:t>
      </w:r>
      <w:r w:rsidR="00CF192F">
        <w:rPr>
          <w:rFonts w:cstheme="minorHAnsi"/>
          <w:color w:val="000000"/>
        </w:rPr>
        <w:t xml:space="preserve"> or get it from the USB stick that is in the lab.</w:t>
      </w:r>
    </w:p>
    <w:p w14:paraId="54536ACD" w14:textId="77777777" w:rsidR="002F0F94" w:rsidRDefault="002F0F94" w:rsidP="002F0F94">
      <w:pPr>
        <w:pStyle w:val="ListParagraph"/>
        <w:ind w:left="360"/>
        <w:rPr>
          <w:rFonts w:cstheme="minorHAnsi"/>
          <w:color w:val="000000"/>
        </w:rPr>
      </w:pPr>
    </w:p>
    <w:p w14:paraId="54536ACE" w14:textId="77777777" w:rsidR="002F0F94" w:rsidRDefault="002F0F94" w:rsidP="002F0F94">
      <w:pPr>
        <w:pStyle w:val="ListParagraph"/>
        <w:ind w:left="360"/>
        <w:rPr>
          <w:rFonts w:cstheme="minorHAnsi"/>
          <w:color w:val="000000"/>
        </w:rPr>
      </w:pPr>
      <w:r w:rsidRPr="002F0F94">
        <w:rPr>
          <w:rFonts w:cstheme="minorHAnsi"/>
          <w:color w:val="000000"/>
        </w:rPr>
        <w:t xml:space="preserve">For Windows x32 or Linux x64 versions of the software go to </w:t>
      </w:r>
      <w:r w:rsidR="00F7224A">
        <w:rPr>
          <w:rFonts w:cstheme="minorHAnsi"/>
          <w:color w:val="000000"/>
        </w:rPr>
        <w:t xml:space="preserve">Oracle Express Edition web site. </w:t>
      </w:r>
    </w:p>
    <w:p w14:paraId="54536ACF" w14:textId="77777777" w:rsidR="002F0F94" w:rsidRDefault="002F0F94" w:rsidP="002F0F94">
      <w:pPr>
        <w:pStyle w:val="ListParagraph"/>
        <w:ind w:left="360"/>
        <w:rPr>
          <w:rFonts w:cstheme="minorHAnsi"/>
          <w:color w:val="000000"/>
        </w:rPr>
      </w:pPr>
    </w:p>
    <w:p w14:paraId="54536AD0" w14:textId="77777777" w:rsidR="002F0F94" w:rsidRDefault="002F0F94" w:rsidP="002F0F94">
      <w:pPr>
        <w:pStyle w:val="ListParagraph"/>
        <w:ind w:left="360"/>
        <w:rPr>
          <w:rFonts w:cstheme="minorHAnsi"/>
          <w:color w:val="000000"/>
        </w:rPr>
      </w:pPr>
      <w:r>
        <w:rPr>
          <w:rFonts w:cstheme="minorHAnsi"/>
          <w:color w:val="000000"/>
        </w:rPr>
        <w:t xml:space="preserve">Extract all the files from the </w:t>
      </w:r>
      <w:r w:rsidR="006B7531">
        <w:rPr>
          <w:rFonts w:cstheme="minorHAnsi"/>
          <w:color w:val="000000"/>
        </w:rPr>
        <w:t xml:space="preserve">zipped file into a temporary folder.  </w:t>
      </w:r>
      <w:r w:rsidR="00A16D5B">
        <w:rPr>
          <w:rFonts w:cstheme="minorHAnsi"/>
          <w:color w:val="000000"/>
        </w:rPr>
        <w:t>Open</w:t>
      </w:r>
      <w:r w:rsidR="006B7531">
        <w:rPr>
          <w:rFonts w:cstheme="minorHAnsi"/>
          <w:color w:val="000000"/>
        </w:rPr>
        <w:t xml:space="preserve"> the temporary folder</w:t>
      </w:r>
      <w:r w:rsidR="002D7F42">
        <w:rPr>
          <w:rFonts w:cstheme="minorHAnsi"/>
          <w:color w:val="000000"/>
        </w:rPr>
        <w:t>,</w:t>
      </w:r>
      <w:r w:rsidR="006B7531">
        <w:rPr>
          <w:rFonts w:cstheme="minorHAnsi"/>
          <w:color w:val="000000"/>
        </w:rPr>
        <w:t xml:space="preserve"> then </w:t>
      </w:r>
      <w:r w:rsidR="00A16D5B">
        <w:rPr>
          <w:rFonts w:cstheme="minorHAnsi"/>
          <w:color w:val="000000"/>
        </w:rPr>
        <w:t>open</w:t>
      </w:r>
      <w:r w:rsidR="006B7531">
        <w:rPr>
          <w:rFonts w:cstheme="minorHAnsi"/>
          <w:color w:val="000000"/>
        </w:rPr>
        <w:t xml:space="preserve"> the </w:t>
      </w:r>
      <w:r w:rsidR="006B7531" w:rsidRPr="006B7531">
        <w:rPr>
          <w:rFonts w:cstheme="minorHAnsi"/>
          <w:b/>
          <w:color w:val="000000"/>
        </w:rPr>
        <w:t>DISK1</w:t>
      </w:r>
      <w:r w:rsidR="006B7531">
        <w:rPr>
          <w:rFonts w:cstheme="minorHAnsi"/>
          <w:color w:val="000000"/>
        </w:rPr>
        <w:t xml:space="preserve"> folder</w:t>
      </w:r>
      <w:r w:rsidR="002D7F42">
        <w:rPr>
          <w:rFonts w:cstheme="minorHAnsi"/>
          <w:color w:val="000000"/>
        </w:rPr>
        <w:t xml:space="preserve"> and</w:t>
      </w:r>
      <w:r w:rsidR="006B7531">
        <w:rPr>
          <w:rFonts w:cstheme="minorHAnsi"/>
          <w:color w:val="000000"/>
        </w:rPr>
        <w:t xml:space="preserve"> run </w:t>
      </w:r>
      <w:r w:rsidR="006B7531" w:rsidRPr="006B7531">
        <w:rPr>
          <w:rFonts w:cstheme="minorHAnsi"/>
          <w:b/>
          <w:color w:val="000000"/>
        </w:rPr>
        <w:t>setup.exe</w:t>
      </w:r>
      <w:r w:rsidR="00A16D5B">
        <w:rPr>
          <w:rFonts w:cstheme="minorHAnsi"/>
          <w:color w:val="000000"/>
        </w:rPr>
        <w:t>.</w:t>
      </w:r>
      <w:r w:rsidR="006B7531">
        <w:rPr>
          <w:rFonts w:cstheme="minorHAnsi"/>
          <w:color w:val="000000"/>
        </w:rPr>
        <w:t xml:space="preserve">  </w:t>
      </w:r>
      <w:r w:rsidR="00A16D5B">
        <w:rPr>
          <w:rFonts w:cstheme="minorHAnsi"/>
          <w:color w:val="000000"/>
        </w:rPr>
        <w:t xml:space="preserve">If the User Account Control window pops up asking if you want to allow this app to make changes to your device, click on </w:t>
      </w:r>
      <w:r w:rsidR="00A16D5B" w:rsidRPr="00A16D5B">
        <w:rPr>
          <w:rFonts w:cstheme="minorHAnsi"/>
          <w:b/>
          <w:color w:val="000000"/>
        </w:rPr>
        <w:t>Yes</w:t>
      </w:r>
      <w:r w:rsidR="00A16D5B">
        <w:rPr>
          <w:rFonts w:cstheme="minorHAnsi"/>
          <w:color w:val="000000"/>
        </w:rPr>
        <w:t xml:space="preserve">. </w:t>
      </w:r>
      <w:r w:rsidR="006B7531">
        <w:rPr>
          <w:rFonts w:cstheme="minorHAnsi"/>
          <w:color w:val="000000"/>
        </w:rPr>
        <w:t xml:space="preserve">The install should take </w:t>
      </w:r>
      <w:r w:rsidR="00F24EF3">
        <w:rPr>
          <w:rFonts w:cstheme="minorHAnsi"/>
          <w:color w:val="000000"/>
        </w:rPr>
        <w:t>2-3</w:t>
      </w:r>
      <w:r w:rsidR="006B7531">
        <w:rPr>
          <w:rFonts w:cstheme="minorHAnsi"/>
          <w:color w:val="000000"/>
        </w:rPr>
        <w:t xml:space="preserve"> minutes</w:t>
      </w:r>
      <w:r w:rsidR="00F24EF3">
        <w:rPr>
          <w:rFonts w:cstheme="minorHAnsi"/>
          <w:color w:val="000000"/>
        </w:rPr>
        <w:t xml:space="preserve"> on the lab computers (i7 models)</w:t>
      </w:r>
      <w:r w:rsidR="006B7531">
        <w:rPr>
          <w:rFonts w:cstheme="minorHAnsi"/>
          <w:color w:val="000000"/>
        </w:rPr>
        <w:t>.  Take the defaults for all the options and remember the passwords you entered for the SYS and SYSTEM accounts.  The t</w:t>
      </w:r>
      <w:r w:rsidR="00FD3C56">
        <w:rPr>
          <w:rFonts w:cstheme="minorHAnsi"/>
          <w:color w:val="000000"/>
        </w:rPr>
        <w:t xml:space="preserve">arget directory should be named </w:t>
      </w:r>
      <w:proofErr w:type="spellStart"/>
      <w:r w:rsidR="006B7531" w:rsidRPr="006B7531">
        <w:rPr>
          <w:rFonts w:cstheme="minorHAnsi"/>
          <w:b/>
          <w:color w:val="000000"/>
        </w:rPr>
        <w:t>oraclexe</w:t>
      </w:r>
      <w:proofErr w:type="spellEnd"/>
      <w:r w:rsidR="006B7531">
        <w:rPr>
          <w:rFonts w:cstheme="minorHAnsi"/>
          <w:color w:val="000000"/>
        </w:rPr>
        <w:t>.</w:t>
      </w:r>
    </w:p>
    <w:p w14:paraId="54536AD1" w14:textId="77777777" w:rsidR="00D27BED" w:rsidRDefault="00D27BED" w:rsidP="002F0F94">
      <w:pPr>
        <w:pStyle w:val="ListParagraph"/>
        <w:ind w:left="360"/>
        <w:rPr>
          <w:rFonts w:cstheme="minorHAnsi"/>
          <w:color w:val="000000"/>
        </w:rPr>
      </w:pPr>
    </w:p>
    <w:p w14:paraId="54536AD2" w14:textId="77777777" w:rsidR="00D27BED" w:rsidRPr="00D27BED" w:rsidRDefault="00D27BED" w:rsidP="00D27BED">
      <w:pPr>
        <w:pStyle w:val="ListParagraph"/>
        <w:numPr>
          <w:ilvl w:val="1"/>
          <w:numId w:val="20"/>
        </w:numPr>
        <w:rPr>
          <w:rFonts w:cstheme="minorHAnsi"/>
          <w:color w:val="000000"/>
        </w:rPr>
      </w:pPr>
      <w:r>
        <w:rPr>
          <w:rFonts w:cstheme="minorHAnsi"/>
          <w:color w:val="000000"/>
        </w:rPr>
        <w:t xml:space="preserve">In the </w:t>
      </w:r>
      <w:r w:rsidRPr="000A4424">
        <w:rPr>
          <w:rFonts w:cstheme="minorHAnsi"/>
          <w:i/>
          <w:color w:val="000000"/>
        </w:rPr>
        <w:t xml:space="preserve">Oracle Database 11g Express Edition – </w:t>
      </w:r>
      <w:proofErr w:type="gramStart"/>
      <w:r w:rsidRPr="000A4424">
        <w:rPr>
          <w:rFonts w:cstheme="minorHAnsi"/>
          <w:i/>
          <w:color w:val="000000"/>
        </w:rPr>
        <w:t>Install  Wizard</w:t>
      </w:r>
      <w:proofErr w:type="gramEnd"/>
      <w:r>
        <w:rPr>
          <w:rFonts w:cstheme="minorHAnsi"/>
          <w:color w:val="000000"/>
        </w:rPr>
        <w:t xml:space="preserve"> welcome window, click </w:t>
      </w:r>
      <w:r w:rsidRPr="00D27BED">
        <w:rPr>
          <w:rFonts w:cstheme="minorHAnsi"/>
          <w:b/>
          <w:color w:val="000000"/>
        </w:rPr>
        <w:t>Next.</w:t>
      </w:r>
    </w:p>
    <w:p w14:paraId="54536AD3" w14:textId="77777777" w:rsidR="00D27BED" w:rsidRDefault="00D27BED" w:rsidP="00D27BED">
      <w:pPr>
        <w:pStyle w:val="ListParagraph"/>
        <w:ind w:left="1080"/>
        <w:jc w:val="center"/>
        <w:rPr>
          <w:rFonts w:cstheme="minorHAnsi"/>
          <w:color w:val="000000"/>
        </w:rPr>
      </w:pPr>
      <w:r>
        <w:rPr>
          <w:rFonts w:cstheme="minorHAnsi"/>
          <w:noProof/>
          <w:color w:val="000000"/>
          <w:lang w:val="en-CA" w:eastAsia="en-CA"/>
        </w:rPr>
        <w:drawing>
          <wp:inline distT="0" distB="0" distL="0" distR="0" wp14:anchorId="54536B5F" wp14:editId="54536B60">
            <wp:extent cx="2815086" cy="2151656"/>
            <wp:effectExtent l="19050" t="19050" r="23364" b="20044"/>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835911" cy="2167573"/>
                    </a:xfrm>
                    <a:prstGeom prst="rect">
                      <a:avLst/>
                    </a:prstGeom>
                    <a:noFill/>
                    <a:ln w="9525">
                      <a:solidFill>
                        <a:schemeClr val="accent1"/>
                      </a:solidFill>
                      <a:miter lim="800000"/>
                      <a:headEnd/>
                      <a:tailEnd/>
                    </a:ln>
                  </pic:spPr>
                </pic:pic>
              </a:graphicData>
            </a:graphic>
          </wp:inline>
        </w:drawing>
      </w:r>
    </w:p>
    <w:p w14:paraId="54536AD4" w14:textId="77777777" w:rsidR="00D27BED" w:rsidRPr="00D27BED" w:rsidRDefault="00D27BED" w:rsidP="00D27BED">
      <w:pPr>
        <w:pStyle w:val="ListParagraph"/>
        <w:ind w:left="1080"/>
        <w:jc w:val="center"/>
        <w:rPr>
          <w:rFonts w:cstheme="minorHAnsi"/>
          <w:color w:val="000000"/>
        </w:rPr>
      </w:pPr>
    </w:p>
    <w:p w14:paraId="54536AD5" w14:textId="77777777" w:rsidR="00D27BED" w:rsidRDefault="00D27BED" w:rsidP="00D27BED">
      <w:pPr>
        <w:pStyle w:val="ListParagraph"/>
        <w:numPr>
          <w:ilvl w:val="1"/>
          <w:numId w:val="20"/>
        </w:numPr>
        <w:rPr>
          <w:rFonts w:cstheme="minorHAnsi"/>
          <w:color w:val="000000"/>
        </w:rPr>
      </w:pPr>
      <w:r>
        <w:rPr>
          <w:rFonts w:cstheme="minorHAnsi"/>
          <w:color w:val="000000"/>
        </w:rPr>
        <w:t xml:space="preserve">In the </w:t>
      </w:r>
      <w:r w:rsidRPr="000A4424">
        <w:rPr>
          <w:rFonts w:cstheme="minorHAnsi"/>
          <w:i/>
          <w:color w:val="000000"/>
        </w:rPr>
        <w:t>License Agreement</w:t>
      </w:r>
      <w:r>
        <w:rPr>
          <w:rFonts w:cstheme="minorHAnsi"/>
          <w:color w:val="000000"/>
        </w:rPr>
        <w:t xml:space="preserve"> window, select </w:t>
      </w:r>
      <w:r w:rsidRPr="00D27BED">
        <w:rPr>
          <w:rFonts w:cstheme="minorHAnsi"/>
          <w:b/>
          <w:color w:val="000000"/>
        </w:rPr>
        <w:t>I accept the terms in the license agreement</w:t>
      </w:r>
      <w:r>
        <w:rPr>
          <w:rFonts w:cstheme="minorHAnsi"/>
          <w:color w:val="000000"/>
        </w:rPr>
        <w:t xml:space="preserve"> and then click </w:t>
      </w:r>
      <w:r w:rsidRPr="00D27BED">
        <w:rPr>
          <w:rFonts w:cstheme="minorHAnsi"/>
          <w:b/>
          <w:color w:val="000000"/>
        </w:rPr>
        <w:t>Next</w:t>
      </w:r>
      <w:r>
        <w:rPr>
          <w:rFonts w:cstheme="minorHAnsi"/>
          <w:color w:val="000000"/>
        </w:rPr>
        <w:t>.</w:t>
      </w:r>
    </w:p>
    <w:p w14:paraId="54536AD6" w14:textId="77777777" w:rsidR="00D821F7" w:rsidRDefault="00D821F7" w:rsidP="00D821F7">
      <w:pPr>
        <w:pStyle w:val="ListParagraph"/>
        <w:ind w:left="1080"/>
        <w:rPr>
          <w:rFonts w:cstheme="minorHAnsi"/>
          <w:color w:val="000000"/>
        </w:rPr>
      </w:pPr>
    </w:p>
    <w:p w14:paraId="54536AD7" w14:textId="77777777" w:rsidR="00D27BED" w:rsidRDefault="00D27BED" w:rsidP="00D27BED">
      <w:pPr>
        <w:pStyle w:val="ListParagraph"/>
        <w:numPr>
          <w:ilvl w:val="1"/>
          <w:numId w:val="20"/>
        </w:numPr>
        <w:rPr>
          <w:rFonts w:cstheme="minorHAnsi"/>
          <w:color w:val="000000"/>
        </w:rPr>
      </w:pPr>
      <w:r>
        <w:rPr>
          <w:rFonts w:cstheme="minorHAnsi"/>
          <w:color w:val="000000"/>
        </w:rPr>
        <w:t xml:space="preserve">In the </w:t>
      </w:r>
      <w:r w:rsidRPr="000A4424">
        <w:rPr>
          <w:rFonts w:cstheme="minorHAnsi"/>
          <w:i/>
          <w:color w:val="000000"/>
        </w:rPr>
        <w:t>Choose Destination Location</w:t>
      </w:r>
      <w:r>
        <w:rPr>
          <w:rFonts w:cstheme="minorHAnsi"/>
          <w:color w:val="000000"/>
        </w:rPr>
        <w:t xml:space="preserve"> window, either accept the default or click </w:t>
      </w:r>
      <w:r w:rsidRPr="00D27BED">
        <w:rPr>
          <w:rFonts w:cstheme="minorHAnsi"/>
          <w:b/>
          <w:color w:val="000000"/>
        </w:rPr>
        <w:t>Browse</w:t>
      </w:r>
      <w:r>
        <w:rPr>
          <w:rFonts w:cstheme="minorHAnsi"/>
          <w:color w:val="000000"/>
        </w:rPr>
        <w:t xml:space="preserve"> to select a different directory. Then click </w:t>
      </w:r>
      <w:r w:rsidRPr="00D27BED">
        <w:rPr>
          <w:rFonts w:cstheme="minorHAnsi"/>
          <w:b/>
          <w:color w:val="000000"/>
        </w:rPr>
        <w:t>Next</w:t>
      </w:r>
      <w:r>
        <w:rPr>
          <w:rFonts w:cstheme="minorHAnsi"/>
          <w:color w:val="000000"/>
        </w:rPr>
        <w:t>.</w:t>
      </w:r>
    </w:p>
    <w:p w14:paraId="54536AD8" w14:textId="77777777" w:rsidR="00D27BED" w:rsidRDefault="00D27BED" w:rsidP="00D27BED">
      <w:pPr>
        <w:pStyle w:val="ListParagraph"/>
        <w:ind w:left="1080"/>
        <w:jc w:val="center"/>
        <w:rPr>
          <w:rFonts w:cstheme="minorHAnsi"/>
          <w:color w:val="000000"/>
        </w:rPr>
      </w:pPr>
      <w:r>
        <w:rPr>
          <w:rFonts w:cstheme="minorHAnsi"/>
          <w:noProof/>
          <w:color w:val="000000"/>
          <w:lang w:val="en-CA" w:eastAsia="en-CA"/>
        </w:rPr>
        <w:drawing>
          <wp:inline distT="0" distB="0" distL="0" distR="0" wp14:anchorId="54536B61" wp14:editId="54536B62">
            <wp:extent cx="3145811" cy="2406098"/>
            <wp:effectExtent l="19050" t="19050" r="16489" b="1325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156714" cy="2414438"/>
                    </a:xfrm>
                    <a:prstGeom prst="rect">
                      <a:avLst/>
                    </a:prstGeom>
                    <a:noFill/>
                    <a:ln w="9525">
                      <a:solidFill>
                        <a:schemeClr val="accent1"/>
                      </a:solidFill>
                      <a:miter lim="800000"/>
                      <a:headEnd/>
                      <a:tailEnd/>
                    </a:ln>
                  </pic:spPr>
                </pic:pic>
              </a:graphicData>
            </a:graphic>
          </wp:inline>
        </w:drawing>
      </w:r>
    </w:p>
    <w:p w14:paraId="54536AD9" w14:textId="77777777" w:rsidR="00D27BED" w:rsidRDefault="00D27BED" w:rsidP="00D27BED">
      <w:pPr>
        <w:pStyle w:val="ListParagraph"/>
        <w:ind w:left="1080"/>
        <w:jc w:val="center"/>
        <w:rPr>
          <w:rFonts w:cstheme="minorHAnsi"/>
          <w:color w:val="000000"/>
        </w:rPr>
      </w:pPr>
    </w:p>
    <w:p w14:paraId="54536ADA" w14:textId="77777777" w:rsidR="00D27BED" w:rsidRDefault="00D27BED" w:rsidP="00D27BED">
      <w:pPr>
        <w:pStyle w:val="ListParagraph"/>
        <w:numPr>
          <w:ilvl w:val="1"/>
          <w:numId w:val="20"/>
        </w:numPr>
        <w:rPr>
          <w:rFonts w:cstheme="minorHAnsi"/>
          <w:color w:val="000000"/>
        </w:rPr>
      </w:pPr>
      <w:r>
        <w:rPr>
          <w:rFonts w:cstheme="minorHAnsi"/>
          <w:color w:val="000000"/>
        </w:rPr>
        <w:t>If you are prompted for a port number, then specify one.  The following port numbers are the default values:</w:t>
      </w:r>
    </w:p>
    <w:p w14:paraId="54536ADB" w14:textId="77777777" w:rsidR="00D27BED" w:rsidRDefault="00D27BED" w:rsidP="00D27BED">
      <w:pPr>
        <w:pStyle w:val="ListParagraph"/>
        <w:numPr>
          <w:ilvl w:val="2"/>
          <w:numId w:val="20"/>
        </w:numPr>
        <w:rPr>
          <w:rFonts w:cstheme="minorHAnsi"/>
          <w:color w:val="000000"/>
        </w:rPr>
      </w:pPr>
      <w:r w:rsidRPr="00D27BED">
        <w:rPr>
          <w:rFonts w:cstheme="minorHAnsi"/>
          <w:b/>
          <w:color w:val="000000"/>
        </w:rPr>
        <w:t>1521</w:t>
      </w:r>
      <w:r>
        <w:rPr>
          <w:rFonts w:cstheme="minorHAnsi"/>
          <w:color w:val="000000"/>
        </w:rPr>
        <w:t xml:space="preserve"> : Oracle database listener</w:t>
      </w:r>
    </w:p>
    <w:p w14:paraId="54536ADC" w14:textId="77777777" w:rsidR="00D27BED" w:rsidRDefault="00D27BED" w:rsidP="00D27BED">
      <w:pPr>
        <w:pStyle w:val="ListParagraph"/>
        <w:numPr>
          <w:ilvl w:val="2"/>
          <w:numId w:val="20"/>
        </w:numPr>
        <w:rPr>
          <w:rFonts w:cstheme="minorHAnsi"/>
          <w:color w:val="000000"/>
        </w:rPr>
      </w:pPr>
      <w:r w:rsidRPr="00D27BED">
        <w:rPr>
          <w:rFonts w:cstheme="minorHAnsi"/>
          <w:b/>
          <w:color w:val="000000"/>
        </w:rPr>
        <w:t>2030</w:t>
      </w:r>
      <w:r>
        <w:rPr>
          <w:rFonts w:cstheme="minorHAnsi"/>
          <w:color w:val="000000"/>
        </w:rPr>
        <w:t xml:space="preserve"> : Oracle Services for Microsoft Transaction Server</w:t>
      </w:r>
    </w:p>
    <w:p w14:paraId="54536ADD" w14:textId="77777777" w:rsidR="00D27BED" w:rsidRDefault="00D27BED" w:rsidP="00D27BED">
      <w:pPr>
        <w:pStyle w:val="ListParagraph"/>
        <w:numPr>
          <w:ilvl w:val="2"/>
          <w:numId w:val="20"/>
        </w:numPr>
        <w:rPr>
          <w:rFonts w:cstheme="minorHAnsi"/>
          <w:color w:val="000000"/>
        </w:rPr>
      </w:pPr>
      <w:r w:rsidRPr="00D27BED">
        <w:rPr>
          <w:rFonts w:cstheme="minorHAnsi"/>
          <w:b/>
          <w:color w:val="000000"/>
        </w:rPr>
        <w:t>8080</w:t>
      </w:r>
      <w:r>
        <w:rPr>
          <w:rFonts w:cstheme="minorHAnsi"/>
          <w:color w:val="000000"/>
        </w:rPr>
        <w:t xml:space="preserve"> : HTTP port for Oracle Database XE graphical user interface</w:t>
      </w:r>
    </w:p>
    <w:p w14:paraId="54536ADE" w14:textId="77777777" w:rsidR="00D27BED" w:rsidRDefault="00D27BED" w:rsidP="00D27BED">
      <w:pPr>
        <w:pStyle w:val="ListParagraph"/>
        <w:ind w:left="1800"/>
        <w:rPr>
          <w:rFonts w:cstheme="minorHAnsi"/>
          <w:color w:val="000000"/>
        </w:rPr>
      </w:pPr>
    </w:p>
    <w:p w14:paraId="54536ADF" w14:textId="77777777" w:rsidR="00D27BED" w:rsidRDefault="00D27BED" w:rsidP="00D27BED">
      <w:pPr>
        <w:pStyle w:val="ListParagraph"/>
        <w:numPr>
          <w:ilvl w:val="1"/>
          <w:numId w:val="20"/>
        </w:numPr>
        <w:rPr>
          <w:rFonts w:cstheme="minorHAnsi"/>
          <w:color w:val="000000"/>
        </w:rPr>
      </w:pPr>
      <w:r w:rsidRPr="00D27BED">
        <w:rPr>
          <w:rFonts w:cstheme="minorHAnsi"/>
          <w:color w:val="000000"/>
        </w:rPr>
        <w:t xml:space="preserve">In the </w:t>
      </w:r>
      <w:r w:rsidRPr="00AD743C">
        <w:rPr>
          <w:rFonts w:cstheme="minorHAnsi"/>
          <w:i/>
          <w:color w:val="000000"/>
        </w:rPr>
        <w:t>Specify Database Password</w:t>
      </w:r>
      <w:r>
        <w:rPr>
          <w:rFonts w:cstheme="minorHAnsi"/>
          <w:color w:val="000000"/>
        </w:rPr>
        <w:t xml:space="preserve"> window, enter and confirm password for the </w:t>
      </w:r>
      <w:r w:rsidRPr="00D27BED">
        <w:rPr>
          <w:rFonts w:cstheme="minorHAnsi"/>
          <w:b/>
          <w:color w:val="000000"/>
        </w:rPr>
        <w:t>SYS</w:t>
      </w:r>
      <w:r>
        <w:rPr>
          <w:rFonts w:cstheme="minorHAnsi"/>
          <w:color w:val="000000"/>
        </w:rPr>
        <w:t xml:space="preserve"> and </w:t>
      </w:r>
      <w:r w:rsidRPr="00D27BED">
        <w:rPr>
          <w:rFonts w:cstheme="minorHAnsi"/>
          <w:b/>
          <w:color w:val="000000"/>
        </w:rPr>
        <w:t>SYSTEM</w:t>
      </w:r>
      <w:r>
        <w:rPr>
          <w:rFonts w:cstheme="minorHAnsi"/>
          <w:color w:val="000000"/>
        </w:rPr>
        <w:t xml:space="preserve"> database accounts.  Then click </w:t>
      </w:r>
      <w:r w:rsidRPr="00D27BED">
        <w:rPr>
          <w:rFonts w:cstheme="minorHAnsi"/>
          <w:b/>
          <w:color w:val="000000"/>
        </w:rPr>
        <w:t>Next</w:t>
      </w:r>
      <w:r>
        <w:rPr>
          <w:rFonts w:cstheme="minorHAnsi"/>
          <w:color w:val="000000"/>
        </w:rPr>
        <w:t>.</w:t>
      </w:r>
    </w:p>
    <w:p w14:paraId="54536AE0" w14:textId="77777777" w:rsidR="00D27BED" w:rsidRDefault="00D27BED" w:rsidP="00D27BED">
      <w:pPr>
        <w:pStyle w:val="ListParagraph"/>
        <w:ind w:left="1080"/>
        <w:jc w:val="center"/>
        <w:rPr>
          <w:rFonts w:cstheme="minorHAnsi"/>
          <w:color w:val="000000"/>
        </w:rPr>
      </w:pPr>
      <w:r>
        <w:rPr>
          <w:rFonts w:cstheme="minorHAnsi"/>
          <w:noProof/>
          <w:color w:val="000000"/>
          <w:lang w:val="en-CA" w:eastAsia="en-CA"/>
        </w:rPr>
        <w:drawing>
          <wp:inline distT="0" distB="0" distL="0" distR="0" wp14:anchorId="54536B63" wp14:editId="54536B64">
            <wp:extent cx="2973283" cy="2278877"/>
            <wp:effectExtent l="19050" t="19050" r="17567" b="2617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985143" cy="2287967"/>
                    </a:xfrm>
                    <a:prstGeom prst="rect">
                      <a:avLst/>
                    </a:prstGeom>
                    <a:noFill/>
                    <a:ln w="9525">
                      <a:solidFill>
                        <a:schemeClr val="accent1"/>
                      </a:solidFill>
                      <a:miter lim="800000"/>
                      <a:headEnd/>
                      <a:tailEnd/>
                    </a:ln>
                  </pic:spPr>
                </pic:pic>
              </a:graphicData>
            </a:graphic>
          </wp:inline>
        </w:drawing>
      </w:r>
    </w:p>
    <w:p w14:paraId="54536AE1" w14:textId="77777777" w:rsidR="00D27BED" w:rsidRDefault="00D27BED" w:rsidP="00D27BED">
      <w:pPr>
        <w:pStyle w:val="ListParagraph"/>
        <w:ind w:left="1080"/>
        <w:rPr>
          <w:rFonts w:cstheme="minorHAnsi"/>
          <w:color w:val="000000"/>
        </w:rPr>
      </w:pPr>
    </w:p>
    <w:p w14:paraId="54536AE2" w14:textId="77777777" w:rsidR="00D27BED" w:rsidRDefault="00D821F7" w:rsidP="00D27BED">
      <w:pPr>
        <w:pStyle w:val="ListParagraph"/>
        <w:numPr>
          <w:ilvl w:val="1"/>
          <w:numId w:val="20"/>
        </w:numPr>
        <w:rPr>
          <w:rFonts w:cstheme="minorHAnsi"/>
          <w:color w:val="000000"/>
        </w:rPr>
      </w:pPr>
      <w:r>
        <w:rPr>
          <w:rFonts w:cstheme="minorHAnsi"/>
          <w:color w:val="000000"/>
        </w:rPr>
        <w:t xml:space="preserve">In the </w:t>
      </w:r>
      <w:r w:rsidRPr="00AD743C">
        <w:rPr>
          <w:rFonts w:cstheme="minorHAnsi"/>
          <w:i/>
          <w:color w:val="000000"/>
        </w:rPr>
        <w:t xml:space="preserve">Summary </w:t>
      </w:r>
      <w:r>
        <w:rPr>
          <w:rFonts w:cstheme="minorHAnsi"/>
          <w:color w:val="000000"/>
        </w:rPr>
        <w:t>window, review the installation s</w:t>
      </w:r>
      <w:r w:rsidR="00AD743C">
        <w:rPr>
          <w:rFonts w:cstheme="minorHAnsi"/>
          <w:color w:val="000000"/>
        </w:rPr>
        <w:t>ettings and if you are satisfied</w:t>
      </w:r>
      <w:r>
        <w:rPr>
          <w:rFonts w:cstheme="minorHAnsi"/>
          <w:color w:val="000000"/>
        </w:rPr>
        <w:t xml:space="preserve">, click </w:t>
      </w:r>
      <w:r w:rsidRPr="00D821F7">
        <w:rPr>
          <w:rFonts w:cstheme="minorHAnsi"/>
          <w:b/>
          <w:color w:val="000000"/>
        </w:rPr>
        <w:t>Install</w:t>
      </w:r>
      <w:r>
        <w:rPr>
          <w:rFonts w:cstheme="minorHAnsi"/>
          <w:color w:val="000000"/>
        </w:rPr>
        <w:t xml:space="preserve">.  Otherwise, click </w:t>
      </w:r>
      <w:r w:rsidRPr="00D821F7">
        <w:rPr>
          <w:rFonts w:cstheme="minorHAnsi"/>
          <w:b/>
          <w:color w:val="000000"/>
        </w:rPr>
        <w:t xml:space="preserve">Back </w:t>
      </w:r>
      <w:r>
        <w:rPr>
          <w:rFonts w:cstheme="minorHAnsi"/>
          <w:color w:val="000000"/>
        </w:rPr>
        <w:t>and modify the settings as necessary.</w:t>
      </w:r>
    </w:p>
    <w:p w14:paraId="54536AE3" w14:textId="77777777" w:rsidR="00D821F7" w:rsidRPr="00D27BED" w:rsidRDefault="00D821F7" w:rsidP="00D821F7">
      <w:pPr>
        <w:pStyle w:val="ListParagraph"/>
        <w:ind w:left="1080"/>
        <w:jc w:val="center"/>
        <w:rPr>
          <w:rFonts w:cstheme="minorHAnsi"/>
          <w:color w:val="000000"/>
        </w:rPr>
      </w:pPr>
      <w:r>
        <w:rPr>
          <w:rFonts w:cstheme="minorHAnsi"/>
          <w:noProof/>
          <w:color w:val="000000"/>
          <w:lang w:val="en-CA" w:eastAsia="en-CA"/>
        </w:rPr>
        <w:drawing>
          <wp:inline distT="0" distB="0" distL="0" distR="0" wp14:anchorId="54536B65" wp14:editId="54536B66">
            <wp:extent cx="3229861" cy="2461142"/>
            <wp:effectExtent l="19050" t="19050" r="27689" b="1535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231053" cy="2462050"/>
                    </a:xfrm>
                    <a:prstGeom prst="rect">
                      <a:avLst/>
                    </a:prstGeom>
                    <a:noFill/>
                    <a:ln w="9525">
                      <a:solidFill>
                        <a:schemeClr val="accent1"/>
                      </a:solidFill>
                      <a:miter lim="800000"/>
                      <a:headEnd/>
                      <a:tailEnd/>
                    </a:ln>
                  </pic:spPr>
                </pic:pic>
              </a:graphicData>
            </a:graphic>
          </wp:inline>
        </w:drawing>
      </w:r>
    </w:p>
    <w:p w14:paraId="54536AE4" w14:textId="77777777" w:rsidR="00A2400B" w:rsidRDefault="00A2400B" w:rsidP="002F0F94">
      <w:pPr>
        <w:pStyle w:val="ListParagraph"/>
        <w:ind w:left="360"/>
        <w:rPr>
          <w:rFonts w:cstheme="minorHAnsi"/>
          <w:color w:val="000000"/>
        </w:rPr>
      </w:pPr>
    </w:p>
    <w:p w14:paraId="54536AE5" w14:textId="77777777" w:rsidR="00203E32" w:rsidRDefault="00403D21" w:rsidP="00A2400B">
      <w:pPr>
        <w:pStyle w:val="ListParagraph"/>
        <w:numPr>
          <w:ilvl w:val="0"/>
          <w:numId w:val="20"/>
        </w:numPr>
        <w:rPr>
          <w:rFonts w:cstheme="minorHAnsi"/>
        </w:rPr>
      </w:pPr>
      <w:r w:rsidRPr="00AD743C">
        <w:rPr>
          <w:rFonts w:cstheme="minorHAnsi"/>
        </w:rPr>
        <w:t xml:space="preserve">Once the installation is complete.  </w:t>
      </w:r>
      <w:r w:rsidR="00A2400B" w:rsidRPr="00AD743C">
        <w:rPr>
          <w:rFonts w:cstheme="minorHAnsi"/>
        </w:rPr>
        <w:t xml:space="preserve">Look at the tree structure of the target directory from step 1 that Oracle Express was installed in. </w:t>
      </w:r>
    </w:p>
    <w:p w14:paraId="54536AE6" w14:textId="77777777" w:rsidR="00203E32" w:rsidRDefault="00455140" w:rsidP="00203E32">
      <w:pPr>
        <w:pStyle w:val="ListParagraph"/>
        <w:numPr>
          <w:ilvl w:val="1"/>
          <w:numId w:val="20"/>
        </w:numPr>
        <w:rPr>
          <w:rFonts w:cstheme="minorHAnsi"/>
        </w:rPr>
      </w:pPr>
      <w:r>
        <w:rPr>
          <w:rFonts w:cstheme="minorHAnsi"/>
        </w:rPr>
        <w:t>Wh</w:t>
      </w:r>
      <w:r w:rsidR="002D7F42">
        <w:rPr>
          <w:rFonts w:cstheme="minorHAnsi"/>
        </w:rPr>
        <w:t>at</w:t>
      </w:r>
      <w:r>
        <w:rPr>
          <w:rFonts w:cstheme="minorHAnsi"/>
        </w:rPr>
        <w:t xml:space="preserve"> </w:t>
      </w:r>
      <w:r w:rsidR="002D7F42">
        <w:rPr>
          <w:rFonts w:cstheme="minorHAnsi"/>
        </w:rPr>
        <w:t xml:space="preserve">folder </w:t>
      </w:r>
      <w:r>
        <w:rPr>
          <w:rFonts w:cstheme="minorHAnsi"/>
        </w:rPr>
        <w:t>are the database files stored</w:t>
      </w:r>
      <w:r w:rsidR="002D7F42">
        <w:rPr>
          <w:rFonts w:cstheme="minorHAnsi"/>
        </w:rPr>
        <w:t xml:space="preserve"> in</w:t>
      </w:r>
      <w:r>
        <w:rPr>
          <w:rFonts w:cstheme="minorHAnsi"/>
        </w:rPr>
        <w:t>?</w:t>
      </w:r>
      <w:r w:rsidR="00A2400B" w:rsidRPr="00AD743C">
        <w:rPr>
          <w:rFonts w:cstheme="minorHAnsi"/>
        </w:rPr>
        <w:t xml:space="preserve">  </w:t>
      </w:r>
      <w:r w:rsidR="00203E32">
        <w:rPr>
          <w:rFonts w:cstheme="minorHAnsi"/>
        </w:rPr>
        <w:t xml:space="preserve"> </w:t>
      </w:r>
      <w:r w:rsidR="00203E32" w:rsidRPr="00203E32">
        <w:rPr>
          <w:rFonts w:cstheme="minorHAnsi"/>
          <w:i/>
        </w:rPr>
        <w:t>(1 Mark)</w:t>
      </w:r>
    </w:p>
    <w:p w14:paraId="54536AE7" w14:textId="77777777" w:rsidR="00203E32" w:rsidRDefault="00A2400B" w:rsidP="00203E32">
      <w:pPr>
        <w:pStyle w:val="ListParagraph"/>
        <w:numPr>
          <w:ilvl w:val="1"/>
          <w:numId w:val="20"/>
        </w:numPr>
        <w:rPr>
          <w:rFonts w:cstheme="minorHAnsi"/>
        </w:rPr>
      </w:pPr>
      <w:r w:rsidRPr="00AD743C">
        <w:rPr>
          <w:rFonts w:cstheme="minorHAnsi"/>
        </w:rPr>
        <w:t xml:space="preserve">What are the </w:t>
      </w:r>
      <w:r w:rsidR="002D7F42">
        <w:rPr>
          <w:rFonts w:cstheme="minorHAnsi"/>
        </w:rPr>
        <w:t xml:space="preserve">database </w:t>
      </w:r>
      <w:r w:rsidRPr="00AD743C">
        <w:rPr>
          <w:rFonts w:cstheme="minorHAnsi"/>
        </w:rPr>
        <w:t>files in that folder?</w:t>
      </w:r>
      <w:r w:rsidR="004E2560">
        <w:rPr>
          <w:rFonts w:cstheme="minorHAnsi"/>
        </w:rPr>
        <w:t xml:space="preserve"> </w:t>
      </w:r>
      <w:r w:rsidR="002D7F42">
        <w:rPr>
          <w:rFonts w:cstheme="minorHAnsi"/>
        </w:rPr>
        <w:t xml:space="preserve"> </w:t>
      </w:r>
      <w:r w:rsidR="00203E32">
        <w:rPr>
          <w:rFonts w:cstheme="minorHAnsi"/>
        </w:rPr>
        <w:t xml:space="preserve"> </w:t>
      </w:r>
      <w:r w:rsidR="00203E32" w:rsidRPr="00203E32">
        <w:rPr>
          <w:rFonts w:cstheme="minorHAnsi"/>
          <w:i/>
        </w:rPr>
        <w:t>(1 Mark)</w:t>
      </w:r>
    </w:p>
    <w:p w14:paraId="54536AE8" w14:textId="77777777" w:rsidR="00A2400B" w:rsidRPr="00203E32" w:rsidRDefault="004E2560" w:rsidP="00203E32">
      <w:pPr>
        <w:ind w:left="720"/>
        <w:rPr>
          <w:rFonts w:cstheme="minorHAnsi"/>
        </w:rPr>
      </w:pPr>
      <w:r w:rsidRPr="00203E32">
        <w:rPr>
          <w:rFonts w:cstheme="minorHAnsi"/>
          <w:b/>
          <w:color w:val="FF0000"/>
        </w:rPr>
        <w:lastRenderedPageBreak/>
        <w:t>Warning</w:t>
      </w:r>
      <w:r w:rsidRPr="00203E32">
        <w:rPr>
          <w:rFonts w:cstheme="minorHAnsi"/>
        </w:rPr>
        <w:t xml:space="preserve"> – do not edit or rename these files.</w:t>
      </w:r>
      <w:r w:rsidR="00203E32" w:rsidRPr="00203E32">
        <w:rPr>
          <w:rFonts w:cstheme="minorHAnsi"/>
        </w:rPr>
        <w:t xml:space="preserve"> </w:t>
      </w:r>
    </w:p>
    <w:p w14:paraId="54536AE9" w14:textId="77777777" w:rsidR="002D7F42" w:rsidRDefault="002D7F42" w:rsidP="002D7F42">
      <w:pPr>
        <w:jc w:val="center"/>
        <w:rPr>
          <w:rFonts w:cstheme="minorHAnsi"/>
        </w:rPr>
      </w:pPr>
    </w:p>
    <w:tbl>
      <w:tblPr>
        <w:tblStyle w:val="TableGrid"/>
        <w:tblW w:w="0" w:type="auto"/>
        <w:tblInd w:w="1152" w:type="dxa"/>
        <w:tblLook w:val="04A0" w:firstRow="1" w:lastRow="0" w:firstColumn="1" w:lastColumn="0" w:noHBand="0" w:noVBand="1"/>
      </w:tblPr>
      <w:tblGrid>
        <w:gridCol w:w="2630"/>
        <w:gridCol w:w="5148"/>
      </w:tblGrid>
      <w:tr w:rsidR="002D7F42" w14:paraId="54536AEC" w14:textId="77777777" w:rsidTr="009667F1">
        <w:trPr>
          <w:trHeight w:val="510"/>
        </w:trPr>
        <w:tc>
          <w:tcPr>
            <w:tcW w:w="2630" w:type="dxa"/>
            <w:shd w:val="clear" w:color="auto" w:fill="DEEAF6" w:themeFill="accent1" w:themeFillTint="33"/>
            <w:vAlign w:val="center"/>
          </w:tcPr>
          <w:p w14:paraId="54536AEA" w14:textId="77777777" w:rsidR="002D7F42" w:rsidRPr="0041201B" w:rsidRDefault="002D7F42" w:rsidP="009667F1">
            <w:pPr>
              <w:rPr>
                <w:rFonts w:cstheme="minorHAnsi"/>
                <w:b/>
              </w:rPr>
            </w:pPr>
            <w:r w:rsidRPr="0041201B">
              <w:rPr>
                <w:rFonts w:cstheme="minorHAnsi"/>
                <w:b/>
              </w:rPr>
              <w:t>Oracle Database Folder</w:t>
            </w:r>
          </w:p>
        </w:tc>
        <w:tc>
          <w:tcPr>
            <w:tcW w:w="5148" w:type="dxa"/>
          </w:tcPr>
          <w:p w14:paraId="54536AEB" w14:textId="32EA547D" w:rsidR="002D7F42" w:rsidRPr="0065647E" w:rsidRDefault="0065647E" w:rsidP="00EA0A23">
            <w:pPr>
              <w:rPr>
                <w:rFonts w:cstheme="minorHAnsi"/>
                <w:b/>
              </w:rPr>
            </w:pPr>
            <w:r w:rsidRPr="0065647E">
              <w:rPr>
                <w:rFonts w:cstheme="minorHAnsi"/>
                <w:b/>
              </w:rPr>
              <w:t>C:\oraclexe\app\oracle\product\11.2.0\server\</w:t>
            </w:r>
          </w:p>
        </w:tc>
      </w:tr>
      <w:tr w:rsidR="002D7F42" w14:paraId="54536AEF" w14:textId="77777777" w:rsidTr="009667F1">
        <w:trPr>
          <w:trHeight w:val="1411"/>
        </w:trPr>
        <w:tc>
          <w:tcPr>
            <w:tcW w:w="2630" w:type="dxa"/>
            <w:shd w:val="clear" w:color="auto" w:fill="DEEAF6" w:themeFill="accent1" w:themeFillTint="33"/>
            <w:vAlign w:val="center"/>
          </w:tcPr>
          <w:p w14:paraId="54536AED" w14:textId="77777777" w:rsidR="002D7F42" w:rsidRPr="0041201B" w:rsidRDefault="002D7F42" w:rsidP="009667F1">
            <w:pPr>
              <w:rPr>
                <w:rFonts w:cstheme="minorHAnsi"/>
                <w:b/>
              </w:rPr>
            </w:pPr>
            <w:r w:rsidRPr="0041201B">
              <w:rPr>
                <w:rFonts w:cstheme="minorHAnsi"/>
                <w:b/>
              </w:rPr>
              <w:t>Oracle Database Files</w:t>
            </w:r>
            <w:r w:rsidR="004C3F80">
              <w:rPr>
                <w:rFonts w:cstheme="minorHAnsi"/>
                <w:b/>
              </w:rPr>
              <w:t xml:space="preserve"> (names)</w:t>
            </w:r>
          </w:p>
        </w:tc>
        <w:tc>
          <w:tcPr>
            <w:tcW w:w="5148" w:type="dxa"/>
          </w:tcPr>
          <w:p w14:paraId="54536AEE" w14:textId="466FC84B" w:rsidR="00EA0A23" w:rsidRPr="00A419A0" w:rsidRDefault="0065647E" w:rsidP="00EA0A23">
            <w:pPr>
              <w:rPr>
                <w:rFonts w:cstheme="minorHAnsi"/>
                <w:b/>
                <w:color w:val="FF0000"/>
              </w:rPr>
            </w:pPr>
            <w:r>
              <w:object w:dxaOrig="1520" w:dyaOrig="987" w14:anchorId="130AD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5" o:title=""/>
                </v:shape>
                <o:OLEObject Type="Embed" ProgID="Package" ShapeID="_x0000_i1025" DrawAspect="Icon" ObjectID="_1568616223" r:id="rId16"/>
              </w:object>
            </w:r>
            <w:r>
              <w:object w:dxaOrig="1520" w:dyaOrig="987" w14:anchorId="223CAC57">
                <v:shape id="_x0000_i1026" type="#_x0000_t75" style="width:76.2pt;height:49.2pt" o:ole="">
                  <v:imagedata r:id="rId17" o:title=""/>
                </v:shape>
                <o:OLEObject Type="Embed" ProgID="Package" ShapeID="_x0000_i1026" DrawAspect="Icon" ObjectID="_1568616224" r:id="rId18"/>
              </w:object>
            </w:r>
            <w:r>
              <w:object w:dxaOrig="1520" w:dyaOrig="987" w14:anchorId="0CAC3B68">
                <v:shape id="_x0000_i1027" type="#_x0000_t75" style="width:76.2pt;height:49.2pt" o:ole="">
                  <v:imagedata r:id="rId19" o:title=""/>
                </v:shape>
                <o:OLEObject Type="Embed" ProgID="Package" ShapeID="_x0000_i1027" DrawAspect="Icon" ObjectID="_1568616225" r:id="rId20"/>
              </w:object>
            </w:r>
          </w:p>
        </w:tc>
      </w:tr>
    </w:tbl>
    <w:p w14:paraId="54536AF0" w14:textId="77777777" w:rsidR="002D7F42" w:rsidRPr="002D7F42" w:rsidRDefault="002D7F42" w:rsidP="002D7F42">
      <w:pPr>
        <w:jc w:val="center"/>
        <w:rPr>
          <w:rFonts w:cstheme="minorHAnsi"/>
        </w:rPr>
      </w:pPr>
    </w:p>
    <w:p w14:paraId="54536AF1" w14:textId="77777777" w:rsidR="006B7531" w:rsidRPr="00AD743C" w:rsidRDefault="006B7531" w:rsidP="002F0F94">
      <w:pPr>
        <w:pStyle w:val="ListParagraph"/>
        <w:ind w:left="360"/>
        <w:rPr>
          <w:rFonts w:cstheme="minorHAnsi"/>
          <w:color w:val="000000"/>
        </w:rPr>
      </w:pPr>
    </w:p>
    <w:p w14:paraId="54536AF2" w14:textId="77777777" w:rsidR="006B7531" w:rsidRPr="0041201B" w:rsidRDefault="00403D21" w:rsidP="006B7531">
      <w:pPr>
        <w:pStyle w:val="ListParagraph"/>
        <w:numPr>
          <w:ilvl w:val="0"/>
          <w:numId w:val="20"/>
        </w:numPr>
        <w:rPr>
          <w:rFonts w:cstheme="minorHAnsi"/>
        </w:rPr>
      </w:pPr>
      <w:r w:rsidRPr="0041201B">
        <w:rPr>
          <w:rFonts w:cstheme="minorHAnsi"/>
        </w:rPr>
        <w:t>L</w:t>
      </w:r>
      <w:r w:rsidR="006B7531" w:rsidRPr="0041201B">
        <w:rPr>
          <w:rFonts w:cstheme="minorHAnsi"/>
        </w:rPr>
        <w:t xml:space="preserve">ook at the </w:t>
      </w:r>
      <w:r w:rsidR="00AD743C" w:rsidRPr="0041201B">
        <w:rPr>
          <w:rFonts w:cstheme="minorHAnsi"/>
        </w:rPr>
        <w:t xml:space="preserve">Windows </w:t>
      </w:r>
      <w:r w:rsidR="006B7531" w:rsidRPr="0041201B">
        <w:rPr>
          <w:rFonts w:cstheme="minorHAnsi"/>
        </w:rPr>
        <w:t>menu start options (</w:t>
      </w:r>
      <w:r w:rsidR="006B7531" w:rsidRPr="0041201B">
        <w:rPr>
          <w:rFonts w:cstheme="minorHAnsi"/>
          <w:noProof/>
          <w:lang w:val="en-CA" w:eastAsia="en-CA"/>
        </w:rPr>
        <w:drawing>
          <wp:inline distT="0" distB="0" distL="0" distR="0" wp14:anchorId="54536B67" wp14:editId="54536B68">
            <wp:extent cx="177800" cy="1531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77800" cy="153105"/>
                    </a:xfrm>
                    <a:prstGeom prst="rect">
                      <a:avLst/>
                    </a:prstGeom>
                    <a:noFill/>
                    <a:ln w="9525">
                      <a:noFill/>
                      <a:miter lim="800000"/>
                      <a:headEnd/>
                      <a:tailEnd/>
                    </a:ln>
                  </pic:spPr>
                </pic:pic>
              </a:graphicData>
            </a:graphic>
          </wp:inline>
        </w:drawing>
      </w:r>
      <w:r w:rsidR="006B7531" w:rsidRPr="0041201B">
        <w:rPr>
          <w:rFonts w:cstheme="minorHAnsi"/>
        </w:rPr>
        <w:t>)</w:t>
      </w:r>
      <w:r w:rsidR="00A2400B" w:rsidRPr="0041201B">
        <w:rPr>
          <w:rFonts w:cstheme="minorHAnsi"/>
        </w:rPr>
        <w:t xml:space="preserve">.  You should now see Oracle Database 11g Express Edition as a new group.  </w:t>
      </w:r>
      <w:r w:rsidRPr="0041201B">
        <w:rPr>
          <w:rFonts w:cstheme="minorHAnsi"/>
        </w:rPr>
        <w:t xml:space="preserve"> </w:t>
      </w:r>
      <w:r w:rsidR="0041201B" w:rsidRPr="0041201B">
        <w:rPr>
          <w:rFonts w:cstheme="minorHAnsi"/>
        </w:rPr>
        <w:t>Select</w:t>
      </w:r>
      <w:r w:rsidRPr="0041201B">
        <w:rPr>
          <w:rFonts w:cstheme="minorHAnsi"/>
        </w:rPr>
        <w:t xml:space="preserve"> the </w:t>
      </w:r>
      <w:r w:rsidRPr="0041201B">
        <w:rPr>
          <w:rFonts w:cstheme="minorHAnsi"/>
          <w:b/>
        </w:rPr>
        <w:t>Start Database</w:t>
      </w:r>
      <w:r w:rsidRPr="0041201B">
        <w:rPr>
          <w:rFonts w:cstheme="minorHAnsi"/>
        </w:rPr>
        <w:t xml:space="preserve"> </w:t>
      </w:r>
      <w:r w:rsidR="000A4424" w:rsidRPr="0041201B">
        <w:rPr>
          <w:rFonts w:cstheme="minorHAnsi"/>
        </w:rPr>
        <w:t>(</w:t>
      </w:r>
      <w:r w:rsidR="000A4424" w:rsidRPr="0041201B">
        <w:rPr>
          <w:rFonts w:cstheme="minorHAnsi"/>
          <w:noProof/>
          <w:lang w:val="en-CA" w:eastAsia="en-CA"/>
        </w:rPr>
        <w:drawing>
          <wp:inline distT="0" distB="0" distL="0" distR="0" wp14:anchorId="54536B69" wp14:editId="54536B6A">
            <wp:extent cx="642509" cy="173456"/>
            <wp:effectExtent l="19050" t="0" r="5191"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642455" cy="173441"/>
                    </a:xfrm>
                    <a:prstGeom prst="rect">
                      <a:avLst/>
                    </a:prstGeom>
                    <a:noFill/>
                    <a:ln w="9525">
                      <a:noFill/>
                      <a:miter lim="800000"/>
                      <a:headEnd/>
                      <a:tailEnd/>
                    </a:ln>
                  </pic:spPr>
                </pic:pic>
              </a:graphicData>
            </a:graphic>
          </wp:inline>
        </w:drawing>
      </w:r>
      <w:r w:rsidR="000A4424" w:rsidRPr="0041201B">
        <w:rPr>
          <w:rFonts w:cstheme="minorHAnsi"/>
        </w:rPr>
        <w:t xml:space="preserve">) </w:t>
      </w:r>
      <w:r w:rsidRPr="0041201B">
        <w:rPr>
          <w:rFonts w:cstheme="minorHAnsi"/>
        </w:rPr>
        <w:t xml:space="preserve">option from the </w:t>
      </w:r>
      <w:r w:rsidR="0041201B" w:rsidRPr="0041201B">
        <w:rPr>
          <w:rFonts w:cstheme="minorHAnsi"/>
        </w:rPr>
        <w:t xml:space="preserve">Oracle </w:t>
      </w:r>
      <w:r w:rsidRPr="0041201B">
        <w:rPr>
          <w:rFonts w:cstheme="minorHAnsi"/>
        </w:rPr>
        <w:t xml:space="preserve">menu group. </w:t>
      </w:r>
      <w:r w:rsidR="004C3F80">
        <w:rPr>
          <w:rFonts w:cstheme="minorHAnsi"/>
        </w:rPr>
        <w:t xml:space="preserve"> If the User Control Access window pops up, just click Yes to allow access. </w:t>
      </w:r>
      <w:r w:rsidRPr="0041201B">
        <w:rPr>
          <w:rFonts w:cstheme="minorHAnsi"/>
        </w:rPr>
        <w:t>A command line window will open saying that “</w:t>
      </w:r>
      <w:r w:rsidRPr="0041201B">
        <w:rPr>
          <w:rFonts w:ascii="Consolas" w:hAnsi="Consolas" w:cstheme="minorHAnsi"/>
        </w:rPr>
        <w:t xml:space="preserve">The </w:t>
      </w:r>
      <w:proofErr w:type="spellStart"/>
      <w:r w:rsidRPr="0041201B">
        <w:rPr>
          <w:rFonts w:ascii="Consolas" w:hAnsi="Consolas" w:cstheme="minorHAnsi"/>
        </w:rPr>
        <w:t>OracleServiceXE</w:t>
      </w:r>
      <w:proofErr w:type="spellEnd"/>
      <w:r w:rsidRPr="0041201B">
        <w:rPr>
          <w:rFonts w:ascii="Consolas" w:hAnsi="Consolas" w:cstheme="minorHAnsi"/>
        </w:rPr>
        <w:t xml:space="preserve"> service is starting………….”</w:t>
      </w:r>
      <w:r w:rsidRPr="0041201B">
        <w:rPr>
          <w:rFonts w:cstheme="minorHAnsi"/>
        </w:rPr>
        <w:t xml:space="preserve">  When the database startup is complete you will get “</w:t>
      </w:r>
      <w:r w:rsidRPr="0041201B">
        <w:rPr>
          <w:rFonts w:ascii="Consolas" w:hAnsi="Consolas" w:cstheme="minorHAnsi"/>
        </w:rPr>
        <w:t xml:space="preserve">The </w:t>
      </w:r>
      <w:proofErr w:type="spellStart"/>
      <w:r w:rsidRPr="0041201B">
        <w:rPr>
          <w:rFonts w:ascii="Consolas" w:hAnsi="Consolas" w:cstheme="minorHAnsi"/>
        </w:rPr>
        <w:t>OracleServiceXE</w:t>
      </w:r>
      <w:proofErr w:type="spellEnd"/>
      <w:r w:rsidRPr="0041201B">
        <w:rPr>
          <w:rFonts w:ascii="Consolas" w:hAnsi="Consolas" w:cstheme="minorHAnsi"/>
        </w:rPr>
        <w:t xml:space="preserve"> service was started successfully</w:t>
      </w:r>
      <w:r w:rsidRPr="0041201B">
        <w:rPr>
          <w:rFonts w:cstheme="minorHAnsi"/>
        </w:rPr>
        <w:t>.”</w:t>
      </w:r>
    </w:p>
    <w:p w14:paraId="54536AF3" w14:textId="77777777" w:rsidR="00D821F7" w:rsidRPr="0041201B" w:rsidRDefault="00D821F7" w:rsidP="00D821F7">
      <w:pPr>
        <w:pStyle w:val="ListParagraph"/>
        <w:ind w:left="360"/>
        <w:rPr>
          <w:rFonts w:cstheme="minorHAnsi"/>
        </w:rPr>
      </w:pPr>
    </w:p>
    <w:p w14:paraId="54536AF4" w14:textId="77777777" w:rsidR="00A2400B" w:rsidRPr="0041201B" w:rsidRDefault="00403D21" w:rsidP="00403D21">
      <w:pPr>
        <w:pStyle w:val="ListParagraph"/>
        <w:ind w:left="360"/>
        <w:jc w:val="center"/>
        <w:rPr>
          <w:rFonts w:cstheme="minorHAnsi"/>
        </w:rPr>
      </w:pPr>
      <w:r w:rsidRPr="0041201B">
        <w:rPr>
          <w:rFonts w:cstheme="minorHAnsi"/>
          <w:noProof/>
          <w:lang w:val="en-CA" w:eastAsia="en-CA"/>
        </w:rPr>
        <w:drawing>
          <wp:inline distT="0" distB="0" distL="0" distR="0" wp14:anchorId="54536B6B" wp14:editId="54536B6C">
            <wp:extent cx="4550600" cy="1364477"/>
            <wp:effectExtent l="19050" t="19050" r="21400" b="2617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4553170" cy="1365248"/>
                    </a:xfrm>
                    <a:prstGeom prst="rect">
                      <a:avLst/>
                    </a:prstGeom>
                    <a:noFill/>
                    <a:ln w="9525">
                      <a:solidFill>
                        <a:schemeClr val="accent1"/>
                      </a:solidFill>
                      <a:miter lim="800000"/>
                      <a:headEnd/>
                      <a:tailEnd/>
                    </a:ln>
                  </pic:spPr>
                </pic:pic>
              </a:graphicData>
            </a:graphic>
          </wp:inline>
        </w:drawing>
      </w:r>
    </w:p>
    <w:p w14:paraId="54536AF5" w14:textId="77777777" w:rsidR="00403D21" w:rsidRPr="0041201B" w:rsidRDefault="00403D21" w:rsidP="00403D21">
      <w:pPr>
        <w:pStyle w:val="ListParagraph"/>
        <w:ind w:left="360"/>
        <w:jc w:val="center"/>
        <w:rPr>
          <w:rFonts w:cstheme="minorHAnsi"/>
        </w:rPr>
      </w:pPr>
    </w:p>
    <w:p w14:paraId="54536AF6" w14:textId="77777777" w:rsidR="0041201B" w:rsidRPr="0041201B" w:rsidRDefault="0041201B" w:rsidP="0041201B">
      <w:pPr>
        <w:pStyle w:val="ListParagraph"/>
        <w:ind w:left="360"/>
        <w:rPr>
          <w:rFonts w:cstheme="minorHAnsi"/>
        </w:rPr>
      </w:pPr>
      <w:r w:rsidRPr="0041201B">
        <w:rPr>
          <w:rFonts w:cstheme="minorHAnsi"/>
        </w:rPr>
        <w:t>Using Task Manager, identify the Oracle processes that are now running.</w:t>
      </w:r>
      <w:r w:rsidR="00203E32">
        <w:rPr>
          <w:rFonts w:cstheme="minorHAnsi"/>
        </w:rPr>
        <w:t xml:space="preserve"> </w:t>
      </w:r>
      <w:r w:rsidR="00203E32" w:rsidRPr="00203E32">
        <w:rPr>
          <w:rFonts w:cstheme="minorHAnsi"/>
          <w:i/>
        </w:rPr>
        <w:t>(1 Mark)</w:t>
      </w:r>
    </w:p>
    <w:p w14:paraId="54536AF7" w14:textId="77777777" w:rsidR="0041201B" w:rsidRPr="0041201B" w:rsidRDefault="0041201B" w:rsidP="0041201B">
      <w:pPr>
        <w:pStyle w:val="ListParagraph"/>
        <w:ind w:left="360"/>
        <w:rPr>
          <w:rFonts w:cstheme="minorHAnsi"/>
        </w:rPr>
      </w:pPr>
    </w:p>
    <w:tbl>
      <w:tblPr>
        <w:tblStyle w:val="TableGrid"/>
        <w:tblW w:w="0" w:type="auto"/>
        <w:tblInd w:w="1101" w:type="dxa"/>
        <w:tblLook w:val="04A0" w:firstRow="1" w:lastRow="0" w:firstColumn="1" w:lastColumn="0" w:noHBand="0" w:noVBand="1"/>
      </w:tblPr>
      <w:tblGrid>
        <w:gridCol w:w="2693"/>
        <w:gridCol w:w="5103"/>
      </w:tblGrid>
      <w:tr w:rsidR="0041201B" w:rsidRPr="0041201B" w14:paraId="54536AFA" w14:textId="77777777" w:rsidTr="009667F1">
        <w:trPr>
          <w:trHeight w:val="921"/>
        </w:trPr>
        <w:tc>
          <w:tcPr>
            <w:tcW w:w="2693" w:type="dxa"/>
            <w:shd w:val="clear" w:color="auto" w:fill="DEEAF6" w:themeFill="accent1" w:themeFillTint="33"/>
            <w:vAlign w:val="center"/>
          </w:tcPr>
          <w:p w14:paraId="54536AF8" w14:textId="77777777" w:rsidR="0041201B" w:rsidRPr="0041201B" w:rsidRDefault="0041201B" w:rsidP="009667F1">
            <w:pPr>
              <w:pStyle w:val="ListParagraph"/>
              <w:ind w:left="0"/>
              <w:rPr>
                <w:rFonts w:cstheme="minorHAnsi"/>
                <w:b/>
              </w:rPr>
            </w:pPr>
            <w:r w:rsidRPr="0041201B">
              <w:rPr>
                <w:rFonts w:cstheme="minorHAnsi"/>
                <w:b/>
              </w:rPr>
              <w:t>Oracle Processes</w:t>
            </w:r>
          </w:p>
        </w:tc>
        <w:tc>
          <w:tcPr>
            <w:tcW w:w="5103" w:type="dxa"/>
          </w:tcPr>
          <w:p w14:paraId="388A10D9" w14:textId="77777777" w:rsidR="0041201B" w:rsidRDefault="0065647E" w:rsidP="00EA0A23">
            <w:pPr>
              <w:pStyle w:val="ListParagraph"/>
              <w:ind w:left="0"/>
              <w:rPr>
                <w:rFonts w:cstheme="minorHAnsi"/>
              </w:rPr>
            </w:pPr>
            <w:r>
              <w:rPr>
                <w:rFonts w:cstheme="minorHAnsi"/>
              </w:rPr>
              <w:t>Oracle RDBMS Kernel Executable</w:t>
            </w:r>
          </w:p>
          <w:p w14:paraId="54536AF9" w14:textId="3DB40859" w:rsidR="0065647E" w:rsidRPr="0041201B" w:rsidRDefault="0065647E" w:rsidP="00EA0A23">
            <w:pPr>
              <w:pStyle w:val="ListParagraph"/>
              <w:ind w:left="0"/>
              <w:rPr>
                <w:rFonts w:cstheme="minorHAnsi"/>
              </w:rPr>
            </w:pPr>
            <w:r>
              <w:rPr>
                <w:rFonts w:cstheme="minorHAnsi"/>
              </w:rPr>
              <w:t>Oracle TNSLSNR Executable</w:t>
            </w:r>
          </w:p>
        </w:tc>
      </w:tr>
    </w:tbl>
    <w:p w14:paraId="54536AFB" w14:textId="77777777" w:rsidR="0041201B" w:rsidRPr="0041201B" w:rsidRDefault="0041201B" w:rsidP="00403D21">
      <w:pPr>
        <w:pStyle w:val="ListParagraph"/>
        <w:ind w:left="360"/>
        <w:jc w:val="center"/>
        <w:rPr>
          <w:rFonts w:cstheme="minorHAnsi"/>
        </w:rPr>
      </w:pPr>
    </w:p>
    <w:p w14:paraId="54536AFC" w14:textId="77777777" w:rsidR="0041201B" w:rsidRDefault="0041201B" w:rsidP="0041201B">
      <w:pPr>
        <w:pStyle w:val="ListParagraph"/>
        <w:numPr>
          <w:ilvl w:val="0"/>
          <w:numId w:val="20"/>
        </w:numPr>
        <w:rPr>
          <w:rFonts w:cstheme="minorHAnsi"/>
        </w:rPr>
      </w:pPr>
      <w:r w:rsidRPr="0041201B">
        <w:rPr>
          <w:rFonts w:cstheme="minorHAnsi"/>
        </w:rPr>
        <w:t xml:space="preserve">Select the </w:t>
      </w:r>
      <w:r w:rsidRPr="0041201B">
        <w:rPr>
          <w:rFonts w:cstheme="minorHAnsi"/>
          <w:b/>
        </w:rPr>
        <w:t>Stop Database</w:t>
      </w:r>
      <w:r w:rsidRPr="0041201B">
        <w:rPr>
          <w:rFonts w:cstheme="minorHAnsi"/>
        </w:rPr>
        <w:t xml:space="preserve"> </w:t>
      </w:r>
      <w:r>
        <w:rPr>
          <w:rFonts w:cstheme="minorHAnsi"/>
        </w:rPr>
        <w:t xml:space="preserve">( </w:t>
      </w:r>
      <w:r>
        <w:rPr>
          <w:rFonts w:cstheme="minorHAnsi"/>
          <w:noProof/>
          <w:lang w:val="en-CA" w:eastAsia="en-CA"/>
        </w:rPr>
        <w:drawing>
          <wp:inline distT="0" distB="0" distL="0" distR="0" wp14:anchorId="54536B6D" wp14:editId="54536B6E">
            <wp:extent cx="765310" cy="190831"/>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776667" cy="193663"/>
                    </a:xfrm>
                    <a:prstGeom prst="rect">
                      <a:avLst/>
                    </a:prstGeom>
                    <a:noFill/>
                    <a:ln w="9525">
                      <a:noFill/>
                      <a:miter lim="800000"/>
                      <a:headEnd/>
                      <a:tailEnd/>
                    </a:ln>
                  </pic:spPr>
                </pic:pic>
              </a:graphicData>
            </a:graphic>
          </wp:inline>
        </w:drawing>
      </w:r>
      <w:r>
        <w:rPr>
          <w:rFonts w:cstheme="minorHAnsi"/>
        </w:rPr>
        <w:t xml:space="preserve"> ) </w:t>
      </w:r>
      <w:r w:rsidRPr="0041201B">
        <w:rPr>
          <w:rFonts w:cstheme="minorHAnsi"/>
        </w:rPr>
        <w:t>option from the Oracle menu group.  A command line</w:t>
      </w:r>
      <w:r>
        <w:rPr>
          <w:rFonts w:cstheme="minorHAnsi"/>
        </w:rPr>
        <w:t xml:space="preserve"> will open saying the “</w:t>
      </w:r>
      <w:proofErr w:type="spellStart"/>
      <w:r>
        <w:rPr>
          <w:rFonts w:cstheme="minorHAnsi"/>
        </w:rPr>
        <w:t>OracleServiceXE</w:t>
      </w:r>
      <w:proofErr w:type="spellEnd"/>
      <w:r>
        <w:rPr>
          <w:rFonts w:cstheme="minorHAnsi"/>
        </w:rPr>
        <w:t xml:space="preserve"> service is stopping …….”, when the database is stopped you will get “</w:t>
      </w:r>
      <w:r w:rsidRPr="0041201B">
        <w:rPr>
          <w:rFonts w:ascii="Consolas" w:hAnsi="Consolas" w:cstheme="minorHAnsi"/>
        </w:rPr>
        <w:t xml:space="preserve">The </w:t>
      </w:r>
      <w:proofErr w:type="spellStart"/>
      <w:r w:rsidRPr="0041201B">
        <w:rPr>
          <w:rFonts w:ascii="Consolas" w:hAnsi="Consolas" w:cstheme="minorHAnsi"/>
        </w:rPr>
        <w:t>OracleServiceXE</w:t>
      </w:r>
      <w:proofErr w:type="spellEnd"/>
      <w:r w:rsidRPr="0041201B">
        <w:rPr>
          <w:rFonts w:ascii="Consolas" w:hAnsi="Consolas" w:cstheme="minorHAnsi"/>
        </w:rPr>
        <w:t xml:space="preserve"> service was stopped successfully.</w:t>
      </w:r>
      <w:r>
        <w:rPr>
          <w:rFonts w:cstheme="minorHAnsi"/>
        </w:rPr>
        <w:t>”</w:t>
      </w:r>
    </w:p>
    <w:p w14:paraId="54536AFD" w14:textId="77777777" w:rsidR="0041201B" w:rsidRDefault="0041201B" w:rsidP="0041201B">
      <w:pPr>
        <w:pStyle w:val="ListParagraph"/>
        <w:ind w:left="360"/>
        <w:rPr>
          <w:rFonts w:cstheme="minorHAnsi"/>
        </w:rPr>
      </w:pPr>
    </w:p>
    <w:p w14:paraId="54536AFE" w14:textId="77777777" w:rsidR="0041201B" w:rsidRPr="0041201B" w:rsidRDefault="0041201B" w:rsidP="0041201B">
      <w:pPr>
        <w:pStyle w:val="ListParagraph"/>
        <w:ind w:left="360"/>
        <w:jc w:val="center"/>
        <w:rPr>
          <w:rFonts w:cstheme="minorHAnsi"/>
        </w:rPr>
      </w:pPr>
      <w:r>
        <w:rPr>
          <w:rFonts w:cstheme="minorHAnsi"/>
          <w:noProof/>
          <w:lang w:val="en-CA" w:eastAsia="en-CA"/>
        </w:rPr>
        <w:drawing>
          <wp:inline distT="0" distB="0" distL="0" distR="0" wp14:anchorId="54536B6F" wp14:editId="54536B70">
            <wp:extent cx="3948651" cy="1180039"/>
            <wp:effectExtent l="19050" t="19050" r="13749" b="20111"/>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3951354" cy="1180847"/>
                    </a:xfrm>
                    <a:prstGeom prst="rect">
                      <a:avLst/>
                    </a:prstGeom>
                    <a:noFill/>
                    <a:ln w="9525">
                      <a:solidFill>
                        <a:schemeClr val="accent1"/>
                      </a:solidFill>
                      <a:miter lim="800000"/>
                      <a:headEnd/>
                      <a:tailEnd/>
                    </a:ln>
                  </pic:spPr>
                </pic:pic>
              </a:graphicData>
            </a:graphic>
          </wp:inline>
        </w:drawing>
      </w:r>
    </w:p>
    <w:p w14:paraId="54536AFF" w14:textId="77777777" w:rsidR="0041201B" w:rsidRDefault="0041201B" w:rsidP="00403D21">
      <w:pPr>
        <w:pStyle w:val="ListParagraph"/>
        <w:ind w:left="360"/>
        <w:jc w:val="center"/>
        <w:rPr>
          <w:rFonts w:cstheme="minorHAnsi"/>
        </w:rPr>
      </w:pPr>
    </w:p>
    <w:p w14:paraId="54536B00" w14:textId="77777777" w:rsidR="00A27930" w:rsidRDefault="00A27930" w:rsidP="00A27930">
      <w:pPr>
        <w:pStyle w:val="ListParagraph"/>
        <w:ind w:left="360"/>
        <w:rPr>
          <w:rFonts w:cstheme="minorHAnsi"/>
        </w:rPr>
      </w:pPr>
      <w:r w:rsidRPr="0041201B">
        <w:rPr>
          <w:rFonts w:cstheme="minorHAnsi"/>
        </w:rPr>
        <w:t xml:space="preserve">Using Task Manager, identify </w:t>
      </w:r>
      <w:r w:rsidR="00C85F45">
        <w:rPr>
          <w:rFonts w:cstheme="minorHAnsi"/>
        </w:rPr>
        <w:t>any</w:t>
      </w:r>
      <w:r w:rsidRPr="0041201B">
        <w:rPr>
          <w:rFonts w:cstheme="minorHAnsi"/>
        </w:rPr>
        <w:t xml:space="preserve"> Oracle processes that are </w:t>
      </w:r>
      <w:r w:rsidR="00C85F45">
        <w:rPr>
          <w:rFonts w:cstheme="minorHAnsi"/>
        </w:rPr>
        <w:t>still</w:t>
      </w:r>
      <w:r w:rsidRPr="0041201B">
        <w:rPr>
          <w:rFonts w:cstheme="minorHAnsi"/>
        </w:rPr>
        <w:t xml:space="preserve"> running.</w:t>
      </w:r>
      <w:r w:rsidR="00203E32">
        <w:rPr>
          <w:rFonts w:cstheme="minorHAnsi"/>
        </w:rPr>
        <w:t xml:space="preserve"> </w:t>
      </w:r>
      <w:r w:rsidR="00203E32" w:rsidRPr="00203E32">
        <w:rPr>
          <w:rFonts w:cstheme="minorHAnsi"/>
          <w:i/>
        </w:rPr>
        <w:t>(1 Mark)</w:t>
      </w:r>
    </w:p>
    <w:p w14:paraId="54536B01" w14:textId="77777777" w:rsidR="00A27930" w:rsidRPr="0041201B" w:rsidRDefault="00A27930" w:rsidP="00A27930">
      <w:pPr>
        <w:pStyle w:val="ListParagraph"/>
        <w:ind w:left="360"/>
        <w:rPr>
          <w:rFonts w:cstheme="minorHAnsi"/>
        </w:rPr>
      </w:pPr>
    </w:p>
    <w:tbl>
      <w:tblPr>
        <w:tblStyle w:val="TableGrid"/>
        <w:tblW w:w="0" w:type="auto"/>
        <w:tblInd w:w="1101" w:type="dxa"/>
        <w:tblLook w:val="04A0" w:firstRow="1" w:lastRow="0" w:firstColumn="1" w:lastColumn="0" w:noHBand="0" w:noVBand="1"/>
      </w:tblPr>
      <w:tblGrid>
        <w:gridCol w:w="2693"/>
        <w:gridCol w:w="5103"/>
      </w:tblGrid>
      <w:tr w:rsidR="00A27930" w:rsidRPr="0041201B" w14:paraId="54536B04" w14:textId="77777777" w:rsidTr="009667F1">
        <w:trPr>
          <w:trHeight w:val="921"/>
        </w:trPr>
        <w:tc>
          <w:tcPr>
            <w:tcW w:w="2693" w:type="dxa"/>
            <w:shd w:val="clear" w:color="auto" w:fill="DEEAF6" w:themeFill="accent1" w:themeFillTint="33"/>
            <w:vAlign w:val="center"/>
          </w:tcPr>
          <w:p w14:paraId="54536B02" w14:textId="77777777" w:rsidR="00A27930" w:rsidRPr="0041201B" w:rsidRDefault="00A27930" w:rsidP="009667F1">
            <w:pPr>
              <w:pStyle w:val="ListParagraph"/>
              <w:ind w:left="0"/>
              <w:rPr>
                <w:rFonts w:cstheme="minorHAnsi"/>
                <w:b/>
              </w:rPr>
            </w:pPr>
            <w:r w:rsidRPr="0041201B">
              <w:rPr>
                <w:rFonts w:cstheme="minorHAnsi"/>
                <w:b/>
              </w:rPr>
              <w:t>Oracle Processes</w:t>
            </w:r>
          </w:p>
        </w:tc>
        <w:tc>
          <w:tcPr>
            <w:tcW w:w="5103" w:type="dxa"/>
          </w:tcPr>
          <w:p w14:paraId="54536B03" w14:textId="42E88610" w:rsidR="00A27930" w:rsidRPr="00A419A0" w:rsidRDefault="0065647E" w:rsidP="00EA0A23">
            <w:pPr>
              <w:pStyle w:val="ListParagraph"/>
              <w:ind w:left="0"/>
              <w:rPr>
                <w:rFonts w:cstheme="minorHAnsi"/>
                <w:b/>
                <w:color w:val="FF0000"/>
              </w:rPr>
            </w:pPr>
            <w:r>
              <w:rPr>
                <w:rFonts w:cstheme="minorHAnsi"/>
              </w:rPr>
              <w:t>Oracle TNSLSNR Executable</w:t>
            </w:r>
          </w:p>
        </w:tc>
      </w:tr>
    </w:tbl>
    <w:p w14:paraId="54536B05" w14:textId="77777777" w:rsidR="00A27930" w:rsidRPr="0041201B" w:rsidRDefault="00A27930" w:rsidP="00A27930">
      <w:pPr>
        <w:pStyle w:val="ListParagraph"/>
        <w:ind w:left="360"/>
        <w:jc w:val="center"/>
        <w:rPr>
          <w:rFonts w:cstheme="minorHAnsi"/>
        </w:rPr>
      </w:pPr>
    </w:p>
    <w:p w14:paraId="54536B06" w14:textId="77777777" w:rsidR="00A27930" w:rsidRDefault="00C85F45" w:rsidP="00C85F45">
      <w:pPr>
        <w:pStyle w:val="ListParagraph"/>
        <w:numPr>
          <w:ilvl w:val="0"/>
          <w:numId w:val="20"/>
        </w:numPr>
        <w:rPr>
          <w:rFonts w:cstheme="minorHAnsi"/>
        </w:rPr>
      </w:pPr>
      <w:r>
        <w:rPr>
          <w:rFonts w:cstheme="minorHAnsi"/>
        </w:rPr>
        <w:t>Start up the database again.</w:t>
      </w:r>
    </w:p>
    <w:p w14:paraId="54536B07" w14:textId="77777777" w:rsidR="00C85F45" w:rsidRPr="0041201B" w:rsidRDefault="00C85F45" w:rsidP="00C85F45">
      <w:pPr>
        <w:pStyle w:val="ListParagraph"/>
        <w:ind w:left="360"/>
        <w:rPr>
          <w:rFonts w:cstheme="minorHAnsi"/>
        </w:rPr>
      </w:pPr>
    </w:p>
    <w:p w14:paraId="54536B08" w14:textId="77777777" w:rsidR="00403D21" w:rsidRDefault="0041201B" w:rsidP="00403D21">
      <w:pPr>
        <w:pStyle w:val="ListParagraph"/>
        <w:numPr>
          <w:ilvl w:val="0"/>
          <w:numId w:val="20"/>
        </w:numPr>
        <w:rPr>
          <w:rFonts w:cstheme="minorHAnsi"/>
        </w:rPr>
      </w:pPr>
      <w:r w:rsidRPr="0041201B">
        <w:rPr>
          <w:rFonts w:cstheme="minorHAnsi"/>
        </w:rPr>
        <w:t>Select</w:t>
      </w:r>
      <w:r w:rsidR="00403D21" w:rsidRPr="0041201B">
        <w:rPr>
          <w:rFonts w:cstheme="minorHAnsi"/>
        </w:rPr>
        <w:t xml:space="preserve"> the </w:t>
      </w:r>
      <w:r w:rsidR="00403D21" w:rsidRPr="0041201B">
        <w:rPr>
          <w:rFonts w:cstheme="minorHAnsi"/>
          <w:b/>
        </w:rPr>
        <w:t>Run SQL Command Line</w:t>
      </w:r>
      <w:r w:rsidR="00403D21" w:rsidRPr="0041201B">
        <w:rPr>
          <w:rFonts w:cstheme="minorHAnsi"/>
        </w:rPr>
        <w:t xml:space="preserve"> </w:t>
      </w:r>
      <w:r w:rsidRPr="0041201B">
        <w:rPr>
          <w:rFonts w:cstheme="minorHAnsi"/>
        </w:rPr>
        <w:t>(</w:t>
      </w:r>
      <w:r>
        <w:rPr>
          <w:rFonts w:cstheme="minorHAnsi"/>
        </w:rPr>
        <w:t xml:space="preserve"> </w:t>
      </w:r>
      <w:r w:rsidRPr="0041201B">
        <w:rPr>
          <w:rFonts w:cstheme="minorHAnsi"/>
          <w:noProof/>
          <w:lang w:val="en-CA" w:eastAsia="en-CA"/>
        </w:rPr>
        <w:drawing>
          <wp:inline distT="0" distB="0" distL="0" distR="0" wp14:anchorId="54536B71" wp14:editId="54536B72">
            <wp:extent cx="855593" cy="171930"/>
            <wp:effectExtent l="19050" t="0" r="1657"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853815" cy="171573"/>
                    </a:xfrm>
                    <a:prstGeom prst="rect">
                      <a:avLst/>
                    </a:prstGeom>
                    <a:noFill/>
                    <a:ln w="9525">
                      <a:noFill/>
                      <a:miter lim="800000"/>
                      <a:headEnd/>
                      <a:tailEnd/>
                    </a:ln>
                  </pic:spPr>
                </pic:pic>
              </a:graphicData>
            </a:graphic>
          </wp:inline>
        </w:drawing>
      </w:r>
      <w:r w:rsidRPr="0041201B">
        <w:rPr>
          <w:rFonts w:cstheme="minorHAnsi"/>
        </w:rPr>
        <w:t xml:space="preserve"> ) </w:t>
      </w:r>
      <w:r w:rsidR="00403D21" w:rsidRPr="0041201B">
        <w:rPr>
          <w:rFonts w:cstheme="minorHAnsi"/>
        </w:rPr>
        <w:t xml:space="preserve">option from the </w:t>
      </w:r>
      <w:r w:rsidRPr="0041201B">
        <w:rPr>
          <w:rFonts w:cstheme="minorHAnsi"/>
        </w:rPr>
        <w:t xml:space="preserve">Oracle </w:t>
      </w:r>
      <w:r w:rsidR="00403D21" w:rsidRPr="0041201B">
        <w:rPr>
          <w:rFonts w:cstheme="minorHAnsi"/>
        </w:rPr>
        <w:t>menu group</w:t>
      </w:r>
      <w:r w:rsidR="002B236D" w:rsidRPr="0041201B">
        <w:rPr>
          <w:rFonts w:cstheme="minorHAnsi"/>
        </w:rPr>
        <w:t>.</w:t>
      </w:r>
      <w:r w:rsidR="007642A6" w:rsidRPr="0041201B">
        <w:rPr>
          <w:rFonts w:cstheme="minorHAnsi"/>
        </w:rPr>
        <w:t xml:space="preserve"> Then enter the command </w:t>
      </w:r>
      <w:r w:rsidR="007642A6" w:rsidRPr="0041201B">
        <w:rPr>
          <w:rFonts w:cstheme="minorHAnsi"/>
          <w:b/>
        </w:rPr>
        <w:t xml:space="preserve">connect </w:t>
      </w:r>
      <w:r w:rsidR="001F58C2">
        <w:rPr>
          <w:rFonts w:cstheme="minorHAnsi"/>
          <w:b/>
        </w:rPr>
        <w:t>/</w:t>
      </w:r>
      <w:r w:rsidR="007642A6" w:rsidRPr="0041201B">
        <w:rPr>
          <w:rFonts w:cstheme="minorHAnsi"/>
          <w:b/>
        </w:rPr>
        <w:t xml:space="preserve"> as </w:t>
      </w:r>
      <w:proofErr w:type="spellStart"/>
      <w:r w:rsidR="007642A6" w:rsidRPr="0041201B">
        <w:rPr>
          <w:rFonts w:cstheme="minorHAnsi"/>
          <w:b/>
        </w:rPr>
        <w:t>sysdba</w:t>
      </w:r>
      <w:proofErr w:type="spellEnd"/>
      <w:r w:rsidR="007642A6" w:rsidRPr="0041201B">
        <w:rPr>
          <w:rFonts w:cstheme="minorHAnsi"/>
        </w:rPr>
        <w:t xml:space="preserve"> to connect to the database.  Then answer the following questions</w:t>
      </w:r>
      <w:r w:rsidR="00FF7FD1">
        <w:rPr>
          <w:rFonts w:cstheme="minorHAnsi"/>
        </w:rPr>
        <w:t>, showing the SQL you used</w:t>
      </w:r>
      <w:r w:rsidR="007642A6" w:rsidRPr="0041201B">
        <w:rPr>
          <w:rFonts w:cstheme="minorHAnsi"/>
        </w:rPr>
        <w:t>:</w:t>
      </w:r>
    </w:p>
    <w:p w14:paraId="54536B09" w14:textId="77777777" w:rsidR="004A7F4E" w:rsidRPr="0041201B" w:rsidRDefault="004A7F4E" w:rsidP="004A7F4E">
      <w:pPr>
        <w:pStyle w:val="ListParagraph"/>
        <w:ind w:left="360"/>
        <w:rPr>
          <w:rFonts w:cstheme="minorHAnsi"/>
        </w:rPr>
      </w:pPr>
    </w:p>
    <w:tbl>
      <w:tblPr>
        <w:tblStyle w:val="TableGrid"/>
        <w:tblW w:w="0" w:type="auto"/>
        <w:tblInd w:w="1101" w:type="dxa"/>
        <w:tblLook w:val="04A0" w:firstRow="1" w:lastRow="0" w:firstColumn="1" w:lastColumn="0" w:noHBand="0" w:noVBand="1"/>
      </w:tblPr>
      <w:tblGrid>
        <w:gridCol w:w="2976"/>
        <w:gridCol w:w="5387"/>
      </w:tblGrid>
      <w:tr w:rsidR="004A7F4E" w:rsidRPr="0041201B" w14:paraId="54536B0C" w14:textId="77777777" w:rsidTr="009667F1">
        <w:trPr>
          <w:trHeight w:val="921"/>
        </w:trPr>
        <w:tc>
          <w:tcPr>
            <w:tcW w:w="2976" w:type="dxa"/>
            <w:shd w:val="clear" w:color="auto" w:fill="DEEAF6" w:themeFill="accent1" w:themeFillTint="33"/>
            <w:vAlign w:val="center"/>
          </w:tcPr>
          <w:p w14:paraId="54536B0A" w14:textId="77777777" w:rsidR="004A7F4E" w:rsidRPr="00135AC9" w:rsidRDefault="00EA0A23" w:rsidP="009667F1">
            <w:pPr>
              <w:pStyle w:val="ListParagraph"/>
              <w:ind w:left="0"/>
              <w:rPr>
                <w:rFonts w:cstheme="minorHAnsi"/>
                <w:b/>
              </w:rPr>
            </w:pPr>
            <w:r>
              <w:rPr>
                <w:rFonts w:cstheme="minorHAnsi"/>
                <w:b/>
                <w:lang w:val="en-CA" w:eastAsia="en-CA"/>
              </w:rPr>
              <w:t>How many</w:t>
            </w:r>
            <w:r w:rsidR="004A7F4E" w:rsidRPr="00135AC9">
              <w:rPr>
                <w:rFonts w:cstheme="minorHAnsi"/>
                <w:b/>
                <w:lang w:val="en-CA" w:eastAsia="en-CA"/>
              </w:rPr>
              <w:t xml:space="preserve"> users </w:t>
            </w:r>
            <w:r>
              <w:rPr>
                <w:rFonts w:cstheme="minorHAnsi"/>
                <w:b/>
                <w:lang w:val="en-CA" w:eastAsia="en-CA"/>
              </w:rPr>
              <w:t>have</w:t>
            </w:r>
            <w:r w:rsidR="004A7F4E" w:rsidRPr="00135AC9">
              <w:rPr>
                <w:rFonts w:cstheme="minorHAnsi"/>
                <w:b/>
                <w:lang w:val="en-CA" w:eastAsia="en-CA"/>
              </w:rPr>
              <w:t xml:space="preserve"> already been created?</w:t>
            </w:r>
            <w:r w:rsidR="00203E32">
              <w:rPr>
                <w:rFonts w:cstheme="minorHAnsi"/>
                <w:b/>
                <w:lang w:val="en-CA" w:eastAsia="en-CA"/>
              </w:rPr>
              <w:t xml:space="preserve"> </w:t>
            </w:r>
            <w:proofErr w:type="gramStart"/>
            <w:r w:rsidR="00203E32" w:rsidRPr="00203E32">
              <w:rPr>
                <w:rFonts w:cstheme="minorHAnsi"/>
                <w:b/>
                <w:i/>
                <w:lang w:val="en-CA" w:eastAsia="en-CA"/>
              </w:rPr>
              <w:t>(</w:t>
            </w:r>
            <w:r w:rsidR="002B463A">
              <w:rPr>
                <w:rFonts w:cstheme="minorHAnsi"/>
                <w:b/>
                <w:i/>
                <w:lang w:val="en-CA" w:eastAsia="en-CA"/>
              </w:rPr>
              <w:t xml:space="preserve"> Bonus</w:t>
            </w:r>
            <w:proofErr w:type="gramEnd"/>
            <w:r w:rsidR="002B463A">
              <w:rPr>
                <w:rFonts w:cstheme="minorHAnsi"/>
                <w:b/>
                <w:i/>
                <w:lang w:val="en-CA" w:eastAsia="en-CA"/>
              </w:rPr>
              <w:t xml:space="preserve"> </w:t>
            </w:r>
            <w:r w:rsidR="00203E32" w:rsidRPr="00203E32">
              <w:rPr>
                <w:rFonts w:cstheme="minorHAnsi"/>
                <w:b/>
                <w:i/>
                <w:lang w:val="en-CA" w:eastAsia="en-CA"/>
              </w:rPr>
              <w:t>2 Marks)</w:t>
            </w:r>
          </w:p>
        </w:tc>
        <w:tc>
          <w:tcPr>
            <w:tcW w:w="5387" w:type="dxa"/>
          </w:tcPr>
          <w:p w14:paraId="3F0ECE90" w14:textId="34ACE6CD" w:rsidR="00D800D6" w:rsidRDefault="00D800D6" w:rsidP="00A419A0">
            <w:pPr>
              <w:pStyle w:val="ListParagraph"/>
              <w:ind w:left="0"/>
              <w:rPr>
                <w:rFonts w:cstheme="minorHAnsi"/>
                <w:b/>
              </w:rPr>
            </w:pPr>
            <w:r w:rsidRPr="00D800D6">
              <w:rPr>
                <w:rFonts w:cstheme="minorHAnsi"/>
                <w:b/>
              </w:rPr>
              <w:t xml:space="preserve">select count(username) from </w:t>
            </w:r>
            <w:proofErr w:type="spellStart"/>
            <w:r w:rsidRPr="00D800D6">
              <w:rPr>
                <w:rFonts w:cstheme="minorHAnsi"/>
                <w:b/>
              </w:rPr>
              <w:t>all_users</w:t>
            </w:r>
            <w:proofErr w:type="spellEnd"/>
            <w:r w:rsidRPr="00D800D6">
              <w:rPr>
                <w:rFonts w:cstheme="minorHAnsi"/>
                <w:b/>
              </w:rPr>
              <w:t>;</w:t>
            </w:r>
          </w:p>
          <w:p w14:paraId="54536B0B" w14:textId="0D6D8EE0" w:rsidR="00FF7FD1" w:rsidRPr="0065647E" w:rsidRDefault="0065647E" w:rsidP="00A419A0">
            <w:pPr>
              <w:pStyle w:val="ListParagraph"/>
              <w:ind w:left="0"/>
              <w:rPr>
                <w:rFonts w:cstheme="minorHAnsi"/>
                <w:b/>
              </w:rPr>
            </w:pPr>
            <w:r>
              <w:rPr>
                <w:rFonts w:cstheme="minorHAnsi"/>
                <w:b/>
              </w:rPr>
              <w:t>16</w:t>
            </w:r>
          </w:p>
        </w:tc>
      </w:tr>
      <w:tr w:rsidR="004A7F4E" w:rsidRPr="0041201B" w14:paraId="54536B11" w14:textId="77777777" w:rsidTr="009667F1">
        <w:trPr>
          <w:trHeight w:val="921"/>
        </w:trPr>
        <w:tc>
          <w:tcPr>
            <w:tcW w:w="2976" w:type="dxa"/>
            <w:shd w:val="clear" w:color="auto" w:fill="DEEAF6" w:themeFill="accent1" w:themeFillTint="33"/>
            <w:vAlign w:val="center"/>
          </w:tcPr>
          <w:p w14:paraId="54536B0D" w14:textId="77777777" w:rsidR="004A7F4E" w:rsidRPr="00135AC9" w:rsidRDefault="004A7F4E" w:rsidP="009667F1">
            <w:pPr>
              <w:pStyle w:val="ListParagraph"/>
              <w:ind w:left="0"/>
              <w:rPr>
                <w:rFonts w:cstheme="minorHAnsi"/>
                <w:b/>
                <w:lang w:val="en-CA" w:eastAsia="en-CA"/>
              </w:rPr>
            </w:pPr>
            <w:r w:rsidRPr="00135AC9">
              <w:rPr>
                <w:rFonts w:cstheme="minorHAnsi"/>
                <w:b/>
                <w:lang w:val="en-CA" w:eastAsia="en-CA"/>
              </w:rPr>
              <w:t>What tables are in the</w:t>
            </w:r>
            <w:r w:rsidR="00EA0A23">
              <w:rPr>
                <w:rFonts w:cstheme="minorHAnsi"/>
                <w:b/>
                <w:lang w:val="en-CA" w:eastAsia="en-CA"/>
              </w:rPr>
              <w:t xml:space="preserve"> </w:t>
            </w:r>
            <w:r w:rsidRPr="00135AC9">
              <w:rPr>
                <w:rFonts w:cstheme="minorHAnsi"/>
                <w:b/>
                <w:lang w:val="en-CA" w:eastAsia="en-CA"/>
              </w:rPr>
              <w:t>HR schema?</w:t>
            </w:r>
            <w:r w:rsidR="00203E32">
              <w:rPr>
                <w:rFonts w:cstheme="minorHAnsi"/>
                <w:b/>
                <w:lang w:val="en-CA" w:eastAsia="en-CA"/>
              </w:rPr>
              <w:t xml:space="preserve"> </w:t>
            </w:r>
            <w:r w:rsidR="00203E32" w:rsidRPr="00203E32">
              <w:rPr>
                <w:rFonts w:cstheme="minorHAnsi"/>
                <w:b/>
                <w:i/>
                <w:lang w:val="en-CA" w:eastAsia="en-CA"/>
              </w:rPr>
              <w:t>(2 Marks)</w:t>
            </w:r>
          </w:p>
        </w:tc>
        <w:tc>
          <w:tcPr>
            <w:tcW w:w="5387" w:type="dxa"/>
          </w:tcPr>
          <w:p w14:paraId="22B1CECE" w14:textId="2A7001DA" w:rsidR="00D800D6" w:rsidRPr="00D800D6" w:rsidRDefault="00D800D6" w:rsidP="00D800D6">
            <w:pPr>
              <w:rPr>
                <w:rFonts w:ascii="Verdana" w:eastAsia="Calibri" w:hAnsi="Verdana" w:cs="Arial"/>
                <w:b/>
                <w:sz w:val="20"/>
                <w:szCs w:val="20"/>
                <w:lang w:val="en-CA" w:eastAsia="en-CA"/>
              </w:rPr>
            </w:pPr>
            <w:r w:rsidRPr="00D800D6">
              <w:rPr>
                <w:rFonts w:ascii="Verdana" w:eastAsia="Calibri" w:hAnsi="Verdana" w:cs="Arial"/>
                <w:b/>
                <w:sz w:val="20"/>
                <w:szCs w:val="20"/>
                <w:lang w:val="en-CA" w:eastAsia="en-CA"/>
              </w:rPr>
              <w:t xml:space="preserve">select </w:t>
            </w:r>
            <w:proofErr w:type="spellStart"/>
            <w:r w:rsidRPr="00D800D6">
              <w:rPr>
                <w:rFonts w:ascii="Verdana" w:eastAsia="Calibri" w:hAnsi="Verdana" w:cs="Arial"/>
                <w:b/>
                <w:sz w:val="20"/>
                <w:szCs w:val="20"/>
                <w:lang w:val="en-CA" w:eastAsia="en-CA"/>
              </w:rPr>
              <w:t>table_name</w:t>
            </w:r>
            <w:proofErr w:type="spellEnd"/>
            <w:r w:rsidRPr="00D800D6">
              <w:rPr>
                <w:rFonts w:ascii="Verdana" w:eastAsia="Calibri" w:hAnsi="Verdana" w:cs="Arial"/>
                <w:b/>
                <w:sz w:val="20"/>
                <w:szCs w:val="20"/>
                <w:lang w:val="en-CA" w:eastAsia="en-CA"/>
              </w:rPr>
              <w:t xml:space="preserve"> from </w:t>
            </w:r>
            <w:proofErr w:type="spellStart"/>
            <w:r w:rsidRPr="00D800D6">
              <w:rPr>
                <w:rFonts w:ascii="Verdana" w:eastAsia="Calibri" w:hAnsi="Verdana" w:cs="Arial"/>
                <w:b/>
                <w:sz w:val="20"/>
                <w:szCs w:val="20"/>
                <w:lang w:val="en-CA" w:eastAsia="en-CA"/>
              </w:rPr>
              <w:t>all_tables</w:t>
            </w:r>
            <w:proofErr w:type="spellEnd"/>
            <w:r w:rsidRPr="00D800D6">
              <w:rPr>
                <w:rFonts w:ascii="Verdana" w:eastAsia="Calibri" w:hAnsi="Verdana" w:cs="Arial"/>
                <w:b/>
                <w:sz w:val="20"/>
                <w:szCs w:val="20"/>
                <w:lang w:val="en-CA" w:eastAsia="en-CA"/>
              </w:rPr>
              <w:t xml:space="preserve"> where owner = 'HR';</w:t>
            </w:r>
          </w:p>
          <w:p w14:paraId="5C50C9E0" w14:textId="6DC7BD30" w:rsidR="00DD1D8B" w:rsidRPr="00DD1D8B" w:rsidRDefault="00DD1D8B" w:rsidP="00DD1D8B">
            <w:pPr>
              <w:pStyle w:val="ListParagraph"/>
              <w:rPr>
                <w:rFonts w:ascii="Verdana" w:eastAsia="Calibri" w:hAnsi="Verdana" w:cs="Arial"/>
                <w:b/>
                <w:sz w:val="20"/>
                <w:szCs w:val="20"/>
                <w:lang w:val="en-CA" w:eastAsia="en-CA"/>
              </w:rPr>
            </w:pPr>
            <w:r w:rsidRPr="00DD1D8B">
              <w:rPr>
                <w:rFonts w:ascii="Verdana" w:eastAsia="Calibri" w:hAnsi="Verdana" w:cs="Arial"/>
                <w:b/>
                <w:sz w:val="20"/>
                <w:szCs w:val="20"/>
                <w:lang w:val="en-CA" w:eastAsia="en-CA"/>
              </w:rPr>
              <w:t>REGIONS</w:t>
            </w:r>
          </w:p>
          <w:p w14:paraId="225D8D10" w14:textId="77777777" w:rsidR="00DD1D8B" w:rsidRPr="00DD1D8B" w:rsidRDefault="00DD1D8B" w:rsidP="00DD1D8B">
            <w:pPr>
              <w:pStyle w:val="ListParagraph"/>
              <w:rPr>
                <w:rFonts w:ascii="Verdana" w:eastAsia="Calibri" w:hAnsi="Verdana" w:cs="Arial"/>
                <w:b/>
                <w:sz w:val="20"/>
                <w:szCs w:val="20"/>
                <w:lang w:val="en-CA" w:eastAsia="en-CA"/>
              </w:rPr>
            </w:pPr>
            <w:r w:rsidRPr="00DD1D8B">
              <w:rPr>
                <w:rFonts w:ascii="Verdana" w:eastAsia="Calibri" w:hAnsi="Verdana" w:cs="Arial"/>
                <w:b/>
                <w:sz w:val="20"/>
                <w:szCs w:val="20"/>
                <w:lang w:val="en-CA" w:eastAsia="en-CA"/>
              </w:rPr>
              <w:t>LOCATIONS</w:t>
            </w:r>
          </w:p>
          <w:p w14:paraId="79F96DDC" w14:textId="77777777" w:rsidR="00DD1D8B" w:rsidRPr="00DD1D8B" w:rsidRDefault="00DD1D8B" w:rsidP="00DD1D8B">
            <w:pPr>
              <w:pStyle w:val="ListParagraph"/>
              <w:rPr>
                <w:rFonts w:ascii="Verdana" w:eastAsia="Calibri" w:hAnsi="Verdana" w:cs="Arial"/>
                <w:b/>
                <w:sz w:val="20"/>
                <w:szCs w:val="20"/>
                <w:lang w:val="en-CA" w:eastAsia="en-CA"/>
              </w:rPr>
            </w:pPr>
            <w:r w:rsidRPr="00DD1D8B">
              <w:rPr>
                <w:rFonts w:ascii="Verdana" w:eastAsia="Calibri" w:hAnsi="Verdana" w:cs="Arial"/>
                <w:b/>
                <w:sz w:val="20"/>
                <w:szCs w:val="20"/>
                <w:lang w:val="en-CA" w:eastAsia="en-CA"/>
              </w:rPr>
              <w:t>DEPARTMENTS</w:t>
            </w:r>
          </w:p>
          <w:p w14:paraId="70F882F6" w14:textId="77777777" w:rsidR="00DD1D8B" w:rsidRPr="00DD1D8B" w:rsidRDefault="00DD1D8B" w:rsidP="00DD1D8B">
            <w:pPr>
              <w:pStyle w:val="ListParagraph"/>
              <w:rPr>
                <w:rFonts w:ascii="Verdana" w:eastAsia="Calibri" w:hAnsi="Verdana" w:cs="Arial"/>
                <w:b/>
                <w:sz w:val="20"/>
                <w:szCs w:val="20"/>
                <w:lang w:val="en-CA" w:eastAsia="en-CA"/>
              </w:rPr>
            </w:pPr>
            <w:r w:rsidRPr="00DD1D8B">
              <w:rPr>
                <w:rFonts w:ascii="Verdana" w:eastAsia="Calibri" w:hAnsi="Verdana" w:cs="Arial"/>
                <w:b/>
                <w:sz w:val="20"/>
                <w:szCs w:val="20"/>
                <w:lang w:val="en-CA" w:eastAsia="en-CA"/>
              </w:rPr>
              <w:t>JOBS</w:t>
            </w:r>
          </w:p>
          <w:p w14:paraId="08C502E5" w14:textId="77777777" w:rsidR="00DD1D8B" w:rsidRPr="00DD1D8B" w:rsidRDefault="00DD1D8B" w:rsidP="00DD1D8B">
            <w:pPr>
              <w:pStyle w:val="ListParagraph"/>
              <w:rPr>
                <w:rFonts w:ascii="Verdana" w:eastAsia="Calibri" w:hAnsi="Verdana" w:cs="Arial"/>
                <w:b/>
                <w:sz w:val="20"/>
                <w:szCs w:val="20"/>
                <w:lang w:val="en-CA" w:eastAsia="en-CA"/>
              </w:rPr>
            </w:pPr>
            <w:r w:rsidRPr="00DD1D8B">
              <w:rPr>
                <w:rFonts w:ascii="Verdana" w:eastAsia="Calibri" w:hAnsi="Verdana" w:cs="Arial"/>
                <w:b/>
                <w:sz w:val="20"/>
                <w:szCs w:val="20"/>
                <w:lang w:val="en-CA" w:eastAsia="en-CA"/>
              </w:rPr>
              <w:t>EMPLOYEES</w:t>
            </w:r>
          </w:p>
          <w:p w14:paraId="090CB17C" w14:textId="77777777" w:rsidR="00DD1D8B" w:rsidRPr="00DD1D8B" w:rsidRDefault="00DD1D8B" w:rsidP="00DD1D8B">
            <w:pPr>
              <w:pStyle w:val="ListParagraph"/>
              <w:rPr>
                <w:rFonts w:ascii="Verdana" w:eastAsia="Calibri" w:hAnsi="Verdana" w:cs="Arial"/>
                <w:b/>
                <w:sz w:val="20"/>
                <w:szCs w:val="20"/>
                <w:lang w:val="en-CA" w:eastAsia="en-CA"/>
              </w:rPr>
            </w:pPr>
            <w:r w:rsidRPr="00DD1D8B">
              <w:rPr>
                <w:rFonts w:ascii="Verdana" w:eastAsia="Calibri" w:hAnsi="Verdana" w:cs="Arial"/>
                <w:b/>
                <w:sz w:val="20"/>
                <w:szCs w:val="20"/>
                <w:lang w:val="en-CA" w:eastAsia="en-CA"/>
              </w:rPr>
              <w:t>JOB_HISTORY</w:t>
            </w:r>
          </w:p>
          <w:p w14:paraId="54536B0E" w14:textId="69736DE9" w:rsidR="0023045D" w:rsidRPr="00DD1D8B" w:rsidRDefault="00DD1D8B" w:rsidP="00DD1D8B">
            <w:pPr>
              <w:pStyle w:val="ListParagraph"/>
              <w:ind w:left="0"/>
              <w:rPr>
                <w:rFonts w:ascii="Verdana" w:eastAsia="Calibri" w:hAnsi="Verdana" w:cs="Arial"/>
                <w:b/>
                <w:sz w:val="20"/>
                <w:szCs w:val="20"/>
                <w:lang w:val="en-CA" w:eastAsia="en-CA"/>
              </w:rPr>
            </w:pPr>
            <w:r>
              <w:rPr>
                <w:rFonts w:ascii="Verdana" w:eastAsia="Calibri" w:hAnsi="Verdana" w:cs="Arial"/>
                <w:b/>
                <w:sz w:val="20"/>
                <w:szCs w:val="20"/>
                <w:lang w:val="en-CA" w:eastAsia="en-CA"/>
              </w:rPr>
              <w:t xml:space="preserve">          </w:t>
            </w:r>
            <w:r w:rsidRPr="00DD1D8B">
              <w:rPr>
                <w:rFonts w:ascii="Verdana" w:eastAsia="Calibri" w:hAnsi="Verdana" w:cs="Arial"/>
                <w:b/>
                <w:sz w:val="20"/>
                <w:szCs w:val="20"/>
                <w:lang w:val="en-CA" w:eastAsia="en-CA"/>
              </w:rPr>
              <w:t>COUNTRIES</w:t>
            </w:r>
          </w:p>
          <w:p w14:paraId="54536B0F" w14:textId="77777777" w:rsidR="0023045D" w:rsidRDefault="0023045D" w:rsidP="00A419A0">
            <w:pPr>
              <w:pStyle w:val="ListParagraph"/>
              <w:ind w:left="0"/>
              <w:rPr>
                <w:rFonts w:ascii="Verdana" w:eastAsia="Calibri" w:hAnsi="Verdana" w:cs="Arial"/>
                <w:b/>
                <w:color w:val="FF0000"/>
                <w:sz w:val="20"/>
                <w:szCs w:val="20"/>
                <w:lang w:val="en-CA" w:eastAsia="en-CA"/>
              </w:rPr>
            </w:pPr>
          </w:p>
          <w:p w14:paraId="54536B10" w14:textId="77777777" w:rsidR="004A7F4E" w:rsidRPr="00A419A0" w:rsidRDefault="00EA0A23" w:rsidP="00A419A0">
            <w:pPr>
              <w:pStyle w:val="ListParagraph"/>
              <w:ind w:left="0"/>
              <w:rPr>
                <w:rFonts w:cstheme="minorHAnsi"/>
                <w:b/>
                <w:color w:val="FF0000"/>
              </w:rPr>
            </w:pPr>
            <w:r w:rsidRPr="00A419A0">
              <w:rPr>
                <w:rFonts w:ascii="Verdana" w:eastAsia="Calibri" w:hAnsi="Verdana" w:cs="Arial"/>
                <w:b/>
                <w:color w:val="FF0000"/>
                <w:sz w:val="20"/>
                <w:szCs w:val="20"/>
                <w:lang w:val="en-CA" w:eastAsia="en-CA"/>
              </w:rPr>
              <w:br/>
            </w:r>
          </w:p>
        </w:tc>
      </w:tr>
      <w:tr w:rsidR="004A7F4E" w:rsidRPr="0041201B" w14:paraId="54536B15" w14:textId="77777777" w:rsidTr="009667F1">
        <w:trPr>
          <w:trHeight w:val="921"/>
        </w:trPr>
        <w:tc>
          <w:tcPr>
            <w:tcW w:w="2976" w:type="dxa"/>
            <w:shd w:val="clear" w:color="auto" w:fill="DEEAF6" w:themeFill="accent1" w:themeFillTint="33"/>
            <w:vAlign w:val="center"/>
          </w:tcPr>
          <w:p w14:paraId="54536B12" w14:textId="77777777" w:rsidR="004A7F4E" w:rsidRPr="00135AC9" w:rsidRDefault="00EA0A23" w:rsidP="009667F1">
            <w:pPr>
              <w:autoSpaceDE w:val="0"/>
              <w:autoSpaceDN w:val="0"/>
              <w:adjustRightInd w:val="0"/>
              <w:rPr>
                <w:rFonts w:cstheme="minorHAnsi"/>
                <w:b/>
                <w:lang w:val="en-CA" w:eastAsia="en-CA"/>
              </w:rPr>
            </w:pPr>
            <w:r>
              <w:rPr>
                <w:rFonts w:cstheme="minorHAnsi"/>
                <w:b/>
                <w:lang w:val="en-CA" w:eastAsia="en-CA"/>
              </w:rPr>
              <w:t>How many rows are in the HR departments table?</w:t>
            </w:r>
            <w:r w:rsidR="00203E32">
              <w:rPr>
                <w:rFonts w:cstheme="minorHAnsi"/>
                <w:b/>
                <w:lang w:val="en-CA" w:eastAsia="en-CA"/>
              </w:rPr>
              <w:t xml:space="preserve"> </w:t>
            </w:r>
            <w:r w:rsidR="00203E32" w:rsidRPr="00203E32">
              <w:rPr>
                <w:rFonts w:cstheme="minorHAnsi"/>
                <w:b/>
                <w:i/>
                <w:lang w:val="en-CA" w:eastAsia="en-CA"/>
              </w:rPr>
              <w:t>(1 Mark)</w:t>
            </w:r>
          </w:p>
          <w:p w14:paraId="54536B13" w14:textId="77777777" w:rsidR="004A7F4E" w:rsidRPr="00135AC9" w:rsidRDefault="004A7F4E" w:rsidP="009667F1">
            <w:pPr>
              <w:pStyle w:val="ListParagraph"/>
              <w:ind w:left="0"/>
              <w:rPr>
                <w:rFonts w:cstheme="minorHAnsi"/>
                <w:b/>
                <w:lang w:val="en-CA" w:eastAsia="en-CA"/>
              </w:rPr>
            </w:pPr>
          </w:p>
        </w:tc>
        <w:tc>
          <w:tcPr>
            <w:tcW w:w="5387" w:type="dxa"/>
          </w:tcPr>
          <w:p w14:paraId="7C00DD6D" w14:textId="71AFE8C2" w:rsidR="00D800D6" w:rsidRDefault="00D800D6" w:rsidP="00A419A0">
            <w:pPr>
              <w:pStyle w:val="ListParagraph"/>
              <w:ind w:left="0"/>
              <w:rPr>
                <w:rFonts w:cstheme="minorHAnsi"/>
                <w:b/>
              </w:rPr>
            </w:pPr>
            <w:r w:rsidRPr="00D800D6">
              <w:rPr>
                <w:rFonts w:cstheme="minorHAnsi"/>
                <w:b/>
              </w:rPr>
              <w:t xml:space="preserve">select </w:t>
            </w:r>
            <w:proofErr w:type="gramStart"/>
            <w:r w:rsidRPr="00D800D6">
              <w:rPr>
                <w:rFonts w:cstheme="minorHAnsi"/>
                <w:b/>
              </w:rPr>
              <w:t>count(</w:t>
            </w:r>
            <w:proofErr w:type="gramEnd"/>
            <w:r w:rsidRPr="00D800D6">
              <w:rPr>
                <w:rFonts w:cstheme="minorHAnsi"/>
                <w:b/>
              </w:rPr>
              <w:t xml:space="preserve">*) from </w:t>
            </w:r>
            <w:proofErr w:type="spellStart"/>
            <w:r w:rsidRPr="00D800D6">
              <w:rPr>
                <w:rFonts w:cstheme="minorHAnsi"/>
                <w:b/>
              </w:rPr>
              <w:t>hr.departments</w:t>
            </w:r>
            <w:proofErr w:type="spellEnd"/>
            <w:r w:rsidRPr="00D800D6">
              <w:rPr>
                <w:rFonts w:cstheme="minorHAnsi"/>
                <w:b/>
              </w:rPr>
              <w:t>;</w:t>
            </w:r>
          </w:p>
          <w:p w14:paraId="54536B14" w14:textId="3CFAC914" w:rsidR="00FF7FD1" w:rsidRPr="00D800D6" w:rsidRDefault="00D800D6" w:rsidP="00A419A0">
            <w:pPr>
              <w:pStyle w:val="ListParagraph"/>
              <w:ind w:left="0"/>
              <w:rPr>
                <w:rFonts w:cstheme="minorHAnsi"/>
                <w:b/>
              </w:rPr>
            </w:pPr>
            <w:r w:rsidRPr="00D800D6">
              <w:rPr>
                <w:rFonts w:cstheme="minorHAnsi"/>
                <w:b/>
              </w:rPr>
              <w:t>27</w:t>
            </w:r>
          </w:p>
        </w:tc>
      </w:tr>
    </w:tbl>
    <w:p w14:paraId="54536B16" w14:textId="77777777" w:rsidR="004A7F4E" w:rsidRPr="0041201B" w:rsidRDefault="004A7F4E" w:rsidP="004A7F4E">
      <w:pPr>
        <w:pStyle w:val="ListParagraph"/>
        <w:ind w:left="360"/>
        <w:rPr>
          <w:rFonts w:cstheme="minorHAnsi"/>
        </w:rPr>
      </w:pPr>
    </w:p>
    <w:p w14:paraId="54536B17" w14:textId="77777777" w:rsidR="004A7F4E" w:rsidRPr="0041201B" w:rsidRDefault="004A7F4E" w:rsidP="00AE61E8">
      <w:pPr>
        <w:autoSpaceDE w:val="0"/>
        <w:autoSpaceDN w:val="0"/>
        <w:adjustRightInd w:val="0"/>
        <w:spacing w:after="0" w:line="240" w:lineRule="auto"/>
        <w:ind w:left="1080"/>
        <w:rPr>
          <w:rFonts w:cstheme="minorHAnsi"/>
          <w:lang w:val="en-CA" w:eastAsia="en-CA"/>
        </w:rPr>
      </w:pPr>
    </w:p>
    <w:p w14:paraId="54536B18" w14:textId="77777777" w:rsidR="00FB1AB9" w:rsidRDefault="00C27387" w:rsidP="00C27387">
      <w:pPr>
        <w:numPr>
          <w:ilvl w:val="0"/>
          <w:numId w:val="20"/>
        </w:numPr>
        <w:autoSpaceDE w:val="0"/>
        <w:autoSpaceDN w:val="0"/>
        <w:adjustRightInd w:val="0"/>
        <w:spacing w:after="0" w:line="240" w:lineRule="auto"/>
        <w:rPr>
          <w:rFonts w:cstheme="minorHAnsi"/>
          <w:lang w:val="en-CA" w:eastAsia="en-CA"/>
        </w:rPr>
      </w:pPr>
      <w:r w:rsidRPr="0041201B">
        <w:rPr>
          <w:rFonts w:cstheme="minorHAnsi"/>
          <w:lang w:val="en-CA" w:eastAsia="en-CA"/>
        </w:rPr>
        <w:t xml:space="preserve">Try connecting with user HR and password </w:t>
      </w:r>
      <w:r w:rsidR="004E2560" w:rsidRPr="0041201B">
        <w:rPr>
          <w:rFonts w:cstheme="minorHAnsi"/>
          <w:lang w:val="en-CA" w:eastAsia="en-CA"/>
        </w:rPr>
        <w:t>HR</w:t>
      </w:r>
      <w:r w:rsidRPr="0041201B">
        <w:rPr>
          <w:rFonts w:cstheme="minorHAnsi"/>
          <w:lang w:val="en-CA" w:eastAsia="en-CA"/>
        </w:rPr>
        <w:t xml:space="preserve">.  What happens? </w:t>
      </w:r>
      <w:r w:rsidR="00203E32">
        <w:rPr>
          <w:rFonts w:cstheme="minorHAnsi"/>
          <w:lang w:val="en-CA" w:eastAsia="en-CA"/>
        </w:rPr>
        <w:t xml:space="preserve"> (</w:t>
      </w:r>
      <w:r w:rsidR="00203E32" w:rsidRPr="00203E32">
        <w:rPr>
          <w:rFonts w:cstheme="minorHAnsi"/>
          <w:i/>
          <w:lang w:val="en-CA" w:eastAsia="en-CA"/>
        </w:rPr>
        <w:t>1 Mark</w:t>
      </w:r>
      <w:r w:rsidR="00203E32">
        <w:rPr>
          <w:rFonts w:cstheme="minorHAnsi"/>
          <w:lang w:val="en-CA" w:eastAsia="en-CA"/>
        </w:rPr>
        <w:t>)</w:t>
      </w:r>
    </w:p>
    <w:p w14:paraId="54536B19" w14:textId="77777777" w:rsidR="004A7F4E" w:rsidRDefault="004A7F4E" w:rsidP="004A7F4E">
      <w:pPr>
        <w:autoSpaceDE w:val="0"/>
        <w:autoSpaceDN w:val="0"/>
        <w:adjustRightInd w:val="0"/>
        <w:spacing w:after="0" w:line="240" w:lineRule="auto"/>
        <w:ind w:left="360"/>
        <w:rPr>
          <w:rFonts w:cstheme="minorHAnsi"/>
          <w:lang w:val="en-CA" w:eastAsia="en-CA"/>
        </w:rPr>
      </w:pPr>
    </w:p>
    <w:tbl>
      <w:tblPr>
        <w:tblStyle w:val="TableGrid"/>
        <w:tblW w:w="0" w:type="auto"/>
        <w:tblInd w:w="360" w:type="dxa"/>
        <w:tblLook w:val="04A0" w:firstRow="1" w:lastRow="0" w:firstColumn="1" w:lastColumn="0" w:noHBand="0" w:noVBand="1"/>
      </w:tblPr>
      <w:tblGrid>
        <w:gridCol w:w="9936"/>
      </w:tblGrid>
      <w:tr w:rsidR="004A7F4E" w14:paraId="54536B1B" w14:textId="77777777" w:rsidTr="004A7F4E">
        <w:trPr>
          <w:trHeight w:val="735"/>
        </w:trPr>
        <w:tc>
          <w:tcPr>
            <w:tcW w:w="10296" w:type="dxa"/>
          </w:tcPr>
          <w:p w14:paraId="183B3E0C" w14:textId="5F995BED" w:rsidR="00D800D6" w:rsidRDefault="00D800D6" w:rsidP="004A7F4E">
            <w:pPr>
              <w:autoSpaceDE w:val="0"/>
              <w:autoSpaceDN w:val="0"/>
              <w:adjustRightInd w:val="0"/>
              <w:rPr>
                <w:rFonts w:cstheme="minorHAnsi"/>
                <w:b/>
                <w:lang w:val="en-CA" w:eastAsia="en-CA"/>
              </w:rPr>
            </w:pPr>
            <w:r>
              <w:rPr>
                <w:rFonts w:cstheme="minorHAnsi"/>
                <w:b/>
                <w:lang w:val="en-CA" w:eastAsia="en-CA"/>
              </w:rPr>
              <w:t>Connect HR/HR</w:t>
            </w:r>
          </w:p>
          <w:p w14:paraId="54536B1A" w14:textId="7CA9C6C4" w:rsidR="004A7F4E" w:rsidRPr="00D800D6" w:rsidRDefault="00D800D6" w:rsidP="004A7F4E">
            <w:pPr>
              <w:autoSpaceDE w:val="0"/>
              <w:autoSpaceDN w:val="0"/>
              <w:adjustRightInd w:val="0"/>
              <w:rPr>
                <w:rFonts w:cstheme="minorHAnsi"/>
                <w:b/>
                <w:lang w:val="en-CA" w:eastAsia="en-CA"/>
              </w:rPr>
            </w:pPr>
            <w:r>
              <w:rPr>
                <w:rFonts w:cstheme="minorHAnsi"/>
                <w:b/>
                <w:lang w:val="en-CA" w:eastAsia="en-CA"/>
              </w:rPr>
              <w:t>The account is locked</w:t>
            </w:r>
          </w:p>
        </w:tc>
      </w:tr>
    </w:tbl>
    <w:p w14:paraId="54536B1C" w14:textId="77777777" w:rsidR="004A7F4E" w:rsidRPr="0041201B" w:rsidRDefault="004A7F4E" w:rsidP="004A7F4E">
      <w:pPr>
        <w:autoSpaceDE w:val="0"/>
        <w:autoSpaceDN w:val="0"/>
        <w:adjustRightInd w:val="0"/>
        <w:spacing w:after="0" w:line="240" w:lineRule="auto"/>
        <w:ind w:left="360"/>
        <w:rPr>
          <w:rFonts w:cstheme="minorHAnsi"/>
          <w:lang w:val="en-CA" w:eastAsia="en-CA"/>
        </w:rPr>
      </w:pPr>
    </w:p>
    <w:p w14:paraId="54536B1D" w14:textId="77777777" w:rsidR="00D06C84" w:rsidRDefault="00F66819" w:rsidP="00C27387">
      <w:pPr>
        <w:autoSpaceDE w:val="0"/>
        <w:autoSpaceDN w:val="0"/>
        <w:adjustRightInd w:val="0"/>
        <w:spacing w:after="0" w:line="240" w:lineRule="auto"/>
        <w:ind w:left="360"/>
        <w:rPr>
          <w:rFonts w:cstheme="minorHAnsi"/>
          <w:lang w:val="en-CA" w:eastAsia="en-CA"/>
        </w:rPr>
      </w:pPr>
      <w:r>
        <w:rPr>
          <w:rFonts w:cstheme="minorHAnsi"/>
          <w:lang w:val="en-CA" w:eastAsia="en-CA"/>
        </w:rPr>
        <w:t xml:space="preserve">Connect back in to Oracle as the SYSDBA.  </w:t>
      </w:r>
      <w:r w:rsidR="00D06C84">
        <w:rPr>
          <w:rFonts w:cstheme="minorHAnsi"/>
          <w:lang w:val="en-CA" w:eastAsia="en-CA"/>
        </w:rPr>
        <w:t>Note- you can use the up and down arrows to cycle through your command history.</w:t>
      </w:r>
    </w:p>
    <w:p w14:paraId="54536B1E" w14:textId="77777777" w:rsidR="00D06C84" w:rsidRDefault="00D06C84" w:rsidP="00C27387">
      <w:pPr>
        <w:autoSpaceDE w:val="0"/>
        <w:autoSpaceDN w:val="0"/>
        <w:adjustRightInd w:val="0"/>
        <w:spacing w:after="0" w:line="240" w:lineRule="auto"/>
        <w:ind w:left="360"/>
        <w:rPr>
          <w:rFonts w:cstheme="minorHAnsi"/>
          <w:lang w:val="en-CA" w:eastAsia="en-CA"/>
        </w:rPr>
      </w:pPr>
    </w:p>
    <w:p w14:paraId="54536B1F" w14:textId="77777777" w:rsidR="00C27387" w:rsidRDefault="00C27387" w:rsidP="00C27387">
      <w:pPr>
        <w:autoSpaceDE w:val="0"/>
        <w:autoSpaceDN w:val="0"/>
        <w:adjustRightInd w:val="0"/>
        <w:spacing w:after="0" w:line="240" w:lineRule="auto"/>
        <w:ind w:left="360"/>
        <w:rPr>
          <w:rFonts w:cstheme="minorHAnsi"/>
          <w:lang w:val="en-CA" w:eastAsia="en-CA"/>
        </w:rPr>
      </w:pPr>
      <w:r w:rsidRPr="0041201B">
        <w:rPr>
          <w:rFonts w:cstheme="minorHAnsi"/>
          <w:lang w:val="en-CA" w:eastAsia="en-CA"/>
        </w:rPr>
        <w:t xml:space="preserve">Run the </w:t>
      </w:r>
      <w:proofErr w:type="gramStart"/>
      <w:r w:rsidRPr="0041201B">
        <w:rPr>
          <w:rFonts w:cstheme="minorHAnsi"/>
          <w:lang w:val="en-CA" w:eastAsia="en-CA"/>
        </w:rPr>
        <w:t xml:space="preserve">command </w:t>
      </w:r>
      <w:r w:rsidR="00FB1AB9" w:rsidRPr="0041201B">
        <w:rPr>
          <w:rFonts w:cstheme="minorHAnsi"/>
          <w:lang w:val="en-CA" w:eastAsia="en-CA"/>
        </w:rPr>
        <w:t xml:space="preserve"> </w:t>
      </w:r>
      <w:r w:rsidRPr="0041201B">
        <w:rPr>
          <w:rFonts w:cstheme="minorHAnsi"/>
          <w:b/>
          <w:lang w:val="en-CA" w:eastAsia="en-CA"/>
        </w:rPr>
        <w:t>alter</w:t>
      </w:r>
      <w:proofErr w:type="gramEnd"/>
      <w:r w:rsidRPr="0041201B">
        <w:rPr>
          <w:rFonts w:cstheme="minorHAnsi"/>
          <w:b/>
          <w:lang w:val="en-CA" w:eastAsia="en-CA"/>
        </w:rPr>
        <w:t xml:space="preserve"> user hr identified by hr account unlock</w:t>
      </w:r>
      <w:r w:rsidR="00FB1AB9" w:rsidRPr="0041201B">
        <w:rPr>
          <w:rFonts w:cstheme="minorHAnsi"/>
          <w:b/>
          <w:lang w:val="en-CA" w:eastAsia="en-CA"/>
        </w:rPr>
        <w:t>,</w:t>
      </w:r>
      <w:r w:rsidRPr="0041201B">
        <w:rPr>
          <w:rFonts w:cstheme="minorHAnsi"/>
          <w:b/>
          <w:lang w:val="en-CA" w:eastAsia="en-CA"/>
        </w:rPr>
        <w:t xml:space="preserve"> </w:t>
      </w:r>
      <w:r w:rsidRPr="0041201B">
        <w:rPr>
          <w:rFonts w:cstheme="minorHAnsi"/>
          <w:lang w:val="en-CA" w:eastAsia="en-CA"/>
        </w:rPr>
        <w:t xml:space="preserve">then trying </w:t>
      </w:r>
      <w:r w:rsidR="00FB1AB9" w:rsidRPr="0041201B">
        <w:rPr>
          <w:rFonts w:cstheme="minorHAnsi"/>
          <w:lang w:val="en-CA" w:eastAsia="en-CA"/>
        </w:rPr>
        <w:t>connecting to HR again and look at some of the tables in the HR schema.</w:t>
      </w:r>
    </w:p>
    <w:p w14:paraId="54536B20" w14:textId="77777777" w:rsidR="004A7F4E" w:rsidRPr="0041201B" w:rsidRDefault="004A7F4E" w:rsidP="00C27387">
      <w:pPr>
        <w:autoSpaceDE w:val="0"/>
        <w:autoSpaceDN w:val="0"/>
        <w:adjustRightInd w:val="0"/>
        <w:spacing w:after="0" w:line="240" w:lineRule="auto"/>
        <w:ind w:left="360"/>
        <w:rPr>
          <w:rFonts w:cstheme="minorHAnsi"/>
          <w:lang w:val="en-CA" w:eastAsia="en-CA"/>
        </w:rPr>
      </w:pPr>
    </w:p>
    <w:p w14:paraId="54536B23" w14:textId="0CCB0543" w:rsidR="00FB1AB9" w:rsidRPr="00AD743C" w:rsidRDefault="00FB1AB9" w:rsidP="00FB1AB9">
      <w:pPr>
        <w:pStyle w:val="Heading1"/>
        <w:rPr>
          <w:rFonts w:asciiTheme="minorHAnsi" w:hAnsiTheme="minorHAnsi"/>
          <w:sz w:val="22"/>
          <w:szCs w:val="22"/>
          <w:lang w:val="en-CA" w:eastAsia="en-CA"/>
        </w:rPr>
      </w:pPr>
      <w:r>
        <w:rPr>
          <w:lang w:val="en-CA" w:eastAsia="en-CA"/>
        </w:rPr>
        <w:lastRenderedPageBreak/>
        <w:t>Part 3 – Getting Started with Oracle 11g Express</w:t>
      </w:r>
    </w:p>
    <w:p w14:paraId="54536B24" w14:textId="77777777" w:rsidR="000A4424" w:rsidRPr="00B20479" w:rsidRDefault="000A4424" w:rsidP="00B20479">
      <w:pPr>
        <w:pStyle w:val="ListParagraph"/>
        <w:numPr>
          <w:ilvl w:val="0"/>
          <w:numId w:val="27"/>
        </w:numPr>
        <w:autoSpaceDE w:val="0"/>
        <w:autoSpaceDN w:val="0"/>
        <w:adjustRightInd w:val="0"/>
        <w:spacing w:after="0" w:line="240" w:lineRule="auto"/>
        <w:rPr>
          <w:rFonts w:cstheme="minorHAnsi"/>
          <w:lang w:val="en-CA" w:eastAsia="en-CA"/>
        </w:rPr>
      </w:pPr>
      <w:r w:rsidRPr="00B20479">
        <w:rPr>
          <w:rFonts w:cstheme="minorHAnsi"/>
          <w:lang w:val="en-CA" w:eastAsia="en-CA"/>
        </w:rPr>
        <w:t xml:space="preserve">From the Oracle </w:t>
      </w:r>
      <w:r w:rsidR="00E1418C">
        <w:rPr>
          <w:rFonts w:cstheme="minorHAnsi"/>
          <w:lang w:val="en-CA" w:eastAsia="en-CA"/>
        </w:rPr>
        <w:t>menu</w:t>
      </w:r>
      <w:r w:rsidRPr="00B20479">
        <w:rPr>
          <w:rFonts w:cstheme="minorHAnsi"/>
          <w:lang w:val="en-CA" w:eastAsia="en-CA"/>
        </w:rPr>
        <w:t xml:space="preserve"> group, select the </w:t>
      </w:r>
      <w:r w:rsidRPr="00B20479">
        <w:rPr>
          <w:rFonts w:cstheme="minorHAnsi"/>
          <w:b/>
          <w:lang w:val="en-CA" w:eastAsia="en-CA"/>
        </w:rPr>
        <w:t>Get Started</w:t>
      </w:r>
      <w:r w:rsidRPr="00B20479">
        <w:rPr>
          <w:rFonts w:cstheme="minorHAnsi"/>
          <w:lang w:val="en-CA" w:eastAsia="en-CA"/>
        </w:rPr>
        <w:t xml:space="preserve"> ( </w:t>
      </w:r>
      <w:r w:rsidRPr="00AD743C">
        <w:rPr>
          <w:noProof/>
          <w:lang w:val="en-CA" w:eastAsia="en-CA"/>
        </w:rPr>
        <w:drawing>
          <wp:inline distT="0" distB="0" distL="0" distR="0" wp14:anchorId="54536B73" wp14:editId="54536B74">
            <wp:extent cx="593200" cy="19058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94753" cy="191084"/>
                    </a:xfrm>
                    <a:prstGeom prst="rect">
                      <a:avLst/>
                    </a:prstGeom>
                    <a:noFill/>
                    <a:ln w="9525">
                      <a:noFill/>
                      <a:miter lim="800000"/>
                      <a:headEnd/>
                      <a:tailEnd/>
                    </a:ln>
                  </pic:spPr>
                </pic:pic>
              </a:graphicData>
            </a:graphic>
          </wp:inline>
        </w:drawing>
      </w:r>
      <w:r w:rsidRPr="00B20479">
        <w:rPr>
          <w:rFonts w:cstheme="minorHAnsi"/>
          <w:lang w:val="en-CA" w:eastAsia="en-CA"/>
        </w:rPr>
        <w:t xml:space="preserve"> ) option</w:t>
      </w:r>
      <w:r w:rsidR="00B20479" w:rsidRPr="00B20479">
        <w:rPr>
          <w:rFonts w:cstheme="minorHAnsi"/>
          <w:lang w:val="en-CA" w:eastAsia="en-CA"/>
        </w:rPr>
        <w:t>.  This will bring up the following screen in your browser.</w:t>
      </w:r>
    </w:p>
    <w:p w14:paraId="54536B25" w14:textId="77777777" w:rsidR="00B20479" w:rsidRDefault="00B20479" w:rsidP="00B20479">
      <w:pPr>
        <w:pStyle w:val="ListParagraph"/>
        <w:autoSpaceDE w:val="0"/>
        <w:autoSpaceDN w:val="0"/>
        <w:adjustRightInd w:val="0"/>
        <w:spacing w:after="0" w:line="240" w:lineRule="auto"/>
        <w:ind w:left="360"/>
        <w:rPr>
          <w:rFonts w:cstheme="minorHAnsi"/>
          <w:lang w:val="en-CA" w:eastAsia="en-CA"/>
        </w:rPr>
      </w:pPr>
    </w:p>
    <w:p w14:paraId="54536B26" w14:textId="77777777" w:rsidR="00B20479" w:rsidRPr="00AD743C" w:rsidRDefault="00B20479" w:rsidP="00B20479">
      <w:pPr>
        <w:pStyle w:val="ListParagraph"/>
        <w:autoSpaceDE w:val="0"/>
        <w:autoSpaceDN w:val="0"/>
        <w:adjustRightInd w:val="0"/>
        <w:spacing w:after="0" w:line="240" w:lineRule="auto"/>
        <w:ind w:left="360"/>
        <w:jc w:val="center"/>
        <w:rPr>
          <w:rFonts w:cstheme="minorHAnsi"/>
          <w:lang w:val="en-CA" w:eastAsia="en-CA"/>
        </w:rPr>
      </w:pPr>
      <w:r>
        <w:rPr>
          <w:rFonts w:cstheme="minorHAnsi"/>
          <w:noProof/>
          <w:lang w:val="en-CA" w:eastAsia="en-CA"/>
        </w:rPr>
        <w:drawing>
          <wp:inline distT="0" distB="0" distL="0" distR="0" wp14:anchorId="54536B75" wp14:editId="54536B76">
            <wp:extent cx="6220994" cy="2305606"/>
            <wp:effectExtent l="19050" t="19050" r="27406" b="18494"/>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6220056" cy="2305258"/>
                    </a:xfrm>
                    <a:prstGeom prst="rect">
                      <a:avLst/>
                    </a:prstGeom>
                    <a:noFill/>
                    <a:ln w="9525">
                      <a:solidFill>
                        <a:schemeClr val="accent1"/>
                      </a:solidFill>
                      <a:miter lim="800000"/>
                      <a:headEnd/>
                      <a:tailEnd/>
                    </a:ln>
                  </pic:spPr>
                </pic:pic>
              </a:graphicData>
            </a:graphic>
          </wp:inline>
        </w:drawing>
      </w:r>
    </w:p>
    <w:p w14:paraId="54536B27" w14:textId="77777777" w:rsidR="00D1499B" w:rsidRPr="00B20479" w:rsidRDefault="00D1499B" w:rsidP="00C27387">
      <w:pPr>
        <w:autoSpaceDE w:val="0"/>
        <w:autoSpaceDN w:val="0"/>
        <w:adjustRightInd w:val="0"/>
        <w:spacing w:after="0" w:line="240" w:lineRule="auto"/>
        <w:ind w:left="360"/>
        <w:rPr>
          <w:rFonts w:cstheme="minorHAnsi"/>
          <w:lang w:val="en-CA" w:eastAsia="en-CA"/>
        </w:rPr>
      </w:pPr>
    </w:p>
    <w:p w14:paraId="54536B28" w14:textId="77777777" w:rsidR="00D1499B" w:rsidRDefault="00B20479" w:rsidP="00C27387">
      <w:pPr>
        <w:autoSpaceDE w:val="0"/>
        <w:autoSpaceDN w:val="0"/>
        <w:adjustRightInd w:val="0"/>
        <w:spacing w:after="0" w:line="240" w:lineRule="auto"/>
        <w:ind w:left="360"/>
        <w:rPr>
          <w:rFonts w:cstheme="minorHAnsi"/>
          <w:lang w:val="en-CA" w:eastAsia="en-CA"/>
        </w:rPr>
      </w:pPr>
      <w:r w:rsidRPr="00B20479">
        <w:rPr>
          <w:rFonts w:cstheme="minorHAnsi"/>
          <w:lang w:val="en-CA" w:eastAsia="en-CA"/>
        </w:rPr>
        <w:t>Note – If you are running any port blockin</w:t>
      </w:r>
      <w:r>
        <w:rPr>
          <w:rFonts w:cstheme="minorHAnsi"/>
          <w:lang w:val="en-CA" w:eastAsia="en-CA"/>
        </w:rPr>
        <w:t>g software or VPN software and the browser can’t bring up the above window, disable that software.</w:t>
      </w:r>
    </w:p>
    <w:p w14:paraId="54536B29" w14:textId="77777777" w:rsidR="004C572A" w:rsidRDefault="004C572A" w:rsidP="00C27387">
      <w:pPr>
        <w:autoSpaceDE w:val="0"/>
        <w:autoSpaceDN w:val="0"/>
        <w:adjustRightInd w:val="0"/>
        <w:spacing w:after="0" w:line="240" w:lineRule="auto"/>
        <w:ind w:left="360"/>
        <w:rPr>
          <w:rFonts w:cstheme="minorHAnsi"/>
          <w:lang w:val="en-CA" w:eastAsia="en-CA"/>
        </w:rPr>
      </w:pPr>
    </w:p>
    <w:p w14:paraId="54536B2A" w14:textId="77777777" w:rsidR="004C572A" w:rsidRDefault="004C572A" w:rsidP="00C27387">
      <w:pPr>
        <w:autoSpaceDE w:val="0"/>
        <w:autoSpaceDN w:val="0"/>
        <w:adjustRightInd w:val="0"/>
        <w:spacing w:after="0" w:line="240" w:lineRule="auto"/>
        <w:ind w:left="360"/>
        <w:rPr>
          <w:rFonts w:cstheme="minorHAnsi"/>
          <w:lang w:val="en-CA" w:eastAsia="en-CA"/>
        </w:rPr>
      </w:pPr>
      <w:r>
        <w:rPr>
          <w:rFonts w:cstheme="minorHAnsi"/>
          <w:lang w:val="en-CA" w:eastAsia="en-CA"/>
        </w:rPr>
        <w:t>If the window fails to come up, first try rebooting the machine and then start the database again and then selecting the Get Started again.</w:t>
      </w:r>
    </w:p>
    <w:p w14:paraId="54536B2B" w14:textId="77777777" w:rsidR="004C572A" w:rsidRDefault="004C572A" w:rsidP="00C27387">
      <w:pPr>
        <w:autoSpaceDE w:val="0"/>
        <w:autoSpaceDN w:val="0"/>
        <w:adjustRightInd w:val="0"/>
        <w:spacing w:after="0" w:line="240" w:lineRule="auto"/>
        <w:ind w:left="360"/>
        <w:rPr>
          <w:rFonts w:cstheme="minorHAnsi"/>
          <w:lang w:val="en-CA" w:eastAsia="en-CA"/>
        </w:rPr>
      </w:pPr>
    </w:p>
    <w:p w14:paraId="54536B2C" w14:textId="77777777" w:rsidR="004C572A" w:rsidRDefault="004C572A" w:rsidP="00C27387">
      <w:pPr>
        <w:autoSpaceDE w:val="0"/>
        <w:autoSpaceDN w:val="0"/>
        <w:adjustRightInd w:val="0"/>
        <w:spacing w:after="0" w:line="240" w:lineRule="auto"/>
        <w:ind w:left="360"/>
        <w:rPr>
          <w:rFonts w:cstheme="minorHAnsi"/>
          <w:lang w:val="en-CA" w:eastAsia="en-CA"/>
        </w:rPr>
      </w:pPr>
      <w:r>
        <w:rPr>
          <w:rFonts w:cstheme="minorHAnsi"/>
          <w:lang w:val="en-CA" w:eastAsia="en-CA"/>
        </w:rPr>
        <w:t xml:space="preserve">If that doesn’t work, then </w:t>
      </w:r>
      <w:r w:rsidR="0007542F">
        <w:rPr>
          <w:rFonts w:cstheme="minorHAnsi"/>
          <w:lang w:val="en-CA" w:eastAsia="en-CA"/>
        </w:rPr>
        <w:t xml:space="preserve">bring up the </w:t>
      </w:r>
      <w:r w:rsidR="0007542F" w:rsidRPr="0007542F">
        <w:rPr>
          <w:rFonts w:cstheme="minorHAnsi"/>
          <w:b/>
          <w:lang w:val="en-CA" w:eastAsia="en-CA"/>
        </w:rPr>
        <w:t>Control Panel</w:t>
      </w:r>
      <w:r w:rsidR="0007542F">
        <w:rPr>
          <w:rFonts w:cstheme="minorHAnsi"/>
          <w:lang w:val="en-CA" w:eastAsia="en-CA"/>
        </w:rPr>
        <w:t xml:space="preserve">, select </w:t>
      </w:r>
      <w:r w:rsidR="0007542F" w:rsidRPr="0007542F">
        <w:rPr>
          <w:rFonts w:cstheme="minorHAnsi"/>
          <w:b/>
          <w:lang w:val="en-CA" w:eastAsia="en-CA"/>
        </w:rPr>
        <w:t>System and Security</w:t>
      </w:r>
      <w:r w:rsidR="0007542F">
        <w:rPr>
          <w:rFonts w:cstheme="minorHAnsi"/>
          <w:lang w:val="en-CA" w:eastAsia="en-CA"/>
        </w:rPr>
        <w:t xml:space="preserve">,  select </w:t>
      </w:r>
      <w:r w:rsidR="0007542F" w:rsidRPr="0007542F">
        <w:rPr>
          <w:rFonts w:cstheme="minorHAnsi"/>
          <w:b/>
          <w:lang w:val="en-CA" w:eastAsia="en-CA"/>
        </w:rPr>
        <w:t>System</w:t>
      </w:r>
      <w:r w:rsidR="0007542F">
        <w:rPr>
          <w:rFonts w:cstheme="minorHAnsi"/>
          <w:lang w:val="en-CA" w:eastAsia="en-CA"/>
        </w:rPr>
        <w:t xml:space="preserve">, select </w:t>
      </w:r>
      <w:r w:rsidR="0007542F" w:rsidRPr="0007542F">
        <w:rPr>
          <w:rFonts w:cstheme="minorHAnsi"/>
          <w:b/>
          <w:lang w:val="en-CA" w:eastAsia="en-CA"/>
        </w:rPr>
        <w:t>Advanced Settings</w:t>
      </w:r>
      <w:r w:rsidR="0007542F">
        <w:rPr>
          <w:rFonts w:cstheme="minorHAnsi"/>
          <w:lang w:val="en-CA" w:eastAsia="en-CA"/>
        </w:rPr>
        <w:t xml:space="preserve">,  select </w:t>
      </w:r>
      <w:r w:rsidR="0007542F" w:rsidRPr="0007542F">
        <w:rPr>
          <w:rFonts w:cstheme="minorHAnsi"/>
          <w:b/>
          <w:lang w:val="en-CA" w:eastAsia="en-CA"/>
        </w:rPr>
        <w:t>Environment Variables</w:t>
      </w:r>
      <w:r w:rsidR="0007542F">
        <w:rPr>
          <w:rFonts w:cstheme="minorHAnsi"/>
          <w:lang w:val="en-CA" w:eastAsia="en-CA"/>
        </w:rPr>
        <w:t>,  and then create a new environment variable called HTTPPORT and set it to 8080.</w:t>
      </w:r>
      <w:r w:rsidR="00995E31">
        <w:rPr>
          <w:rFonts w:cstheme="minorHAnsi"/>
          <w:lang w:val="en-CA" w:eastAsia="en-CA"/>
        </w:rPr>
        <w:t xml:space="preserve">  After you define this variable, then reboot your computer.</w:t>
      </w:r>
    </w:p>
    <w:p w14:paraId="54536B2D" w14:textId="77777777" w:rsidR="0007542F" w:rsidRDefault="0007542F" w:rsidP="00C27387">
      <w:pPr>
        <w:autoSpaceDE w:val="0"/>
        <w:autoSpaceDN w:val="0"/>
        <w:adjustRightInd w:val="0"/>
        <w:spacing w:after="0" w:line="240" w:lineRule="auto"/>
        <w:ind w:left="360"/>
        <w:rPr>
          <w:rFonts w:cstheme="minorHAnsi"/>
          <w:lang w:val="en-CA" w:eastAsia="en-CA"/>
        </w:rPr>
      </w:pPr>
    </w:p>
    <w:p w14:paraId="54536B2E" w14:textId="77777777" w:rsidR="0007542F" w:rsidRDefault="0007542F" w:rsidP="00C27387">
      <w:pPr>
        <w:autoSpaceDE w:val="0"/>
        <w:autoSpaceDN w:val="0"/>
        <w:adjustRightInd w:val="0"/>
        <w:spacing w:after="0" w:line="240" w:lineRule="auto"/>
        <w:ind w:left="360"/>
        <w:rPr>
          <w:rFonts w:cstheme="minorHAnsi"/>
          <w:lang w:val="en-CA" w:eastAsia="en-CA"/>
        </w:rPr>
      </w:pPr>
      <w:r>
        <w:rPr>
          <w:rFonts w:cstheme="minorHAnsi"/>
          <w:noProof/>
          <w:lang w:val="en-CA" w:eastAsia="en-CA"/>
        </w:rPr>
        <w:drawing>
          <wp:inline distT="0" distB="0" distL="0" distR="0" wp14:anchorId="54536B77" wp14:editId="54536B78">
            <wp:extent cx="6365019" cy="29431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v_var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00939" cy="2959800"/>
                    </a:xfrm>
                    <a:prstGeom prst="rect">
                      <a:avLst/>
                    </a:prstGeom>
                  </pic:spPr>
                </pic:pic>
              </a:graphicData>
            </a:graphic>
          </wp:inline>
        </w:drawing>
      </w:r>
    </w:p>
    <w:p w14:paraId="54536B2F" w14:textId="77777777" w:rsidR="0007542F" w:rsidRDefault="0007542F" w:rsidP="00C27387">
      <w:pPr>
        <w:autoSpaceDE w:val="0"/>
        <w:autoSpaceDN w:val="0"/>
        <w:adjustRightInd w:val="0"/>
        <w:spacing w:after="0" w:line="240" w:lineRule="auto"/>
        <w:ind w:left="360"/>
        <w:rPr>
          <w:rFonts w:cstheme="minorHAnsi"/>
          <w:lang w:val="en-CA" w:eastAsia="en-CA"/>
        </w:rPr>
      </w:pPr>
    </w:p>
    <w:p w14:paraId="54536B30" w14:textId="77777777" w:rsidR="00455140" w:rsidRDefault="00455140" w:rsidP="00C27387">
      <w:pPr>
        <w:autoSpaceDE w:val="0"/>
        <w:autoSpaceDN w:val="0"/>
        <w:adjustRightInd w:val="0"/>
        <w:spacing w:after="0" w:line="240" w:lineRule="auto"/>
        <w:ind w:left="360"/>
        <w:rPr>
          <w:rFonts w:cstheme="minorHAnsi"/>
          <w:lang w:val="en-CA" w:eastAsia="en-CA"/>
        </w:rPr>
      </w:pPr>
    </w:p>
    <w:p w14:paraId="54536B31" w14:textId="77777777" w:rsidR="00455140" w:rsidRDefault="00455140" w:rsidP="00455140">
      <w:pPr>
        <w:pStyle w:val="ListParagraph"/>
        <w:numPr>
          <w:ilvl w:val="0"/>
          <w:numId w:val="27"/>
        </w:numPr>
        <w:autoSpaceDE w:val="0"/>
        <w:autoSpaceDN w:val="0"/>
        <w:adjustRightInd w:val="0"/>
        <w:spacing w:after="0" w:line="240" w:lineRule="auto"/>
        <w:rPr>
          <w:rFonts w:cstheme="minorHAnsi"/>
          <w:lang w:val="en-CA" w:eastAsia="en-CA"/>
        </w:rPr>
      </w:pPr>
      <w:r>
        <w:rPr>
          <w:rFonts w:cstheme="minorHAnsi"/>
          <w:lang w:val="en-CA" w:eastAsia="en-CA"/>
        </w:rPr>
        <w:t>Take a lo</w:t>
      </w:r>
      <w:r w:rsidR="004E2560">
        <w:rPr>
          <w:rFonts w:cstheme="minorHAnsi"/>
          <w:lang w:val="en-CA" w:eastAsia="en-CA"/>
        </w:rPr>
        <w:t>ok</w:t>
      </w:r>
      <w:r>
        <w:rPr>
          <w:rFonts w:cstheme="minorHAnsi"/>
          <w:lang w:val="en-CA" w:eastAsia="en-CA"/>
        </w:rPr>
        <w:t xml:space="preserve"> at the information under the </w:t>
      </w:r>
      <w:r w:rsidRPr="00455140">
        <w:rPr>
          <w:rFonts w:cstheme="minorHAnsi"/>
          <w:b/>
          <w:lang w:val="en-CA" w:eastAsia="en-CA"/>
        </w:rPr>
        <w:t>Storage</w:t>
      </w:r>
      <w:r>
        <w:rPr>
          <w:rFonts w:cstheme="minorHAnsi"/>
          <w:lang w:val="en-CA" w:eastAsia="en-CA"/>
        </w:rPr>
        <w:t xml:space="preserve"> window.</w:t>
      </w:r>
      <w:r w:rsidR="00E1418C">
        <w:rPr>
          <w:rFonts w:cstheme="minorHAnsi"/>
          <w:lang w:val="en-CA" w:eastAsia="en-CA"/>
        </w:rPr>
        <w:t xml:space="preserve">  </w:t>
      </w:r>
      <w:r w:rsidR="00CF6B13">
        <w:rPr>
          <w:rFonts w:cstheme="minorHAnsi"/>
          <w:lang w:val="en-CA" w:eastAsia="en-CA"/>
        </w:rPr>
        <w:t xml:space="preserve">Login as SYSTEM.  </w:t>
      </w:r>
      <w:r w:rsidR="00E1418C">
        <w:rPr>
          <w:rFonts w:cstheme="minorHAnsi"/>
          <w:lang w:val="en-CA" w:eastAsia="en-CA"/>
        </w:rPr>
        <w:t xml:space="preserve">What </w:t>
      </w:r>
      <w:r w:rsidR="00CF6B13">
        <w:rPr>
          <w:rFonts w:cstheme="minorHAnsi"/>
          <w:lang w:val="en-CA" w:eastAsia="en-CA"/>
        </w:rPr>
        <w:t>tablespaces are displayed here and what physica</w:t>
      </w:r>
      <w:r w:rsidR="00995E31">
        <w:rPr>
          <w:rFonts w:cstheme="minorHAnsi"/>
          <w:lang w:val="en-CA" w:eastAsia="en-CA"/>
        </w:rPr>
        <w:t>l file do they correspond to fro</w:t>
      </w:r>
      <w:r w:rsidR="00CF6B13">
        <w:rPr>
          <w:rFonts w:cstheme="minorHAnsi"/>
          <w:lang w:val="en-CA" w:eastAsia="en-CA"/>
        </w:rPr>
        <w:t>m Part 2, question 2.  What file does not have a tablespace attached to it and why?</w:t>
      </w:r>
    </w:p>
    <w:p w14:paraId="54536B32" w14:textId="77777777" w:rsidR="00CF6B13" w:rsidRDefault="00CF6B13" w:rsidP="00CF6B13">
      <w:pPr>
        <w:autoSpaceDE w:val="0"/>
        <w:autoSpaceDN w:val="0"/>
        <w:adjustRightInd w:val="0"/>
        <w:spacing w:after="0" w:line="240" w:lineRule="auto"/>
        <w:rPr>
          <w:rFonts w:cstheme="minorHAnsi"/>
          <w:lang w:val="en-CA" w:eastAsia="en-CA"/>
        </w:rPr>
      </w:pPr>
    </w:p>
    <w:tbl>
      <w:tblPr>
        <w:tblStyle w:val="TableGrid"/>
        <w:tblW w:w="0" w:type="auto"/>
        <w:tblLook w:val="04A0" w:firstRow="1" w:lastRow="0" w:firstColumn="1" w:lastColumn="0" w:noHBand="0" w:noVBand="1"/>
      </w:tblPr>
      <w:tblGrid>
        <w:gridCol w:w="3369"/>
        <w:gridCol w:w="6927"/>
      </w:tblGrid>
      <w:tr w:rsidR="00CF6B13" w14:paraId="54536B35" w14:textId="77777777" w:rsidTr="009667F1">
        <w:trPr>
          <w:trHeight w:val="1944"/>
        </w:trPr>
        <w:tc>
          <w:tcPr>
            <w:tcW w:w="3369" w:type="dxa"/>
            <w:shd w:val="clear" w:color="auto" w:fill="DEEAF6" w:themeFill="accent1" w:themeFillTint="33"/>
            <w:vAlign w:val="center"/>
          </w:tcPr>
          <w:p w14:paraId="54536B33" w14:textId="77777777" w:rsidR="00CF6B13" w:rsidRPr="00CF6B13" w:rsidRDefault="00CF6B13" w:rsidP="009667F1">
            <w:pPr>
              <w:autoSpaceDE w:val="0"/>
              <w:autoSpaceDN w:val="0"/>
              <w:adjustRightInd w:val="0"/>
              <w:rPr>
                <w:rFonts w:cstheme="minorHAnsi"/>
                <w:b/>
                <w:lang w:val="en-CA" w:eastAsia="en-CA"/>
              </w:rPr>
            </w:pPr>
            <w:r w:rsidRPr="00CF6B13">
              <w:rPr>
                <w:rFonts w:cstheme="minorHAnsi"/>
                <w:b/>
                <w:lang w:val="en-CA" w:eastAsia="en-CA"/>
              </w:rPr>
              <w:t>List tablespaces and matching physical files</w:t>
            </w:r>
            <w:r w:rsidR="00203E32">
              <w:rPr>
                <w:rFonts w:cstheme="minorHAnsi"/>
                <w:b/>
                <w:lang w:val="en-CA" w:eastAsia="en-CA"/>
              </w:rPr>
              <w:t xml:space="preserve"> </w:t>
            </w:r>
            <w:r w:rsidR="00203E32" w:rsidRPr="00203E32">
              <w:rPr>
                <w:rFonts w:cstheme="minorHAnsi"/>
                <w:b/>
                <w:i/>
                <w:lang w:val="en-CA" w:eastAsia="en-CA"/>
              </w:rPr>
              <w:t>(2 Marks)</w:t>
            </w:r>
          </w:p>
        </w:tc>
        <w:tc>
          <w:tcPr>
            <w:tcW w:w="6927" w:type="dxa"/>
          </w:tcPr>
          <w:p w14:paraId="65048D8B" w14:textId="76B3D500" w:rsidR="00081520" w:rsidRDefault="00494B26" w:rsidP="00081520">
            <w:pPr>
              <w:rPr>
                <w:rFonts w:cstheme="minorHAnsi"/>
                <w:b/>
                <w:color w:val="FF0000"/>
              </w:rPr>
            </w:pPr>
            <w:proofErr w:type="spellStart"/>
            <w:r>
              <w:rPr>
                <w:rFonts w:cstheme="minorHAnsi"/>
                <w:b/>
                <w:color w:val="FF0000"/>
              </w:rPr>
              <w:t>Sysaux</w:t>
            </w:r>
            <w:proofErr w:type="spellEnd"/>
            <w:r>
              <w:rPr>
                <w:rFonts w:cstheme="minorHAnsi"/>
                <w:b/>
                <w:color w:val="FF0000"/>
              </w:rPr>
              <w:t xml:space="preserve"> – </w:t>
            </w:r>
            <w:proofErr w:type="spellStart"/>
            <w:r>
              <w:rPr>
                <w:rFonts w:cstheme="minorHAnsi"/>
                <w:b/>
                <w:color w:val="FF0000"/>
              </w:rPr>
              <w:t>sysaux.dbf</w:t>
            </w:r>
            <w:proofErr w:type="spellEnd"/>
          </w:p>
          <w:p w14:paraId="1ED29206" w14:textId="57B32353" w:rsidR="00494B26" w:rsidRDefault="00494B26" w:rsidP="00081520">
            <w:pPr>
              <w:rPr>
                <w:rFonts w:cstheme="minorHAnsi"/>
                <w:b/>
                <w:color w:val="FF0000"/>
              </w:rPr>
            </w:pPr>
            <w:r>
              <w:rPr>
                <w:rFonts w:cstheme="minorHAnsi"/>
                <w:b/>
                <w:color w:val="FF0000"/>
              </w:rPr>
              <w:t xml:space="preserve">System – </w:t>
            </w:r>
            <w:proofErr w:type="spellStart"/>
            <w:r>
              <w:rPr>
                <w:rFonts w:cstheme="minorHAnsi"/>
                <w:b/>
                <w:color w:val="FF0000"/>
              </w:rPr>
              <w:t>system.dbf</w:t>
            </w:r>
            <w:proofErr w:type="spellEnd"/>
          </w:p>
          <w:p w14:paraId="1452FC7A" w14:textId="678B4C68" w:rsidR="00494B26" w:rsidRDefault="00494B26" w:rsidP="00081520">
            <w:pPr>
              <w:rPr>
                <w:rFonts w:cstheme="minorHAnsi"/>
                <w:b/>
                <w:color w:val="FF0000"/>
              </w:rPr>
            </w:pPr>
            <w:r>
              <w:rPr>
                <w:rFonts w:cstheme="minorHAnsi"/>
                <w:b/>
                <w:color w:val="FF0000"/>
              </w:rPr>
              <w:t>Undotbs1 – undotbs1.dbf</w:t>
            </w:r>
          </w:p>
          <w:p w14:paraId="33A8B92E" w14:textId="5D3D9483" w:rsidR="00494B26" w:rsidRDefault="00494B26" w:rsidP="00081520">
            <w:pPr>
              <w:rPr>
                <w:rFonts w:cstheme="minorHAnsi"/>
                <w:b/>
                <w:color w:val="FF0000"/>
              </w:rPr>
            </w:pPr>
            <w:r>
              <w:rPr>
                <w:rFonts w:cstheme="minorHAnsi"/>
                <w:b/>
                <w:color w:val="FF0000"/>
              </w:rPr>
              <w:t xml:space="preserve">Users – </w:t>
            </w:r>
            <w:proofErr w:type="spellStart"/>
            <w:r>
              <w:rPr>
                <w:rFonts w:cstheme="minorHAnsi"/>
                <w:b/>
                <w:color w:val="FF0000"/>
              </w:rPr>
              <w:t>users.dbf</w:t>
            </w:r>
            <w:proofErr w:type="spellEnd"/>
          </w:p>
          <w:p w14:paraId="54536B34" w14:textId="2B8E10FF" w:rsidR="00494B26" w:rsidRPr="00081520" w:rsidRDefault="00494B26" w:rsidP="00081520">
            <w:pPr>
              <w:rPr>
                <w:rFonts w:cstheme="minorHAnsi"/>
                <w:b/>
                <w:color w:val="FF0000"/>
              </w:rPr>
            </w:pPr>
            <w:r>
              <w:rPr>
                <w:rFonts w:cstheme="minorHAnsi"/>
                <w:b/>
                <w:color w:val="FF0000"/>
              </w:rPr>
              <w:t xml:space="preserve">Temp – </w:t>
            </w:r>
            <w:proofErr w:type="spellStart"/>
            <w:r>
              <w:rPr>
                <w:rFonts w:cstheme="minorHAnsi"/>
                <w:b/>
                <w:color w:val="FF0000"/>
              </w:rPr>
              <w:t>temp.dbf</w:t>
            </w:r>
            <w:proofErr w:type="spellEnd"/>
          </w:p>
        </w:tc>
      </w:tr>
      <w:tr w:rsidR="00CF6B13" w14:paraId="54536B38" w14:textId="77777777" w:rsidTr="009667F1">
        <w:trPr>
          <w:trHeight w:val="983"/>
        </w:trPr>
        <w:tc>
          <w:tcPr>
            <w:tcW w:w="3369" w:type="dxa"/>
            <w:shd w:val="clear" w:color="auto" w:fill="DEEAF6" w:themeFill="accent1" w:themeFillTint="33"/>
            <w:vAlign w:val="center"/>
          </w:tcPr>
          <w:p w14:paraId="54536B36" w14:textId="77777777" w:rsidR="00CF6B13" w:rsidRPr="00CF6B13" w:rsidRDefault="00CF6B13" w:rsidP="009667F1">
            <w:pPr>
              <w:autoSpaceDE w:val="0"/>
              <w:autoSpaceDN w:val="0"/>
              <w:adjustRightInd w:val="0"/>
              <w:rPr>
                <w:rFonts w:cstheme="minorHAnsi"/>
                <w:b/>
                <w:lang w:val="en-CA" w:eastAsia="en-CA"/>
              </w:rPr>
            </w:pPr>
            <w:r w:rsidRPr="00CF6B13">
              <w:rPr>
                <w:rFonts w:cstheme="minorHAnsi"/>
                <w:b/>
                <w:lang w:val="en-CA" w:eastAsia="en-CA"/>
              </w:rPr>
              <w:t>Physical table with no tablespace and why?</w:t>
            </w:r>
            <w:r w:rsidR="00203E32">
              <w:rPr>
                <w:rFonts w:cstheme="minorHAnsi"/>
                <w:b/>
                <w:lang w:val="en-CA" w:eastAsia="en-CA"/>
              </w:rPr>
              <w:t xml:space="preserve"> </w:t>
            </w:r>
            <w:r w:rsidR="00203E32" w:rsidRPr="00203E32">
              <w:rPr>
                <w:rFonts w:cstheme="minorHAnsi"/>
                <w:b/>
                <w:i/>
                <w:lang w:val="en-CA" w:eastAsia="en-CA"/>
              </w:rPr>
              <w:t>(</w:t>
            </w:r>
            <w:r w:rsidR="00BC2DBE">
              <w:rPr>
                <w:rFonts w:cstheme="minorHAnsi"/>
                <w:b/>
                <w:i/>
                <w:lang w:val="en-CA" w:eastAsia="en-CA"/>
              </w:rPr>
              <w:t>2 Marks</w:t>
            </w:r>
            <w:r w:rsidR="00203E32" w:rsidRPr="00203E32">
              <w:rPr>
                <w:rFonts w:cstheme="minorHAnsi"/>
                <w:b/>
                <w:i/>
                <w:lang w:val="en-CA" w:eastAsia="en-CA"/>
              </w:rPr>
              <w:t>)</w:t>
            </w:r>
          </w:p>
        </w:tc>
        <w:tc>
          <w:tcPr>
            <w:tcW w:w="6927" w:type="dxa"/>
          </w:tcPr>
          <w:p w14:paraId="54536B37" w14:textId="45997329" w:rsidR="004870E3" w:rsidRDefault="00980E2D" w:rsidP="00CF6B13">
            <w:pPr>
              <w:autoSpaceDE w:val="0"/>
              <w:autoSpaceDN w:val="0"/>
              <w:adjustRightInd w:val="0"/>
              <w:rPr>
                <w:rFonts w:cstheme="minorHAnsi"/>
                <w:lang w:val="en-CA" w:eastAsia="en-CA"/>
              </w:rPr>
            </w:pPr>
            <w:proofErr w:type="spellStart"/>
            <w:r>
              <w:rPr>
                <w:rFonts w:cstheme="minorHAnsi"/>
                <w:lang w:val="en-CA" w:eastAsia="en-CA"/>
              </w:rPr>
              <w:t>Control.dbf</w:t>
            </w:r>
            <w:proofErr w:type="spellEnd"/>
            <w:r>
              <w:rPr>
                <w:rFonts w:cstheme="minorHAnsi"/>
                <w:lang w:val="en-CA" w:eastAsia="en-CA"/>
              </w:rPr>
              <w:t xml:space="preserve"> is the pointer to the rest </w:t>
            </w:r>
            <w:proofErr w:type="gramStart"/>
            <w:r>
              <w:rPr>
                <w:rFonts w:cstheme="minorHAnsi"/>
                <w:lang w:val="en-CA" w:eastAsia="en-CA"/>
              </w:rPr>
              <w:t>of  the</w:t>
            </w:r>
            <w:proofErr w:type="gramEnd"/>
            <w:r>
              <w:rPr>
                <w:rFonts w:cstheme="minorHAnsi"/>
                <w:lang w:val="en-CA" w:eastAsia="en-CA"/>
              </w:rPr>
              <w:t xml:space="preserve"> files so oracle knows which ones to load</w:t>
            </w:r>
          </w:p>
        </w:tc>
      </w:tr>
      <w:tr w:rsidR="006B34BF" w14:paraId="54536B3B" w14:textId="77777777" w:rsidTr="009667F1">
        <w:trPr>
          <w:trHeight w:val="983"/>
        </w:trPr>
        <w:tc>
          <w:tcPr>
            <w:tcW w:w="3369" w:type="dxa"/>
            <w:shd w:val="clear" w:color="auto" w:fill="DEEAF6" w:themeFill="accent1" w:themeFillTint="33"/>
            <w:vAlign w:val="center"/>
          </w:tcPr>
          <w:p w14:paraId="54536B39" w14:textId="77777777" w:rsidR="006B34BF" w:rsidRPr="00CF6B13" w:rsidRDefault="008A2095" w:rsidP="009667F1">
            <w:pPr>
              <w:autoSpaceDE w:val="0"/>
              <w:autoSpaceDN w:val="0"/>
              <w:adjustRightInd w:val="0"/>
              <w:rPr>
                <w:rFonts w:cstheme="minorHAnsi"/>
                <w:b/>
                <w:lang w:val="en-CA" w:eastAsia="en-CA"/>
              </w:rPr>
            </w:pPr>
            <w:r>
              <w:rPr>
                <w:rFonts w:cstheme="minorHAnsi"/>
                <w:b/>
                <w:lang w:val="en-CA" w:eastAsia="en-CA"/>
              </w:rPr>
              <w:t>What tablespace is the employee table stored in and how many rows does it have.</w:t>
            </w:r>
            <w:r w:rsidR="00203E32">
              <w:rPr>
                <w:rFonts w:cstheme="minorHAnsi"/>
                <w:b/>
                <w:lang w:val="en-CA" w:eastAsia="en-CA"/>
              </w:rPr>
              <w:t xml:space="preserve"> </w:t>
            </w:r>
            <w:r w:rsidR="00203E32" w:rsidRPr="00203E32">
              <w:rPr>
                <w:rFonts w:cstheme="minorHAnsi"/>
                <w:b/>
                <w:i/>
                <w:lang w:val="en-CA" w:eastAsia="en-CA"/>
              </w:rPr>
              <w:t>(1 Mark)</w:t>
            </w:r>
          </w:p>
        </w:tc>
        <w:tc>
          <w:tcPr>
            <w:tcW w:w="6927" w:type="dxa"/>
          </w:tcPr>
          <w:p w14:paraId="54536B3A" w14:textId="2E952D7E" w:rsidR="008A2095" w:rsidRPr="00081520" w:rsidRDefault="00980E2D" w:rsidP="00CF6B13">
            <w:pPr>
              <w:autoSpaceDE w:val="0"/>
              <w:autoSpaceDN w:val="0"/>
              <w:adjustRightInd w:val="0"/>
              <w:rPr>
                <w:rFonts w:cstheme="minorHAnsi"/>
                <w:b/>
                <w:color w:val="FF0000"/>
                <w:lang w:val="en-CA" w:eastAsia="en-CA"/>
              </w:rPr>
            </w:pPr>
            <w:r>
              <w:rPr>
                <w:rFonts w:cstheme="minorHAnsi"/>
                <w:b/>
                <w:color w:val="FF0000"/>
                <w:lang w:val="en-CA" w:eastAsia="en-CA"/>
              </w:rPr>
              <w:t>Users – and it has 107 rows</w:t>
            </w:r>
          </w:p>
        </w:tc>
      </w:tr>
    </w:tbl>
    <w:p w14:paraId="54536B3C" w14:textId="77777777" w:rsidR="00CF6B13" w:rsidRPr="00CF6B13" w:rsidRDefault="00CF6B13" w:rsidP="00CF6B13">
      <w:pPr>
        <w:autoSpaceDE w:val="0"/>
        <w:autoSpaceDN w:val="0"/>
        <w:adjustRightInd w:val="0"/>
        <w:spacing w:after="0" w:line="240" w:lineRule="auto"/>
        <w:rPr>
          <w:rFonts w:cstheme="minorHAnsi"/>
          <w:lang w:val="en-CA" w:eastAsia="en-CA"/>
        </w:rPr>
      </w:pPr>
    </w:p>
    <w:p w14:paraId="54536B3D" w14:textId="77777777" w:rsidR="000A4424" w:rsidRPr="00491D9E" w:rsidRDefault="000A4424" w:rsidP="00491D9E">
      <w:pPr>
        <w:pStyle w:val="Heading1"/>
        <w:rPr>
          <w:szCs w:val="20"/>
        </w:rPr>
      </w:pPr>
      <w:r w:rsidRPr="00491D9E">
        <w:rPr>
          <w:szCs w:val="20"/>
        </w:rPr>
        <w:t xml:space="preserve">Part </w:t>
      </w:r>
      <w:r w:rsidR="00491D9E" w:rsidRPr="00491D9E">
        <w:t>4</w:t>
      </w:r>
      <w:r w:rsidRPr="00491D9E">
        <w:rPr>
          <w:szCs w:val="20"/>
        </w:rPr>
        <w:t xml:space="preserve"> – Connecting SQL to Oracle 11g Express</w:t>
      </w:r>
    </w:p>
    <w:p w14:paraId="54536B3E" w14:textId="77777777" w:rsidR="00AE61E8" w:rsidRPr="00B20479" w:rsidRDefault="00AE61E8" w:rsidP="00C27387">
      <w:pPr>
        <w:autoSpaceDE w:val="0"/>
        <w:autoSpaceDN w:val="0"/>
        <w:adjustRightInd w:val="0"/>
        <w:spacing w:after="0" w:line="240" w:lineRule="auto"/>
        <w:ind w:left="360"/>
        <w:rPr>
          <w:rFonts w:cstheme="minorHAnsi"/>
          <w:lang w:val="en-CA" w:eastAsia="en-CA"/>
        </w:rPr>
      </w:pPr>
    </w:p>
    <w:p w14:paraId="54536B3F" w14:textId="77777777" w:rsidR="00AE61E8" w:rsidRPr="00B20479" w:rsidRDefault="00D1499B" w:rsidP="00AD743C">
      <w:pPr>
        <w:pStyle w:val="ListParagraph"/>
        <w:numPr>
          <w:ilvl w:val="0"/>
          <w:numId w:val="26"/>
        </w:numPr>
        <w:autoSpaceDE w:val="0"/>
        <w:autoSpaceDN w:val="0"/>
        <w:adjustRightInd w:val="0"/>
        <w:spacing w:after="0" w:line="240" w:lineRule="auto"/>
        <w:rPr>
          <w:rFonts w:cstheme="minorHAnsi"/>
          <w:lang w:val="en-CA" w:eastAsia="en-CA"/>
        </w:rPr>
      </w:pPr>
      <w:r w:rsidRPr="00B20479">
        <w:rPr>
          <w:rFonts w:cstheme="minorHAnsi"/>
          <w:lang w:val="en-CA" w:eastAsia="en-CA"/>
        </w:rPr>
        <w:t>Create a new connect</w:t>
      </w:r>
      <w:r w:rsidR="00995E31">
        <w:rPr>
          <w:rFonts w:cstheme="minorHAnsi"/>
          <w:lang w:val="en-CA" w:eastAsia="en-CA"/>
        </w:rPr>
        <w:t>ion</w:t>
      </w:r>
      <w:r w:rsidRPr="00B20479">
        <w:rPr>
          <w:rFonts w:cstheme="minorHAnsi"/>
          <w:lang w:val="en-CA" w:eastAsia="en-CA"/>
        </w:rPr>
        <w:t xml:space="preserve"> in SQL Developer to your new Oracle </w:t>
      </w:r>
      <w:r w:rsidR="008A2095">
        <w:rPr>
          <w:rFonts w:cstheme="minorHAnsi"/>
          <w:lang w:val="en-CA" w:eastAsia="en-CA"/>
        </w:rPr>
        <w:t xml:space="preserve">Express </w:t>
      </w:r>
      <w:r w:rsidRPr="00B20479">
        <w:rPr>
          <w:rFonts w:cstheme="minorHAnsi"/>
          <w:lang w:val="en-CA" w:eastAsia="en-CA"/>
        </w:rPr>
        <w:t>database. Connect with</w:t>
      </w:r>
      <w:r w:rsidR="00FF7FD1">
        <w:rPr>
          <w:rFonts w:cstheme="minorHAnsi"/>
          <w:lang w:val="en-CA" w:eastAsia="en-CA"/>
        </w:rPr>
        <w:t xml:space="preserve"> the</w:t>
      </w:r>
      <w:r w:rsidRPr="00B20479">
        <w:rPr>
          <w:rFonts w:cstheme="minorHAnsi"/>
          <w:lang w:val="en-CA" w:eastAsia="en-CA"/>
        </w:rPr>
        <w:t xml:space="preserve"> </w:t>
      </w:r>
      <w:r w:rsidR="008A5307">
        <w:rPr>
          <w:rFonts w:cstheme="minorHAnsi"/>
          <w:lang w:val="en-CA" w:eastAsia="en-CA"/>
        </w:rPr>
        <w:t>hr user.</w:t>
      </w:r>
    </w:p>
    <w:p w14:paraId="54536B40" w14:textId="77777777" w:rsidR="00F42A61" w:rsidRPr="00B20479" w:rsidRDefault="00F42A61" w:rsidP="00C27387">
      <w:pPr>
        <w:autoSpaceDE w:val="0"/>
        <w:autoSpaceDN w:val="0"/>
        <w:adjustRightInd w:val="0"/>
        <w:spacing w:after="0" w:line="240" w:lineRule="auto"/>
        <w:ind w:left="360"/>
        <w:rPr>
          <w:rFonts w:cstheme="minorHAnsi"/>
          <w:lang w:val="en-CA" w:eastAsia="en-CA"/>
        </w:rPr>
      </w:pPr>
    </w:p>
    <w:p w14:paraId="54536B41" w14:textId="77777777" w:rsidR="00F42A61" w:rsidRPr="00B20479" w:rsidRDefault="008A5307" w:rsidP="00D1499B">
      <w:pPr>
        <w:autoSpaceDE w:val="0"/>
        <w:autoSpaceDN w:val="0"/>
        <w:adjustRightInd w:val="0"/>
        <w:spacing w:after="0" w:line="240" w:lineRule="auto"/>
        <w:jc w:val="center"/>
        <w:rPr>
          <w:rFonts w:cstheme="minorHAnsi"/>
          <w:lang w:val="en-CA" w:eastAsia="en-CA"/>
        </w:rPr>
      </w:pPr>
      <w:r>
        <w:rPr>
          <w:rFonts w:cstheme="minorHAnsi"/>
          <w:noProof/>
          <w:lang w:val="en-CA" w:eastAsia="en-CA"/>
        </w:rPr>
        <w:drawing>
          <wp:inline distT="0" distB="0" distL="0" distR="0" wp14:anchorId="54536B79" wp14:editId="54536B7A">
            <wp:extent cx="5085688" cy="2622055"/>
            <wp:effectExtent l="19050" t="19050" r="19712" b="2589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srcRect/>
                    <a:stretch>
                      <a:fillRect/>
                    </a:stretch>
                  </pic:blipFill>
                  <pic:spPr bwMode="auto">
                    <a:xfrm>
                      <a:off x="0" y="0"/>
                      <a:ext cx="5088190" cy="2623345"/>
                    </a:xfrm>
                    <a:prstGeom prst="rect">
                      <a:avLst/>
                    </a:prstGeom>
                    <a:noFill/>
                    <a:ln w="9525">
                      <a:solidFill>
                        <a:schemeClr val="accent1"/>
                      </a:solidFill>
                      <a:miter lim="800000"/>
                      <a:headEnd/>
                      <a:tailEnd/>
                    </a:ln>
                  </pic:spPr>
                </pic:pic>
              </a:graphicData>
            </a:graphic>
          </wp:inline>
        </w:drawing>
      </w:r>
    </w:p>
    <w:p w14:paraId="54536B42" w14:textId="77777777" w:rsidR="007642A6" w:rsidRDefault="007642A6" w:rsidP="007642A6">
      <w:pPr>
        <w:pStyle w:val="ListParagraph"/>
        <w:ind w:left="1080"/>
        <w:rPr>
          <w:rFonts w:cstheme="minorHAnsi"/>
          <w:sz w:val="24"/>
          <w:szCs w:val="24"/>
        </w:rPr>
      </w:pPr>
    </w:p>
    <w:p w14:paraId="54536B43" w14:textId="77777777" w:rsidR="00491D9E" w:rsidRDefault="00491D9E" w:rsidP="00491D9E">
      <w:pPr>
        <w:pStyle w:val="ListParagraph"/>
        <w:numPr>
          <w:ilvl w:val="0"/>
          <w:numId w:val="26"/>
        </w:numPr>
      </w:pPr>
      <w:r>
        <w:t xml:space="preserve">Create another new connection in SQL Developer for the </w:t>
      </w:r>
      <w:r w:rsidRPr="00387C36">
        <w:rPr>
          <w:b/>
        </w:rPr>
        <w:t>sys</w:t>
      </w:r>
      <w:r>
        <w:t xml:space="preserve"> account making sure you given them a SYSDBA role.</w:t>
      </w:r>
    </w:p>
    <w:p w14:paraId="54536B44" w14:textId="77777777" w:rsidR="00491D9E" w:rsidRDefault="00491D9E" w:rsidP="00491D9E">
      <w:pPr>
        <w:pStyle w:val="ListParagraph"/>
        <w:ind w:left="360"/>
      </w:pPr>
    </w:p>
    <w:p w14:paraId="54536B45" w14:textId="77777777" w:rsidR="008A2095" w:rsidRDefault="00BB66B6" w:rsidP="00491D9E">
      <w:pPr>
        <w:pStyle w:val="ListParagraph"/>
        <w:numPr>
          <w:ilvl w:val="0"/>
          <w:numId w:val="26"/>
        </w:numPr>
      </w:pPr>
      <w:r>
        <w:lastRenderedPageBreak/>
        <w:t>F</w:t>
      </w:r>
      <w:r w:rsidR="00491D9E">
        <w:t xml:space="preserve">rom the main menu select </w:t>
      </w:r>
      <w:r w:rsidR="00491D9E" w:rsidRPr="00491D9E">
        <w:rPr>
          <w:b/>
        </w:rPr>
        <w:t>View</w:t>
      </w:r>
      <w:r w:rsidR="00491D9E">
        <w:t xml:space="preserve"> and </w:t>
      </w:r>
      <w:r w:rsidR="00491D9E" w:rsidRPr="00491D9E">
        <w:rPr>
          <w:b/>
        </w:rPr>
        <w:t>DBA</w:t>
      </w:r>
      <w:r w:rsidR="00491D9E">
        <w:t xml:space="preserve">.  </w:t>
      </w:r>
      <w:r>
        <w:t>This will bring up a new DBA panel in the lower left.  Click on the new panel’s green plus sign to a</w:t>
      </w:r>
      <w:r w:rsidR="00491D9E">
        <w:t xml:space="preserve">dd your new </w:t>
      </w:r>
      <w:r w:rsidR="00491D9E" w:rsidRPr="00BB66B6">
        <w:rPr>
          <w:b/>
        </w:rPr>
        <w:t>sys</w:t>
      </w:r>
      <w:r w:rsidR="00491D9E">
        <w:t xml:space="preserve"> connection and select </w:t>
      </w:r>
      <w:r w:rsidR="00491D9E" w:rsidRPr="00491D9E">
        <w:rPr>
          <w:b/>
        </w:rPr>
        <w:t>OK</w:t>
      </w:r>
      <w:r w:rsidR="00491D9E">
        <w:t xml:space="preserve">.  From the DBA </w:t>
      </w:r>
      <w:r>
        <w:t>panel</w:t>
      </w:r>
      <w:r w:rsidR="00491D9E">
        <w:t xml:space="preserve"> expand your system connection. Select </w:t>
      </w:r>
      <w:r w:rsidR="00491D9E" w:rsidRPr="00491D9E">
        <w:rPr>
          <w:b/>
        </w:rPr>
        <w:t>Storage</w:t>
      </w:r>
      <w:r w:rsidR="00491D9E">
        <w:t>, and then</w:t>
      </w:r>
      <w:r>
        <w:t xml:space="preserve"> select</w:t>
      </w:r>
      <w:r w:rsidR="00491D9E">
        <w:t xml:space="preserve"> </w:t>
      </w:r>
      <w:r w:rsidR="00491D9E" w:rsidRPr="00491D9E">
        <w:rPr>
          <w:b/>
        </w:rPr>
        <w:t>Tablespaces</w:t>
      </w:r>
      <w:r w:rsidR="00491D9E">
        <w:t xml:space="preserve">. </w:t>
      </w:r>
      <w:r w:rsidR="008A2095">
        <w:t xml:space="preserve"> Take a screen shot of the Spac</w:t>
      </w:r>
      <w:r>
        <w:t>e, Files and Free Space windows and then paste the images below:</w:t>
      </w:r>
      <w:r w:rsidR="00203E32">
        <w:t xml:space="preserve"> (2 Marks)</w:t>
      </w:r>
    </w:p>
    <w:p w14:paraId="54536B46" w14:textId="77777777" w:rsidR="008A2095" w:rsidRDefault="008A2095" w:rsidP="008A2095">
      <w:pPr>
        <w:pStyle w:val="ListParagraph"/>
        <w:ind w:left="360"/>
      </w:pPr>
    </w:p>
    <w:tbl>
      <w:tblPr>
        <w:tblStyle w:val="TableGrid"/>
        <w:tblW w:w="0" w:type="auto"/>
        <w:tblInd w:w="360" w:type="dxa"/>
        <w:tblLook w:val="04A0" w:firstRow="1" w:lastRow="0" w:firstColumn="1" w:lastColumn="0" w:noHBand="0" w:noVBand="1"/>
      </w:tblPr>
      <w:tblGrid>
        <w:gridCol w:w="9936"/>
      </w:tblGrid>
      <w:tr w:rsidR="0023045D" w14:paraId="54536B48" w14:textId="77777777" w:rsidTr="0023045D">
        <w:trPr>
          <w:trHeight w:val="6772"/>
        </w:trPr>
        <w:tc>
          <w:tcPr>
            <w:tcW w:w="10296" w:type="dxa"/>
          </w:tcPr>
          <w:p w14:paraId="54536B47" w14:textId="7C549BD9" w:rsidR="00221167" w:rsidRDefault="00221167" w:rsidP="008A2095">
            <w:pPr>
              <w:pStyle w:val="ListParagraph"/>
              <w:ind w:left="0"/>
            </w:pPr>
            <w:r>
              <w:rPr>
                <w:noProof/>
              </w:rPr>
              <w:drawing>
                <wp:inline distT="0" distB="0" distL="0" distR="0" wp14:anchorId="2A65E18C" wp14:editId="0250C173">
                  <wp:extent cx="618744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s.png"/>
                          <pic:cNvPicPr/>
                        </pic:nvPicPr>
                        <pic:blipFill>
                          <a:blip r:embed="rId31">
                            <a:extLst>
                              <a:ext uri="{28A0092B-C50C-407E-A947-70E740481C1C}">
                                <a14:useLocalDpi xmlns:a14="http://schemas.microsoft.com/office/drawing/2010/main" val="0"/>
                              </a:ext>
                            </a:extLst>
                          </a:blip>
                          <a:stretch>
                            <a:fillRect/>
                          </a:stretch>
                        </pic:blipFill>
                        <pic:spPr>
                          <a:xfrm>
                            <a:off x="0" y="0"/>
                            <a:ext cx="6187440" cy="1371600"/>
                          </a:xfrm>
                          <a:prstGeom prst="rect">
                            <a:avLst/>
                          </a:prstGeom>
                        </pic:spPr>
                      </pic:pic>
                    </a:graphicData>
                  </a:graphic>
                </wp:inline>
              </w:drawing>
            </w:r>
          </w:p>
          <w:p w14:paraId="54EBC50C" w14:textId="72AC6140" w:rsidR="00221167" w:rsidRDefault="00221167" w:rsidP="00221167"/>
          <w:p w14:paraId="5A1BDC3E" w14:textId="5AD9E569" w:rsidR="00221167" w:rsidRDefault="00221167" w:rsidP="00221167">
            <w:r>
              <w:rPr>
                <w:noProof/>
              </w:rPr>
              <w:drawing>
                <wp:inline distT="0" distB="0" distL="0" distR="0" wp14:anchorId="78745519" wp14:editId="2BABE13B">
                  <wp:extent cx="4084320" cy="1196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eespace.png"/>
                          <pic:cNvPicPr/>
                        </pic:nvPicPr>
                        <pic:blipFill>
                          <a:blip r:embed="rId32">
                            <a:extLst>
                              <a:ext uri="{28A0092B-C50C-407E-A947-70E740481C1C}">
                                <a14:useLocalDpi xmlns:a14="http://schemas.microsoft.com/office/drawing/2010/main" val="0"/>
                              </a:ext>
                            </a:extLst>
                          </a:blip>
                          <a:stretch>
                            <a:fillRect/>
                          </a:stretch>
                        </pic:blipFill>
                        <pic:spPr>
                          <a:xfrm>
                            <a:off x="0" y="0"/>
                            <a:ext cx="4084676" cy="1196444"/>
                          </a:xfrm>
                          <a:prstGeom prst="rect">
                            <a:avLst/>
                          </a:prstGeom>
                        </pic:spPr>
                      </pic:pic>
                    </a:graphicData>
                  </a:graphic>
                </wp:inline>
              </w:drawing>
            </w:r>
          </w:p>
          <w:p w14:paraId="7442E015" w14:textId="73E90D7E" w:rsidR="00221167" w:rsidRDefault="00221167" w:rsidP="00221167"/>
          <w:p w14:paraId="4EB7A384" w14:textId="59D56709" w:rsidR="0023045D" w:rsidRPr="00221167" w:rsidRDefault="00221167" w:rsidP="00221167">
            <w:r>
              <w:rPr>
                <w:noProof/>
              </w:rPr>
              <w:drawing>
                <wp:inline distT="0" distB="0" distL="0" distR="0" wp14:anchorId="6ADE993C" wp14:editId="39092AFF">
                  <wp:extent cx="5730240" cy="16687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ace.png"/>
                          <pic:cNvPicPr/>
                        </pic:nvPicPr>
                        <pic:blipFill>
                          <a:blip r:embed="rId33">
                            <a:extLst>
                              <a:ext uri="{28A0092B-C50C-407E-A947-70E740481C1C}">
                                <a14:useLocalDpi xmlns:a14="http://schemas.microsoft.com/office/drawing/2010/main" val="0"/>
                              </a:ext>
                            </a:extLst>
                          </a:blip>
                          <a:stretch>
                            <a:fillRect/>
                          </a:stretch>
                        </pic:blipFill>
                        <pic:spPr>
                          <a:xfrm>
                            <a:off x="0" y="0"/>
                            <a:ext cx="5730748" cy="1668928"/>
                          </a:xfrm>
                          <a:prstGeom prst="rect">
                            <a:avLst/>
                          </a:prstGeom>
                        </pic:spPr>
                      </pic:pic>
                    </a:graphicData>
                  </a:graphic>
                </wp:inline>
              </w:drawing>
            </w:r>
          </w:p>
        </w:tc>
      </w:tr>
    </w:tbl>
    <w:p w14:paraId="54536B49" w14:textId="77777777" w:rsidR="00203E32" w:rsidRDefault="00203E32" w:rsidP="0023045D"/>
    <w:p w14:paraId="54536B4A" w14:textId="77777777" w:rsidR="00971F29" w:rsidRDefault="00971F29" w:rsidP="00203E32">
      <w:pPr>
        <w:ind w:left="360"/>
      </w:pPr>
      <w:r>
        <w:t xml:space="preserve">Which tablespace has the least amount of </w:t>
      </w:r>
      <w:proofErr w:type="spellStart"/>
      <w:r>
        <w:t>freespace</w:t>
      </w:r>
      <w:proofErr w:type="spellEnd"/>
      <w:r>
        <w:t xml:space="preserve"> left and what percent is it at?</w:t>
      </w:r>
      <w:r w:rsidR="00203E32">
        <w:t xml:space="preserve"> </w:t>
      </w:r>
      <w:r w:rsidR="00203E32" w:rsidRPr="00203E32">
        <w:rPr>
          <w:i/>
        </w:rPr>
        <w:t>(1 Mark)</w:t>
      </w:r>
    </w:p>
    <w:tbl>
      <w:tblPr>
        <w:tblStyle w:val="TableGrid"/>
        <w:tblW w:w="0" w:type="auto"/>
        <w:tblInd w:w="2093" w:type="dxa"/>
        <w:tblLook w:val="04A0" w:firstRow="1" w:lastRow="0" w:firstColumn="1" w:lastColumn="0" w:noHBand="0" w:noVBand="1"/>
      </w:tblPr>
      <w:tblGrid>
        <w:gridCol w:w="3055"/>
        <w:gridCol w:w="2898"/>
      </w:tblGrid>
      <w:tr w:rsidR="00971F29" w14:paraId="54536B4D" w14:textId="77777777" w:rsidTr="00971F29">
        <w:trPr>
          <w:trHeight w:val="985"/>
        </w:trPr>
        <w:tc>
          <w:tcPr>
            <w:tcW w:w="3055" w:type="dxa"/>
            <w:shd w:val="clear" w:color="auto" w:fill="DEEAF6" w:themeFill="accent1" w:themeFillTint="33"/>
            <w:vAlign w:val="center"/>
          </w:tcPr>
          <w:p w14:paraId="54536B4B" w14:textId="77777777" w:rsidR="00971F29" w:rsidRPr="00581E63" w:rsidRDefault="00971F29" w:rsidP="00971F29">
            <w:pPr>
              <w:rPr>
                <w:b/>
              </w:rPr>
            </w:pPr>
            <w:r>
              <w:rPr>
                <w:b/>
              </w:rPr>
              <w:t>Tablespace with least amount or free space &amp; amount free</w:t>
            </w:r>
          </w:p>
        </w:tc>
        <w:tc>
          <w:tcPr>
            <w:tcW w:w="2898" w:type="dxa"/>
            <w:vAlign w:val="center"/>
          </w:tcPr>
          <w:p w14:paraId="54536B4C" w14:textId="15AE4266" w:rsidR="00971F29" w:rsidRPr="00FF7FD1" w:rsidRDefault="00A12308" w:rsidP="00725AA8">
            <w:pPr>
              <w:jc w:val="center"/>
              <w:rPr>
                <w:b/>
                <w:color w:val="FF0000"/>
              </w:rPr>
            </w:pPr>
            <w:r>
              <w:rPr>
                <w:b/>
                <w:color w:val="FF0000"/>
              </w:rPr>
              <w:t>System – 6 Mb free</w:t>
            </w:r>
          </w:p>
        </w:tc>
      </w:tr>
    </w:tbl>
    <w:p w14:paraId="54536B4E" w14:textId="77777777" w:rsidR="00971F29" w:rsidRDefault="00971F29" w:rsidP="00971F29"/>
    <w:p w14:paraId="54536B4F" w14:textId="77777777" w:rsidR="008A2095" w:rsidRDefault="008A2095" w:rsidP="008A2095">
      <w:pPr>
        <w:pStyle w:val="ListParagraph"/>
      </w:pPr>
    </w:p>
    <w:p w14:paraId="54536B50" w14:textId="77777777" w:rsidR="00491D9E" w:rsidRPr="00203E32" w:rsidRDefault="00581E63" w:rsidP="008A2095">
      <w:pPr>
        <w:ind w:left="360"/>
        <w:rPr>
          <w:i/>
        </w:rPr>
      </w:pPr>
      <w:r>
        <w:t>What is the bloc</w:t>
      </w:r>
      <w:r w:rsidR="00BB66B6">
        <w:t>k size for the USERS tablespace?</w:t>
      </w:r>
      <w:r w:rsidR="00203E32">
        <w:t xml:space="preserve"> </w:t>
      </w:r>
      <w:r w:rsidR="00203E32" w:rsidRPr="00203E32">
        <w:rPr>
          <w:i/>
        </w:rPr>
        <w:t>(1 Mark)</w:t>
      </w:r>
    </w:p>
    <w:tbl>
      <w:tblPr>
        <w:tblStyle w:val="TableGrid"/>
        <w:tblW w:w="0" w:type="auto"/>
        <w:tblInd w:w="2093" w:type="dxa"/>
        <w:tblLook w:val="04A0" w:firstRow="1" w:lastRow="0" w:firstColumn="1" w:lastColumn="0" w:noHBand="0" w:noVBand="1"/>
      </w:tblPr>
      <w:tblGrid>
        <w:gridCol w:w="3055"/>
        <w:gridCol w:w="2898"/>
      </w:tblGrid>
      <w:tr w:rsidR="00581E63" w14:paraId="54536B53" w14:textId="77777777" w:rsidTr="00971F29">
        <w:trPr>
          <w:trHeight w:val="645"/>
        </w:trPr>
        <w:tc>
          <w:tcPr>
            <w:tcW w:w="3055" w:type="dxa"/>
            <w:shd w:val="clear" w:color="auto" w:fill="DEEAF6" w:themeFill="accent1" w:themeFillTint="33"/>
            <w:vAlign w:val="center"/>
          </w:tcPr>
          <w:p w14:paraId="54536B51" w14:textId="77777777" w:rsidR="00581E63" w:rsidRPr="00581E63" w:rsidRDefault="00581E63" w:rsidP="009667F1">
            <w:pPr>
              <w:rPr>
                <w:b/>
              </w:rPr>
            </w:pPr>
            <w:r w:rsidRPr="00581E63">
              <w:rPr>
                <w:b/>
              </w:rPr>
              <w:t>USERS tablespace block size</w:t>
            </w:r>
          </w:p>
        </w:tc>
        <w:tc>
          <w:tcPr>
            <w:tcW w:w="2898" w:type="dxa"/>
            <w:vAlign w:val="center"/>
          </w:tcPr>
          <w:p w14:paraId="54536B52" w14:textId="11CD294E" w:rsidR="00581E63" w:rsidRPr="00FF7FD1" w:rsidRDefault="00221167" w:rsidP="00FF7FD1">
            <w:pPr>
              <w:jc w:val="center"/>
              <w:rPr>
                <w:b/>
                <w:color w:val="FF0000"/>
              </w:rPr>
            </w:pPr>
            <w:r>
              <w:rPr>
                <w:b/>
                <w:color w:val="FF0000"/>
              </w:rPr>
              <w:t>8192</w:t>
            </w:r>
          </w:p>
        </w:tc>
      </w:tr>
    </w:tbl>
    <w:p w14:paraId="54536B54" w14:textId="77777777" w:rsidR="00581E63" w:rsidRDefault="00581E63" w:rsidP="00581E63"/>
    <w:p w14:paraId="54536B55" w14:textId="77777777" w:rsidR="00BB66B6" w:rsidRDefault="00BB66B6" w:rsidP="00BB66B6">
      <w:pPr>
        <w:pStyle w:val="ListParagraph"/>
        <w:numPr>
          <w:ilvl w:val="0"/>
          <w:numId w:val="26"/>
        </w:numPr>
      </w:pPr>
      <w:r>
        <w:lastRenderedPageBreak/>
        <w:t>Stop the database service when you are done.</w:t>
      </w:r>
    </w:p>
    <w:p w14:paraId="54536B56" w14:textId="77777777" w:rsidR="000A0848" w:rsidRDefault="00CF192F" w:rsidP="00491D9E">
      <w:pPr>
        <w:pStyle w:val="Heading1"/>
        <w:numPr>
          <w:ilvl w:val="0"/>
          <w:numId w:val="26"/>
        </w:numPr>
      </w:pPr>
      <w:r>
        <w:t>Appendix</w:t>
      </w:r>
      <w:r w:rsidR="000A0848">
        <w:t xml:space="preserve"> – Oracle Database Express Edition – Database Storage Structure</w:t>
      </w:r>
    </w:p>
    <w:p w14:paraId="54536B57" w14:textId="77777777" w:rsidR="000A0848" w:rsidRPr="000A0848" w:rsidRDefault="000A0848" w:rsidP="007642A6">
      <w:pPr>
        <w:pStyle w:val="ListParagraph"/>
        <w:ind w:left="1080"/>
        <w:rPr>
          <w:rFonts w:cstheme="minorHAnsi"/>
          <w:noProof/>
          <w:lang w:val="en-CA" w:eastAsia="en-CA"/>
        </w:rPr>
      </w:pPr>
    </w:p>
    <w:p w14:paraId="54536B58" w14:textId="77777777" w:rsidR="000A0848" w:rsidRPr="000A0848" w:rsidRDefault="000A0848" w:rsidP="000A0848">
      <w:pPr>
        <w:pStyle w:val="ListParagraph"/>
        <w:ind w:left="0"/>
        <w:rPr>
          <w:rFonts w:cstheme="minorHAnsi"/>
          <w:noProof/>
          <w:lang w:val="en-CA" w:eastAsia="en-CA"/>
        </w:rPr>
      </w:pPr>
      <w:r w:rsidRPr="000A0848">
        <w:rPr>
          <w:rFonts w:cstheme="minorHAnsi"/>
          <w:noProof/>
          <w:lang w:val="en-CA" w:eastAsia="en-CA"/>
        </w:rPr>
        <w:t>Oracle Database Express Edition is composed of the following storage structures:</w:t>
      </w:r>
    </w:p>
    <w:p w14:paraId="54536B59" w14:textId="77777777" w:rsidR="000A0848" w:rsidRDefault="000A0848" w:rsidP="000A0848">
      <w:pPr>
        <w:pStyle w:val="ListParagraph"/>
        <w:numPr>
          <w:ilvl w:val="1"/>
          <w:numId w:val="20"/>
        </w:numPr>
        <w:rPr>
          <w:rFonts w:cstheme="minorHAnsi"/>
          <w:noProof/>
          <w:lang w:val="en-CA" w:eastAsia="en-CA"/>
        </w:rPr>
      </w:pPr>
      <w:r>
        <w:rPr>
          <w:rFonts w:cstheme="minorHAnsi"/>
          <w:b/>
          <w:noProof/>
          <w:lang w:val="en-CA" w:eastAsia="en-CA"/>
        </w:rPr>
        <w:t>Logical s</w:t>
      </w:r>
      <w:r w:rsidRPr="000A0848">
        <w:rPr>
          <w:rFonts w:cstheme="minorHAnsi"/>
          <w:b/>
          <w:noProof/>
          <w:lang w:val="en-CA" w:eastAsia="en-CA"/>
        </w:rPr>
        <w:t>tructures</w:t>
      </w:r>
      <w:r>
        <w:rPr>
          <w:rFonts w:cstheme="minorHAnsi"/>
          <w:noProof/>
          <w:lang w:val="en-CA" w:eastAsia="en-CA"/>
        </w:rPr>
        <w:t xml:space="preserve"> such as tablespaces are created and recognized by the database only and are not known to the operating system.</w:t>
      </w:r>
    </w:p>
    <w:p w14:paraId="54536B5A" w14:textId="77777777" w:rsidR="000A0848" w:rsidRDefault="000A0848" w:rsidP="000A0848">
      <w:pPr>
        <w:pStyle w:val="ListParagraph"/>
        <w:numPr>
          <w:ilvl w:val="1"/>
          <w:numId w:val="20"/>
        </w:numPr>
        <w:rPr>
          <w:rFonts w:cstheme="minorHAnsi"/>
          <w:noProof/>
          <w:lang w:val="en-CA" w:eastAsia="en-CA"/>
        </w:rPr>
      </w:pPr>
      <w:r w:rsidRPr="000A0848">
        <w:rPr>
          <w:rFonts w:cstheme="minorHAnsi"/>
          <w:b/>
          <w:noProof/>
          <w:lang w:val="en-CA" w:eastAsia="en-CA"/>
        </w:rPr>
        <w:t>Physical structures</w:t>
      </w:r>
      <w:r>
        <w:rPr>
          <w:rFonts w:cstheme="minorHAnsi"/>
          <w:noProof/>
          <w:lang w:val="en-CA" w:eastAsia="en-CA"/>
        </w:rPr>
        <w:t xml:space="preserve"> are those that can be seen and operated on from the operating system, such as physical files that store data on disk.</w:t>
      </w:r>
    </w:p>
    <w:p w14:paraId="54536B5B" w14:textId="77777777" w:rsidR="000A0848" w:rsidRDefault="000A0848" w:rsidP="000A0848">
      <w:pPr>
        <w:pStyle w:val="ListParagraph"/>
        <w:numPr>
          <w:ilvl w:val="1"/>
          <w:numId w:val="20"/>
        </w:numPr>
        <w:rPr>
          <w:rFonts w:cstheme="minorHAnsi"/>
          <w:noProof/>
          <w:lang w:val="en-CA" w:eastAsia="en-CA"/>
        </w:rPr>
      </w:pPr>
      <w:r w:rsidRPr="000A0848">
        <w:rPr>
          <w:rFonts w:cstheme="minorHAnsi"/>
          <w:b/>
          <w:noProof/>
          <w:lang w:val="en-CA" w:eastAsia="en-CA"/>
        </w:rPr>
        <w:t>Recover-related structures</w:t>
      </w:r>
      <w:r>
        <w:rPr>
          <w:rFonts w:cstheme="minorHAnsi"/>
          <w:noProof/>
          <w:lang w:val="en-CA" w:eastAsia="en-CA"/>
        </w:rPr>
        <w:t xml:space="preserve"> such as redo logs and daabase backups are used to recover the database after an operating system failure, Oracle instance failure, or media (disK) failure.  Recovery-related structures are stored in an automatically managed disk storage area called the </w:t>
      </w:r>
      <w:r w:rsidRPr="000A0848">
        <w:rPr>
          <w:rFonts w:cstheme="minorHAnsi"/>
          <w:i/>
          <w:noProof/>
          <w:lang w:val="en-CA" w:eastAsia="en-CA"/>
        </w:rPr>
        <w:t>flash recovery area</w:t>
      </w:r>
      <w:r>
        <w:rPr>
          <w:rFonts w:cstheme="minorHAnsi"/>
          <w:noProof/>
          <w:lang w:val="en-CA" w:eastAsia="en-CA"/>
        </w:rPr>
        <w:t>.</w:t>
      </w:r>
    </w:p>
    <w:p w14:paraId="54536B5C" w14:textId="77777777" w:rsidR="000A0848" w:rsidRPr="000A0848" w:rsidRDefault="000A0848" w:rsidP="000A0848">
      <w:pPr>
        <w:rPr>
          <w:rFonts w:cstheme="minorHAnsi"/>
          <w:noProof/>
          <w:lang w:val="en-CA" w:eastAsia="en-CA"/>
        </w:rPr>
      </w:pPr>
      <w:r>
        <w:rPr>
          <w:rFonts w:cstheme="minorHAnsi"/>
          <w:noProof/>
          <w:lang w:val="en-CA" w:eastAsia="en-CA"/>
        </w:rPr>
        <w:t>The database is the collection of logical and physical structures that together contain all the data and metadata for your application.  The database automatically manages all contents of the flash recovery area.</w:t>
      </w:r>
    </w:p>
    <w:p w14:paraId="54536B5D" w14:textId="77777777" w:rsidR="000A0848" w:rsidRPr="000A0848" w:rsidRDefault="000A0848" w:rsidP="000A0848">
      <w:pPr>
        <w:pStyle w:val="ListParagraph"/>
        <w:ind w:left="0"/>
        <w:rPr>
          <w:rFonts w:cstheme="minorHAnsi"/>
          <w:noProof/>
          <w:lang w:val="en-CA" w:eastAsia="en-CA"/>
        </w:rPr>
      </w:pPr>
    </w:p>
    <w:p w14:paraId="54536B5E" w14:textId="77777777" w:rsidR="000A0848" w:rsidRDefault="000A0848" w:rsidP="000A0848">
      <w:pPr>
        <w:pStyle w:val="ListParagraph"/>
        <w:rPr>
          <w:rFonts w:cstheme="minorHAnsi"/>
          <w:sz w:val="24"/>
          <w:szCs w:val="24"/>
        </w:rPr>
      </w:pPr>
      <w:r>
        <w:rPr>
          <w:rFonts w:cstheme="minorHAnsi"/>
          <w:noProof/>
          <w:sz w:val="24"/>
          <w:szCs w:val="24"/>
          <w:lang w:val="en-CA" w:eastAsia="en-CA"/>
        </w:rPr>
        <w:drawing>
          <wp:inline distT="0" distB="0" distL="0" distR="0" wp14:anchorId="54536B7B" wp14:editId="54536B7C">
            <wp:extent cx="5475301" cy="4876712"/>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5480570" cy="4881405"/>
                    </a:xfrm>
                    <a:prstGeom prst="rect">
                      <a:avLst/>
                    </a:prstGeom>
                    <a:noFill/>
                    <a:ln w="9525">
                      <a:noFill/>
                      <a:miter lim="800000"/>
                      <a:headEnd/>
                      <a:tailEnd/>
                    </a:ln>
                  </pic:spPr>
                </pic:pic>
              </a:graphicData>
            </a:graphic>
          </wp:inline>
        </w:drawing>
      </w:r>
    </w:p>
    <w:sectPr w:rsidR="000A0848" w:rsidSect="00F764F4">
      <w:headerReference w:type="default" r:id="rId35"/>
      <w:footerReference w:type="default" r:id="rId3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36B7F" w14:textId="77777777" w:rsidR="00CA70F7" w:rsidRDefault="00CA70F7" w:rsidP="00DA74A8">
      <w:pPr>
        <w:spacing w:after="0" w:line="240" w:lineRule="auto"/>
      </w:pPr>
      <w:r>
        <w:separator/>
      </w:r>
    </w:p>
  </w:endnote>
  <w:endnote w:type="continuationSeparator" w:id="0">
    <w:p w14:paraId="54536B80" w14:textId="77777777" w:rsidR="00CA70F7" w:rsidRDefault="00CA70F7" w:rsidP="00DA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36B82" w14:textId="77777777" w:rsidR="00DA74A8" w:rsidRDefault="00530B3B">
    <w:pPr>
      <w:pStyle w:val="Footer"/>
    </w:pPr>
    <w:r>
      <w:rPr>
        <w:noProof/>
        <w:lang w:eastAsia="zh-TW"/>
      </w:rPr>
      <w:pict w14:anchorId="54536B84">
        <v:group id="_x0000_s2053" style="position:absolute;margin-left:0;margin-top:0;width:580.05pt;height:27.35pt;z-index:251662336;mso-position-horizontal:center;mso-position-horizontal-relative:page;mso-position-vertical:top;mso-position-vertical-relative:line" coordorigin="321,14850" coordsize="11601,547">
          <v:rect id="_x0000_s2054" style="position:absolute;left:374;top:14903;width:9346;height:432;mso-position-horizontal-relative:page;mso-position-vertical:center;mso-position-vertical-relative:bottom-margin-area" o:allowincell="f" fillcolor="#c45911 [2405]" stroked="f" strokecolor="#c45911 [2405]">
            <v:fill color2="#c45911 [2405]"/>
            <v:textbox style="mso-next-textbox:#_x0000_s2054">
              <w:txbxContent>
                <w:sdt>
                  <w:sdtPr>
                    <w:rPr>
                      <w:color w:val="FFFFFF" w:themeColor="background1"/>
                      <w:spacing w:val="60"/>
                    </w:rPr>
                    <w:alias w:val="Address"/>
                    <w:id w:val="864571157"/>
                    <w:dataBinding w:prefixMappings="xmlns:ns0='http://schemas.microsoft.com/office/2006/coverPageProps'" w:xpath="/ns0:CoverPageProperties[1]/ns0:CompanyAddress[1]" w:storeItemID="{55AF091B-3C7A-41E3-B477-F2FDAA23CFDA}"/>
                    <w:text w:multiLine="1"/>
                  </w:sdtPr>
                  <w:sdtEndPr/>
                  <w:sdtContent>
                    <w:p w14:paraId="54536B87" w14:textId="77777777" w:rsidR="00DA74A8" w:rsidRDefault="00DA74A8" w:rsidP="00DA74A8">
                      <w:pPr>
                        <w:pStyle w:val="Footer"/>
                        <w:rPr>
                          <w:color w:val="FFFFFF" w:themeColor="background1"/>
                          <w:spacing w:val="60"/>
                        </w:rPr>
                      </w:pPr>
                      <w:r>
                        <w:rPr>
                          <w:color w:val="FFFFFF" w:themeColor="background1"/>
                          <w:spacing w:val="60"/>
                        </w:rPr>
                        <w:t xml:space="preserve">2017 Sept, </w:t>
                      </w:r>
                      <w:r w:rsidR="00B77EB6">
                        <w:rPr>
                          <w:color w:val="FFFFFF" w:themeColor="background1"/>
                          <w:spacing w:val="60"/>
                        </w:rPr>
                        <w:t>25-29</w:t>
                      </w:r>
                    </w:p>
                  </w:sdtContent>
                </w:sdt>
                <w:p w14:paraId="54536B88" w14:textId="77777777" w:rsidR="00DA74A8" w:rsidRDefault="00DA74A8">
                  <w:pPr>
                    <w:pStyle w:val="Header"/>
                    <w:rPr>
                      <w:color w:val="FFFFFF" w:themeColor="background1"/>
                    </w:rPr>
                  </w:pPr>
                </w:p>
              </w:txbxContent>
            </v:textbox>
          </v:rect>
          <v:rect id="_x0000_s2055" style="position:absolute;left:9763;top:14903;width:2102;height:432;mso-position-horizontal-relative:page;mso-position-vertical:center;mso-position-vertical-relative:bottom-margin-area" o:allowincell="f" fillcolor="#c45911 [2405]" stroked="f">
            <v:fill color2="#c45911 [2405]"/>
            <v:textbox style="mso-next-textbox:#_x0000_s2055">
              <w:txbxContent>
                <w:p w14:paraId="54536B89" w14:textId="7383AC97" w:rsidR="00DA74A8" w:rsidRDefault="00DA74A8">
                  <w:pPr>
                    <w:pStyle w:val="Footer"/>
                    <w:rPr>
                      <w:color w:val="FFFFFF" w:themeColor="background1"/>
                    </w:rPr>
                  </w:pPr>
                  <w:r>
                    <w:rPr>
                      <w:color w:val="FFFFFF" w:themeColor="background1"/>
                    </w:rPr>
                    <w:t xml:space="preserve">Page </w:t>
                  </w:r>
                  <w:r w:rsidR="00D2237A">
                    <w:fldChar w:fldCharType="begin"/>
                  </w:r>
                  <w:r w:rsidR="00D06C84">
                    <w:instrText xml:space="preserve"> PAGE   \* MERGEFORMAT </w:instrText>
                  </w:r>
                  <w:r w:rsidR="00D2237A">
                    <w:fldChar w:fldCharType="separate"/>
                  </w:r>
                  <w:r w:rsidR="00530B3B" w:rsidRPr="00530B3B">
                    <w:rPr>
                      <w:noProof/>
                      <w:color w:val="FFFFFF" w:themeColor="background1"/>
                    </w:rPr>
                    <w:t>11</w:t>
                  </w:r>
                  <w:r w:rsidR="00D2237A">
                    <w:rPr>
                      <w:noProof/>
                      <w:color w:val="FFFFFF" w:themeColor="background1"/>
                    </w:rPr>
                    <w:fldChar w:fldCharType="end"/>
                  </w:r>
                </w:p>
              </w:txbxContent>
            </v:textbox>
          </v:rect>
          <v:rect id="_x0000_s205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36B7D" w14:textId="77777777" w:rsidR="00CA70F7" w:rsidRDefault="00CA70F7" w:rsidP="00DA74A8">
      <w:pPr>
        <w:spacing w:after="0" w:line="240" w:lineRule="auto"/>
      </w:pPr>
      <w:r>
        <w:separator/>
      </w:r>
    </w:p>
  </w:footnote>
  <w:footnote w:type="continuationSeparator" w:id="0">
    <w:p w14:paraId="54536B7E" w14:textId="77777777" w:rsidR="00CA70F7" w:rsidRDefault="00CA70F7" w:rsidP="00DA7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36B81" w14:textId="77777777" w:rsidR="00DA74A8" w:rsidRDefault="00530B3B">
    <w:pPr>
      <w:pStyle w:val="Header"/>
    </w:pPr>
    <w:r>
      <w:rPr>
        <w:noProof/>
        <w:lang w:eastAsia="zh-TW"/>
      </w:rPr>
      <w:pict w14:anchorId="54536B83">
        <v:group id="_x0000_s2049" style="position:absolute;margin-left:0;margin-top:0;width:585.25pt;height:41.75pt;z-index:251660288;mso-position-horizontal:center;mso-position-horizontal-relative:page;mso-position-vertical:center;mso-position-vertical-relative:top-margin-area" coordorigin="330,308" coordsize="11586,835" o:allowincell="f">
          <v:rect id="_x0000_s2050" style="position:absolute;left:377;top:360;width:9346;height:720;mso-position-horizontal-relative:page;mso-position-vertical:center;mso-position-vertical-relative:top-margin-area;v-text-anchor:middle" fillcolor="#538135 [2409]" stroked="f" strokecolor="white [3212]" strokeweight="1.5pt">
            <v:textbox style="mso-next-textbox:#_x0000_s2050">
              <w:txbxContent>
                <w:sdt>
                  <w:sdtPr>
                    <w:rPr>
                      <w:b/>
                      <w:color w:val="FFFFFF" w:themeColor="background1"/>
                      <w:sz w:val="28"/>
                      <w:szCs w:val="28"/>
                    </w:rPr>
                    <w:alias w:val="Title"/>
                    <w:id w:val="864571160"/>
                    <w:dataBinding w:prefixMappings="xmlns:ns0='http://schemas.openxmlformats.org/package/2006/metadata/core-properties' xmlns:ns1='http://purl.org/dc/elements/1.1/'" w:xpath="/ns0:coreProperties[1]/ns1:title[1]" w:storeItemID="{6C3C8BC8-F283-45AE-878A-BAB7291924A1}"/>
                    <w:text/>
                  </w:sdtPr>
                  <w:sdtEndPr/>
                  <w:sdtContent>
                    <w:p w14:paraId="54536B85" w14:textId="77777777" w:rsidR="00DA74A8" w:rsidRDefault="0023045D">
                      <w:pPr>
                        <w:pStyle w:val="Header"/>
                        <w:rPr>
                          <w:color w:val="FFFFFF" w:themeColor="background1"/>
                          <w:sz w:val="28"/>
                          <w:szCs w:val="28"/>
                        </w:rPr>
                      </w:pPr>
                      <w:r>
                        <w:rPr>
                          <w:b/>
                          <w:color w:val="FFFFFF" w:themeColor="background1"/>
                          <w:sz w:val="28"/>
                          <w:szCs w:val="28"/>
                          <w:lang w:val="en-CA"/>
                        </w:rPr>
                        <w:t>Lab 03 – Planning &amp; Installation</w:t>
                      </w:r>
                    </w:p>
                  </w:sdtContent>
                </w:sdt>
              </w:txbxContent>
            </v:textbox>
          </v:rect>
          <v:rect id="_x0000_s2051" style="position:absolute;left:9763;top:360;width:2102;height:720;mso-position-horizontal-relative:page;mso-position-vertical:center;mso-position-vertical-relative:top-margin-area;v-text-anchor:middle" fillcolor="#a5a5a5 [3206]" stroked="f" strokecolor="white [3212]" strokeweight="2pt">
            <v:fill color2="#c45911 [2405]"/>
            <v:textbox style="mso-next-textbox:#_x0000_s2051">
              <w:txbxContent>
                <w:p w14:paraId="54536B86" w14:textId="77777777" w:rsidR="00DA74A8" w:rsidRPr="00DA74A8" w:rsidRDefault="00DA74A8">
                  <w:pPr>
                    <w:pStyle w:val="Header"/>
                    <w:rPr>
                      <w:b/>
                      <w:color w:val="FFFFFF" w:themeColor="background1"/>
                      <w:sz w:val="28"/>
                      <w:szCs w:val="36"/>
                      <w:lang w:val="en-CA"/>
                    </w:rPr>
                  </w:pPr>
                  <w:r w:rsidRPr="00DA74A8">
                    <w:rPr>
                      <w:b/>
                      <w:color w:val="FFFFFF" w:themeColor="background1"/>
                      <w:sz w:val="28"/>
                      <w:szCs w:val="36"/>
                      <w:lang w:val="en-CA"/>
                    </w:rPr>
                    <w:t>ICS 212</w:t>
                  </w:r>
                </w:p>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4448"/>
    <w:multiLevelType w:val="hybridMultilevel"/>
    <w:tmpl w:val="66BC8FE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A8D0284"/>
    <w:multiLevelType w:val="hybridMultilevel"/>
    <w:tmpl w:val="7B68E2F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8E01173"/>
    <w:multiLevelType w:val="hybridMultilevel"/>
    <w:tmpl w:val="4DAC3616"/>
    <w:lvl w:ilvl="0" w:tplc="1009000F">
      <w:start w:val="1"/>
      <w:numFmt w:val="decimal"/>
      <w:lvlText w:val="%1."/>
      <w:lvlJc w:val="left"/>
      <w:pPr>
        <w:ind w:left="360" w:hanging="360"/>
      </w:pPr>
    </w:lvl>
    <w:lvl w:ilvl="1" w:tplc="1009000F">
      <w:start w:val="1"/>
      <w:numFmt w:val="decimal"/>
      <w:lvlText w:val="%2."/>
      <w:lvlJc w:val="left"/>
      <w:pPr>
        <w:ind w:left="1080" w:hanging="360"/>
      </w:pPr>
      <w:rPr>
        <w:rFonts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8F10DC8"/>
    <w:multiLevelType w:val="hybridMultilevel"/>
    <w:tmpl w:val="BB400C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FD746C"/>
    <w:multiLevelType w:val="hybridMultilevel"/>
    <w:tmpl w:val="4EF445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E427774"/>
    <w:multiLevelType w:val="hybridMultilevel"/>
    <w:tmpl w:val="DC903F4C"/>
    <w:lvl w:ilvl="0" w:tplc="10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D225C"/>
    <w:multiLevelType w:val="hybridMultilevel"/>
    <w:tmpl w:val="4ED6D6FC"/>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24896226"/>
    <w:multiLevelType w:val="hybridMultilevel"/>
    <w:tmpl w:val="24CA9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0356A"/>
    <w:multiLevelType w:val="hybridMultilevel"/>
    <w:tmpl w:val="736EA6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6F87DD3"/>
    <w:multiLevelType w:val="hybridMultilevel"/>
    <w:tmpl w:val="AD2A98D6"/>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96B7CAE"/>
    <w:multiLevelType w:val="hybridMultilevel"/>
    <w:tmpl w:val="8ECEF7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501B4"/>
    <w:multiLevelType w:val="hybridMultilevel"/>
    <w:tmpl w:val="2CFE755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3C75C00"/>
    <w:multiLevelType w:val="hybridMultilevel"/>
    <w:tmpl w:val="7F3C824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452147A0"/>
    <w:multiLevelType w:val="hybridMultilevel"/>
    <w:tmpl w:val="89F4E0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482D2919"/>
    <w:multiLevelType w:val="hybridMultilevel"/>
    <w:tmpl w:val="DF8C927C"/>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0659F5"/>
    <w:multiLevelType w:val="hybridMultilevel"/>
    <w:tmpl w:val="97EE255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ECC1DE3"/>
    <w:multiLevelType w:val="hybridMultilevel"/>
    <w:tmpl w:val="DDCA4A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97057C6"/>
    <w:multiLevelType w:val="hybridMultilevel"/>
    <w:tmpl w:val="8E3612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B632D"/>
    <w:multiLevelType w:val="hybridMultilevel"/>
    <w:tmpl w:val="F51255AC"/>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1525B"/>
    <w:multiLevelType w:val="hybridMultilevel"/>
    <w:tmpl w:val="86702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892F95"/>
    <w:multiLevelType w:val="hybridMultilevel"/>
    <w:tmpl w:val="66AAF5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0BE1C90"/>
    <w:multiLevelType w:val="hybridMultilevel"/>
    <w:tmpl w:val="EC52B5E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63755D61"/>
    <w:multiLevelType w:val="hybridMultilevel"/>
    <w:tmpl w:val="3E222C6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68E42F80"/>
    <w:multiLevelType w:val="hybridMultilevel"/>
    <w:tmpl w:val="82928F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0A534E0"/>
    <w:multiLevelType w:val="hybridMultilevel"/>
    <w:tmpl w:val="8E3612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1FC2CA3"/>
    <w:multiLevelType w:val="hybridMultilevel"/>
    <w:tmpl w:val="7152F7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6E917DA"/>
    <w:multiLevelType w:val="hybridMultilevel"/>
    <w:tmpl w:val="DDCA4A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B4A25E6"/>
    <w:multiLevelType w:val="hybridMultilevel"/>
    <w:tmpl w:val="3BB4B0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D073848"/>
    <w:multiLevelType w:val="hybridMultilevel"/>
    <w:tmpl w:val="DE2A6B06"/>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3"/>
  </w:num>
  <w:num w:numId="4">
    <w:abstractNumId w:val="18"/>
  </w:num>
  <w:num w:numId="5">
    <w:abstractNumId w:val="28"/>
  </w:num>
  <w:num w:numId="6">
    <w:abstractNumId w:val="24"/>
  </w:num>
  <w:num w:numId="7">
    <w:abstractNumId w:val="8"/>
  </w:num>
  <w:num w:numId="8">
    <w:abstractNumId w:val="25"/>
  </w:num>
  <w:num w:numId="9">
    <w:abstractNumId w:val="10"/>
  </w:num>
  <w:num w:numId="10">
    <w:abstractNumId w:val="17"/>
  </w:num>
  <w:num w:numId="11">
    <w:abstractNumId w:val="20"/>
  </w:num>
  <w:num w:numId="12">
    <w:abstractNumId w:val="19"/>
  </w:num>
  <w:num w:numId="13">
    <w:abstractNumId w:val="0"/>
  </w:num>
  <w:num w:numId="14">
    <w:abstractNumId w:val="4"/>
  </w:num>
  <w:num w:numId="15">
    <w:abstractNumId w:val="11"/>
  </w:num>
  <w:num w:numId="16">
    <w:abstractNumId w:val="1"/>
  </w:num>
  <w:num w:numId="17">
    <w:abstractNumId w:val="22"/>
  </w:num>
  <w:num w:numId="18">
    <w:abstractNumId w:val="23"/>
  </w:num>
  <w:num w:numId="19">
    <w:abstractNumId w:val="16"/>
  </w:num>
  <w:num w:numId="20">
    <w:abstractNumId w:val="9"/>
  </w:num>
  <w:num w:numId="21">
    <w:abstractNumId w:val="12"/>
  </w:num>
  <w:num w:numId="22">
    <w:abstractNumId w:val="26"/>
  </w:num>
  <w:num w:numId="23">
    <w:abstractNumId w:val="27"/>
  </w:num>
  <w:num w:numId="24">
    <w:abstractNumId w:val="15"/>
  </w:num>
  <w:num w:numId="25">
    <w:abstractNumId w:val="21"/>
  </w:num>
  <w:num w:numId="26">
    <w:abstractNumId w:val="6"/>
  </w:num>
  <w:num w:numId="27">
    <w:abstractNumId w:val="13"/>
  </w:num>
  <w:num w:numId="28">
    <w:abstractNumId w:val="2"/>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17843"/>
    <w:rsid w:val="00001ED5"/>
    <w:rsid w:val="000220D4"/>
    <w:rsid w:val="00024AFF"/>
    <w:rsid w:val="00027D90"/>
    <w:rsid w:val="00043717"/>
    <w:rsid w:val="00054E98"/>
    <w:rsid w:val="0007542F"/>
    <w:rsid w:val="0007689C"/>
    <w:rsid w:val="00081520"/>
    <w:rsid w:val="00090BE8"/>
    <w:rsid w:val="00093A1A"/>
    <w:rsid w:val="00094E0C"/>
    <w:rsid w:val="000A0848"/>
    <w:rsid w:val="000A4424"/>
    <w:rsid w:val="000B1B13"/>
    <w:rsid w:val="000B6D7C"/>
    <w:rsid w:val="000C5FCD"/>
    <w:rsid w:val="000D13C6"/>
    <w:rsid w:val="000E0A7F"/>
    <w:rsid w:val="000E2B38"/>
    <w:rsid w:val="000E5D97"/>
    <w:rsid w:val="001044F1"/>
    <w:rsid w:val="00105297"/>
    <w:rsid w:val="001061E9"/>
    <w:rsid w:val="00113551"/>
    <w:rsid w:val="00121FC1"/>
    <w:rsid w:val="00135961"/>
    <w:rsid w:val="00135AC9"/>
    <w:rsid w:val="001360E9"/>
    <w:rsid w:val="00155EDF"/>
    <w:rsid w:val="0017659A"/>
    <w:rsid w:val="00177F56"/>
    <w:rsid w:val="00186F74"/>
    <w:rsid w:val="001A2106"/>
    <w:rsid w:val="001E4E18"/>
    <w:rsid w:val="001E7E27"/>
    <w:rsid w:val="001F58C2"/>
    <w:rsid w:val="00203E32"/>
    <w:rsid w:val="00214D1A"/>
    <w:rsid w:val="00221167"/>
    <w:rsid w:val="0023045D"/>
    <w:rsid w:val="00241C8D"/>
    <w:rsid w:val="0027649C"/>
    <w:rsid w:val="0029147B"/>
    <w:rsid w:val="002948F9"/>
    <w:rsid w:val="002A582A"/>
    <w:rsid w:val="002A7882"/>
    <w:rsid w:val="002B236D"/>
    <w:rsid w:val="002B463A"/>
    <w:rsid w:val="002C7DE8"/>
    <w:rsid w:val="002D7F42"/>
    <w:rsid w:val="002E7DC3"/>
    <w:rsid w:val="002F0F94"/>
    <w:rsid w:val="003154FD"/>
    <w:rsid w:val="0032305D"/>
    <w:rsid w:val="003234EE"/>
    <w:rsid w:val="003445B7"/>
    <w:rsid w:val="003778A4"/>
    <w:rsid w:val="00384E61"/>
    <w:rsid w:val="00387C36"/>
    <w:rsid w:val="00394C76"/>
    <w:rsid w:val="003B3426"/>
    <w:rsid w:val="003B393F"/>
    <w:rsid w:val="003D0226"/>
    <w:rsid w:val="003D7FE9"/>
    <w:rsid w:val="00403D21"/>
    <w:rsid w:val="00411F91"/>
    <w:rsid w:val="0041201B"/>
    <w:rsid w:val="004325AB"/>
    <w:rsid w:val="004418A4"/>
    <w:rsid w:val="004510C3"/>
    <w:rsid w:val="00455140"/>
    <w:rsid w:val="00474635"/>
    <w:rsid w:val="004870E3"/>
    <w:rsid w:val="00491D9E"/>
    <w:rsid w:val="00494B26"/>
    <w:rsid w:val="00495762"/>
    <w:rsid w:val="004A7F4E"/>
    <w:rsid w:val="004B3539"/>
    <w:rsid w:val="004C3F80"/>
    <w:rsid w:val="004C572A"/>
    <w:rsid w:val="004E2560"/>
    <w:rsid w:val="004F3DA6"/>
    <w:rsid w:val="00517E60"/>
    <w:rsid w:val="0052001A"/>
    <w:rsid w:val="00530B3B"/>
    <w:rsid w:val="00530BEA"/>
    <w:rsid w:val="0053469C"/>
    <w:rsid w:val="005471B7"/>
    <w:rsid w:val="00555BAC"/>
    <w:rsid w:val="0055704F"/>
    <w:rsid w:val="00563F3E"/>
    <w:rsid w:val="005767DA"/>
    <w:rsid w:val="00581E63"/>
    <w:rsid w:val="00583775"/>
    <w:rsid w:val="00585990"/>
    <w:rsid w:val="005D073F"/>
    <w:rsid w:val="005D1003"/>
    <w:rsid w:val="005D70FF"/>
    <w:rsid w:val="005E2CD0"/>
    <w:rsid w:val="005F15EC"/>
    <w:rsid w:val="005F2C5B"/>
    <w:rsid w:val="005F36BC"/>
    <w:rsid w:val="00622214"/>
    <w:rsid w:val="00623D3E"/>
    <w:rsid w:val="00651141"/>
    <w:rsid w:val="00652D1F"/>
    <w:rsid w:val="0065647E"/>
    <w:rsid w:val="00664804"/>
    <w:rsid w:val="00664F6E"/>
    <w:rsid w:val="006817FC"/>
    <w:rsid w:val="00682D7E"/>
    <w:rsid w:val="00692CC5"/>
    <w:rsid w:val="006A206C"/>
    <w:rsid w:val="006B34BF"/>
    <w:rsid w:val="006B7531"/>
    <w:rsid w:val="006E13FB"/>
    <w:rsid w:val="006E191B"/>
    <w:rsid w:val="006F084C"/>
    <w:rsid w:val="006F242A"/>
    <w:rsid w:val="00702703"/>
    <w:rsid w:val="00716A39"/>
    <w:rsid w:val="00723CAD"/>
    <w:rsid w:val="00725FFC"/>
    <w:rsid w:val="00735B24"/>
    <w:rsid w:val="007425E4"/>
    <w:rsid w:val="00747741"/>
    <w:rsid w:val="00756747"/>
    <w:rsid w:val="007642A6"/>
    <w:rsid w:val="00782B9B"/>
    <w:rsid w:val="007A6697"/>
    <w:rsid w:val="007C7CC1"/>
    <w:rsid w:val="007F2919"/>
    <w:rsid w:val="007F3C4B"/>
    <w:rsid w:val="007F461E"/>
    <w:rsid w:val="00810150"/>
    <w:rsid w:val="00827701"/>
    <w:rsid w:val="008352BE"/>
    <w:rsid w:val="00835FB6"/>
    <w:rsid w:val="00860BF4"/>
    <w:rsid w:val="00863438"/>
    <w:rsid w:val="00884119"/>
    <w:rsid w:val="008A2095"/>
    <w:rsid w:val="008A2A8E"/>
    <w:rsid w:val="008A5307"/>
    <w:rsid w:val="008B770F"/>
    <w:rsid w:val="008D1D20"/>
    <w:rsid w:val="008E4B52"/>
    <w:rsid w:val="009075C4"/>
    <w:rsid w:val="009118CB"/>
    <w:rsid w:val="00941733"/>
    <w:rsid w:val="009449A9"/>
    <w:rsid w:val="0096054E"/>
    <w:rsid w:val="00960FA2"/>
    <w:rsid w:val="00962CDB"/>
    <w:rsid w:val="0096493F"/>
    <w:rsid w:val="009667F1"/>
    <w:rsid w:val="00971F29"/>
    <w:rsid w:val="00980E2D"/>
    <w:rsid w:val="009946F0"/>
    <w:rsid w:val="00995E31"/>
    <w:rsid w:val="009C1AF6"/>
    <w:rsid w:val="009D13CE"/>
    <w:rsid w:val="009F02B7"/>
    <w:rsid w:val="009F26D7"/>
    <w:rsid w:val="00A1066D"/>
    <w:rsid w:val="00A121C9"/>
    <w:rsid w:val="00A12308"/>
    <w:rsid w:val="00A157B3"/>
    <w:rsid w:val="00A16D5B"/>
    <w:rsid w:val="00A2400B"/>
    <w:rsid w:val="00A27930"/>
    <w:rsid w:val="00A419A0"/>
    <w:rsid w:val="00A466C3"/>
    <w:rsid w:val="00A55668"/>
    <w:rsid w:val="00A81E3E"/>
    <w:rsid w:val="00A8523B"/>
    <w:rsid w:val="00A87312"/>
    <w:rsid w:val="00A962C6"/>
    <w:rsid w:val="00AC4068"/>
    <w:rsid w:val="00AD1E8A"/>
    <w:rsid w:val="00AD59E0"/>
    <w:rsid w:val="00AD743C"/>
    <w:rsid w:val="00AE1589"/>
    <w:rsid w:val="00AE61E8"/>
    <w:rsid w:val="00B05C4D"/>
    <w:rsid w:val="00B14C1A"/>
    <w:rsid w:val="00B17260"/>
    <w:rsid w:val="00B20479"/>
    <w:rsid w:val="00B213AF"/>
    <w:rsid w:val="00B31266"/>
    <w:rsid w:val="00B34607"/>
    <w:rsid w:val="00B41CCF"/>
    <w:rsid w:val="00B44123"/>
    <w:rsid w:val="00B47B1E"/>
    <w:rsid w:val="00B71CA6"/>
    <w:rsid w:val="00B77EB6"/>
    <w:rsid w:val="00BB66B6"/>
    <w:rsid w:val="00BC1C84"/>
    <w:rsid w:val="00BC2DBE"/>
    <w:rsid w:val="00BE2582"/>
    <w:rsid w:val="00BF3B10"/>
    <w:rsid w:val="00C030C8"/>
    <w:rsid w:val="00C0461E"/>
    <w:rsid w:val="00C21020"/>
    <w:rsid w:val="00C21CD3"/>
    <w:rsid w:val="00C25D51"/>
    <w:rsid w:val="00C27387"/>
    <w:rsid w:val="00C30FEC"/>
    <w:rsid w:val="00C3376F"/>
    <w:rsid w:val="00C4407A"/>
    <w:rsid w:val="00C57FF5"/>
    <w:rsid w:val="00C70E1E"/>
    <w:rsid w:val="00C76EBB"/>
    <w:rsid w:val="00C85F45"/>
    <w:rsid w:val="00C92BF8"/>
    <w:rsid w:val="00C94E24"/>
    <w:rsid w:val="00CA184B"/>
    <w:rsid w:val="00CA5546"/>
    <w:rsid w:val="00CA6D29"/>
    <w:rsid w:val="00CA70F7"/>
    <w:rsid w:val="00CD222C"/>
    <w:rsid w:val="00CD3DC8"/>
    <w:rsid w:val="00CF192F"/>
    <w:rsid w:val="00CF6B13"/>
    <w:rsid w:val="00D06C84"/>
    <w:rsid w:val="00D1499B"/>
    <w:rsid w:val="00D17843"/>
    <w:rsid w:val="00D2237A"/>
    <w:rsid w:val="00D22707"/>
    <w:rsid w:val="00D27BED"/>
    <w:rsid w:val="00D74B25"/>
    <w:rsid w:val="00D800D6"/>
    <w:rsid w:val="00D821F7"/>
    <w:rsid w:val="00D8557A"/>
    <w:rsid w:val="00DA74A8"/>
    <w:rsid w:val="00DD0428"/>
    <w:rsid w:val="00DD1D8B"/>
    <w:rsid w:val="00DF1A38"/>
    <w:rsid w:val="00DF2210"/>
    <w:rsid w:val="00DF2BF2"/>
    <w:rsid w:val="00E0149F"/>
    <w:rsid w:val="00E10D17"/>
    <w:rsid w:val="00E1418C"/>
    <w:rsid w:val="00E665C1"/>
    <w:rsid w:val="00E810A3"/>
    <w:rsid w:val="00E9027B"/>
    <w:rsid w:val="00EA0A23"/>
    <w:rsid w:val="00EA12AF"/>
    <w:rsid w:val="00EA47EC"/>
    <w:rsid w:val="00EB1584"/>
    <w:rsid w:val="00EC535E"/>
    <w:rsid w:val="00ED126C"/>
    <w:rsid w:val="00EE16F1"/>
    <w:rsid w:val="00EF3A1C"/>
    <w:rsid w:val="00EF5AA4"/>
    <w:rsid w:val="00F24EF3"/>
    <w:rsid w:val="00F42A61"/>
    <w:rsid w:val="00F43AEF"/>
    <w:rsid w:val="00F450A4"/>
    <w:rsid w:val="00F66819"/>
    <w:rsid w:val="00F7224A"/>
    <w:rsid w:val="00F722A2"/>
    <w:rsid w:val="00F730AD"/>
    <w:rsid w:val="00F764F4"/>
    <w:rsid w:val="00F8291C"/>
    <w:rsid w:val="00F86A01"/>
    <w:rsid w:val="00F86C98"/>
    <w:rsid w:val="00FA234B"/>
    <w:rsid w:val="00FB0D62"/>
    <w:rsid w:val="00FB1AB9"/>
    <w:rsid w:val="00FD3C56"/>
    <w:rsid w:val="00FF7F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4536A77"/>
  <w15:docId w15:val="{D487F6CA-9A90-4C37-8D2D-82680643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CC5"/>
  </w:style>
  <w:style w:type="paragraph" w:styleId="Heading1">
    <w:name w:val="heading 1"/>
    <w:basedOn w:val="Normal"/>
    <w:next w:val="Normal"/>
    <w:link w:val="Heading1Char"/>
    <w:uiPriority w:val="9"/>
    <w:qFormat/>
    <w:rsid w:val="001061E9"/>
    <w:pPr>
      <w:keepNext/>
      <w:keepLines/>
      <w:pBdr>
        <w:bottom w:val="single" w:sz="18" w:space="1" w:color="0070C0"/>
      </w:pBdr>
      <w:spacing w:before="480" w:after="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702703"/>
    <w:pPr>
      <w:keepNext/>
      <w:keepLines/>
      <w:spacing w:before="200" w:after="0"/>
      <w:outlineLvl w:val="1"/>
    </w:pPr>
    <w:rPr>
      <w:rFonts w:asciiTheme="majorHAnsi" w:eastAsiaTheme="majorEastAsia" w:hAnsiTheme="majorHAnsi" w:cstheme="majorBidi"/>
      <w:b/>
      <w:bCs/>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82A"/>
    <w:pPr>
      <w:ind w:left="720"/>
      <w:contextualSpacing/>
    </w:pPr>
  </w:style>
  <w:style w:type="paragraph" w:styleId="Header">
    <w:name w:val="header"/>
    <w:basedOn w:val="Normal"/>
    <w:link w:val="HeaderChar"/>
    <w:uiPriority w:val="99"/>
    <w:unhideWhenUsed/>
    <w:rsid w:val="00DA7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4A8"/>
  </w:style>
  <w:style w:type="paragraph" w:styleId="Footer">
    <w:name w:val="footer"/>
    <w:basedOn w:val="Normal"/>
    <w:link w:val="FooterChar"/>
    <w:uiPriority w:val="99"/>
    <w:unhideWhenUsed/>
    <w:rsid w:val="00DA7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4A8"/>
  </w:style>
  <w:style w:type="paragraph" w:styleId="BalloonText">
    <w:name w:val="Balloon Text"/>
    <w:basedOn w:val="Normal"/>
    <w:link w:val="BalloonTextChar"/>
    <w:uiPriority w:val="99"/>
    <w:semiHidden/>
    <w:unhideWhenUsed/>
    <w:rsid w:val="00DA7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A8"/>
    <w:rPr>
      <w:rFonts w:ascii="Tahoma" w:hAnsi="Tahoma" w:cs="Tahoma"/>
      <w:sz w:val="16"/>
      <w:szCs w:val="16"/>
    </w:rPr>
  </w:style>
  <w:style w:type="character" w:customStyle="1" w:styleId="Heading1Char">
    <w:name w:val="Heading 1 Char"/>
    <w:basedOn w:val="DefaultParagraphFont"/>
    <w:link w:val="Heading1"/>
    <w:uiPriority w:val="9"/>
    <w:rsid w:val="001061E9"/>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702703"/>
    <w:rPr>
      <w:rFonts w:asciiTheme="majorHAnsi" w:eastAsiaTheme="majorEastAsia" w:hAnsiTheme="majorHAnsi" w:cstheme="majorBidi"/>
      <w:b/>
      <w:bCs/>
      <w:color w:val="2E74B5" w:themeColor="accent1" w:themeShade="BF"/>
      <w:sz w:val="26"/>
      <w:szCs w:val="26"/>
    </w:rPr>
  </w:style>
  <w:style w:type="table" w:styleId="TableGrid">
    <w:name w:val="Table Grid"/>
    <w:basedOn w:val="TableNormal"/>
    <w:uiPriority w:val="39"/>
    <w:rsid w:val="00702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147B"/>
    <w:pPr>
      <w:pBdr>
        <w:bottom w:val="none" w:sz="0" w:space="0" w:color="auto"/>
      </w:pBdr>
      <w:spacing w:line="276" w:lineRule="auto"/>
      <w:outlineLvl w:val="9"/>
    </w:pPr>
    <w:rPr>
      <w:sz w:val="28"/>
    </w:rPr>
  </w:style>
  <w:style w:type="paragraph" w:styleId="TOC1">
    <w:name w:val="toc 1"/>
    <w:basedOn w:val="Normal"/>
    <w:next w:val="Normal"/>
    <w:autoRedefine/>
    <w:uiPriority w:val="39"/>
    <w:unhideWhenUsed/>
    <w:rsid w:val="0029147B"/>
    <w:pPr>
      <w:spacing w:after="100"/>
    </w:pPr>
  </w:style>
  <w:style w:type="paragraph" w:styleId="TOC2">
    <w:name w:val="toc 2"/>
    <w:basedOn w:val="Normal"/>
    <w:next w:val="Normal"/>
    <w:autoRedefine/>
    <w:uiPriority w:val="39"/>
    <w:unhideWhenUsed/>
    <w:rsid w:val="0029147B"/>
    <w:pPr>
      <w:spacing w:after="100"/>
      <w:ind w:left="220"/>
    </w:pPr>
  </w:style>
  <w:style w:type="character" w:styleId="Hyperlink">
    <w:name w:val="Hyperlink"/>
    <w:basedOn w:val="DefaultParagraphFont"/>
    <w:uiPriority w:val="99"/>
    <w:unhideWhenUsed/>
    <w:rsid w:val="0029147B"/>
    <w:rPr>
      <w:color w:val="0563C1" w:themeColor="hyperlink"/>
      <w:u w:val="single"/>
    </w:rPr>
  </w:style>
  <w:style w:type="character" w:styleId="Emphasis">
    <w:name w:val="Emphasis"/>
    <w:basedOn w:val="DefaultParagraphFont"/>
    <w:uiPriority w:val="20"/>
    <w:qFormat/>
    <w:rsid w:val="002F0F94"/>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28406">
      <w:bodyDiv w:val="1"/>
      <w:marLeft w:val="0"/>
      <w:marRight w:val="0"/>
      <w:marTop w:val="0"/>
      <w:marBottom w:val="0"/>
      <w:divBdr>
        <w:top w:val="none" w:sz="0" w:space="0" w:color="auto"/>
        <w:left w:val="none" w:sz="0" w:space="0" w:color="auto"/>
        <w:bottom w:val="none" w:sz="0" w:space="0" w:color="auto"/>
        <w:right w:val="none" w:sz="0" w:space="0" w:color="auto"/>
      </w:divBdr>
      <w:divsChild>
        <w:div w:id="1152596593">
          <w:marLeft w:val="0"/>
          <w:marRight w:val="0"/>
          <w:marTop w:val="0"/>
          <w:marBottom w:val="0"/>
          <w:divBdr>
            <w:top w:val="none" w:sz="0" w:space="0" w:color="auto"/>
            <w:left w:val="none" w:sz="0" w:space="0" w:color="auto"/>
            <w:bottom w:val="none" w:sz="0" w:space="0" w:color="auto"/>
            <w:right w:val="none" w:sz="0" w:space="0" w:color="auto"/>
          </w:divBdr>
          <w:divsChild>
            <w:div w:id="274362835">
              <w:marLeft w:val="0"/>
              <w:marRight w:val="0"/>
              <w:marTop w:val="0"/>
              <w:marBottom w:val="0"/>
              <w:divBdr>
                <w:top w:val="none" w:sz="0" w:space="0" w:color="auto"/>
                <w:left w:val="none" w:sz="0" w:space="0" w:color="auto"/>
                <w:bottom w:val="none" w:sz="0" w:space="0" w:color="auto"/>
                <w:right w:val="none" w:sz="0" w:space="0" w:color="auto"/>
              </w:divBdr>
              <w:divsChild>
                <w:div w:id="1131708148">
                  <w:marLeft w:val="0"/>
                  <w:marRight w:val="0"/>
                  <w:marTop w:val="0"/>
                  <w:marBottom w:val="0"/>
                  <w:divBdr>
                    <w:top w:val="none" w:sz="0" w:space="0" w:color="auto"/>
                    <w:left w:val="none" w:sz="0" w:space="0" w:color="auto"/>
                    <w:bottom w:val="none" w:sz="0" w:space="0" w:color="auto"/>
                    <w:right w:val="none" w:sz="0" w:space="0" w:color="auto"/>
                  </w:divBdr>
                  <w:divsChild>
                    <w:div w:id="1925410115">
                      <w:marLeft w:val="0"/>
                      <w:marRight w:val="0"/>
                      <w:marTop w:val="0"/>
                      <w:marBottom w:val="0"/>
                      <w:divBdr>
                        <w:top w:val="none" w:sz="0" w:space="0" w:color="auto"/>
                        <w:left w:val="none" w:sz="0" w:space="0" w:color="auto"/>
                        <w:bottom w:val="none" w:sz="0" w:space="0" w:color="auto"/>
                        <w:right w:val="none" w:sz="0" w:space="0" w:color="auto"/>
                      </w:divBdr>
                      <w:divsChild>
                        <w:div w:id="7758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920047">
      <w:bodyDiv w:val="1"/>
      <w:marLeft w:val="0"/>
      <w:marRight w:val="0"/>
      <w:marTop w:val="0"/>
      <w:marBottom w:val="0"/>
      <w:divBdr>
        <w:top w:val="none" w:sz="0" w:space="0" w:color="auto"/>
        <w:left w:val="none" w:sz="0" w:space="0" w:color="auto"/>
        <w:bottom w:val="none" w:sz="0" w:space="0" w:color="auto"/>
        <w:right w:val="none" w:sz="0" w:space="0" w:color="auto"/>
      </w:divBdr>
    </w:div>
    <w:div w:id="891042180">
      <w:bodyDiv w:val="1"/>
      <w:marLeft w:val="0"/>
      <w:marRight w:val="0"/>
      <w:marTop w:val="0"/>
      <w:marBottom w:val="0"/>
      <w:divBdr>
        <w:top w:val="none" w:sz="0" w:space="0" w:color="auto"/>
        <w:left w:val="none" w:sz="0" w:space="0" w:color="auto"/>
        <w:bottom w:val="none" w:sz="0" w:space="0" w:color="auto"/>
        <w:right w:val="none" w:sz="0" w:space="0" w:color="auto"/>
      </w:divBdr>
      <w:divsChild>
        <w:div w:id="113407853">
          <w:marLeft w:val="0"/>
          <w:marRight w:val="0"/>
          <w:marTop w:val="0"/>
          <w:marBottom w:val="0"/>
          <w:divBdr>
            <w:top w:val="none" w:sz="0" w:space="0" w:color="auto"/>
            <w:left w:val="none" w:sz="0" w:space="0" w:color="auto"/>
            <w:bottom w:val="none" w:sz="0" w:space="0" w:color="auto"/>
            <w:right w:val="none" w:sz="0" w:space="0" w:color="auto"/>
          </w:divBdr>
          <w:divsChild>
            <w:div w:id="407966731">
              <w:marLeft w:val="0"/>
              <w:marRight w:val="0"/>
              <w:marTop w:val="0"/>
              <w:marBottom w:val="0"/>
              <w:divBdr>
                <w:top w:val="none" w:sz="0" w:space="0" w:color="auto"/>
                <w:left w:val="none" w:sz="0" w:space="0" w:color="auto"/>
                <w:bottom w:val="none" w:sz="0" w:space="0" w:color="auto"/>
                <w:right w:val="none" w:sz="0" w:space="0" w:color="auto"/>
              </w:divBdr>
              <w:divsChild>
                <w:div w:id="1560021830">
                  <w:marLeft w:val="0"/>
                  <w:marRight w:val="0"/>
                  <w:marTop w:val="0"/>
                  <w:marBottom w:val="0"/>
                  <w:divBdr>
                    <w:top w:val="none" w:sz="0" w:space="0" w:color="auto"/>
                    <w:left w:val="none" w:sz="0" w:space="0" w:color="auto"/>
                    <w:bottom w:val="none" w:sz="0" w:space="0" w:color="auto"/>
                    <w:right w:val="none" w:sz="0" w:space="0" w:color="auto"/>
                  </w:divBdr>
                  <w:divsChild>
                    <w:div w:id="273564909">
                      <w:marLeft w:val="0"/>
                      <w:marRight w:val="0"/>
                      <w:marTop w:val="0"/>
                      <w:marBottom w:val="0"/>
                      <w:divBdr>
                        <w:top w:val="none" w:sz="0" w:space="0" w:color="auto"/>
                        <w:left w:val="none" w:sz="0" w:space="0" w:color="auto"/>
                        <w:bottom w:val="none" w:sz="0" w:space="0" w:color="auto"/>
                        <w:right w:val="none" w:sz="0" w:space="0" w:color="auto"/>
                      </w:divBdr>
                      <w:divsChild>
                        <w:div w:id="1566918498">
                          <w:marLeft w:val="0"/>
                          <w:marRight w:val="0"/>
                          <w:marTop w:val="0"/>
                          <w:marBottom w:val="0"/>
                          <w:divBdr>
                            <w:top w:val="none" w:sz="0" w:space="0" w:color="auto"/>
                            <w:left w:val="none" w:sz="0" w:space="0" w:color="auto"/>
                            <w:bottom w:val="none" w:sz="0" w:space="0" w:color="auto"/>
                            <w:right w:val="none" w:sz="0" w:space="0" w:color="auto"/>
                          </w:divBdr>
                          <w:divsChild>
                            <w:div w:id="571701876">
                              <w:marLeft w:val="0"/>
                              <w:marRight w:val="272"/>
                              <w:marTop w:val="0"/>
                              <w:marBottom w:val="0"/>
                              <w:divBdr>
                                <w:top w:val="none" w:sz="0" w:space="0" w:color="auto"/>
                                <w:left w:val="none" w:sz="0" w:space="0" w:color="auto"/>
                                <w:bottom w:val="none" w:sz="0" w:space="0" w:color="auto"/>
                                <w:right w:val="none" w:sz="0" w:space="0" w:color="auto"/>
                              </w:divBdr>
                              <w:divsChild>
                                <w:div w:id="445780107">
                                  <w:marLeft w:val="0"/>
                                  <w:marRight w:val="0"/>
                                  <w:marTop w:val="0"/>
                                  <w:marBottom w:val="0"/>
                                  <w:divBdr>
                                    <w:top w:val="none" w:sz="0" w:space="0" w:color="auto"/>
                                    <w:left w:val="none" w:sz="0" w:space="0" w:color="auto"/>
                                    <w:bottom w:val="none" w:sz="0" w:space="0" w:color="auto"/>
                                    <w:right w:val="none" w:sz="0" w:space="0" w:color="auto"/>
                                  </w:divBdr>
                                  <w:divsChild>
                                    <w:div w:id="541358956">
                                      <w:marLeft w:val="0"/>
                                      <w:marRight w:val="0"/>
                                      <w:marTop w:val="0"/>
                                      <w:marBottom w:val="0"/>
                                      <w:divBdr>
                                        <w:top w:val="none" w:sz="0" w:space="0" w:color="auto"/>
                                        <w:left w:val="none" w:sz="0" w:space="0" w:color="auto"/>
                                        <w:bottom w:val="none" w:sz="0" w:space="0" w:color="auto"/>
                                        <w:right w:val="none" w:sz="0" w:space="0" w:color="auto"/>
                                      </w:divBdr>
                                      <w:divsChild>
                                        <w:div w:id="1231572518">
                                          <w:marLeft w:val="0"/>
                                          <w:marRight w:val="0"/>
                                          <w:marTop w:val="0"/>
                                          <w:marBottom w:val="0"/>
                                          <w:divBdr>
                                            <w:top w:val="none" w:sz="0" w:space="0" w:color="auto"/>
                                            <w:left w:val="none" w:sz="0" w:space="0" w:color="auto"/>
                                            <w:bottom w:val="none" w:sz="0" w:space="0" w:color="auto"/>
                                            <w:right w:val="none" w:sz="0" w:space="0" w:color="auto"/>
                                          </w:divBdr>
                                          <w:divsChild>
                                            <w:div w:id="1174880205">
                                              <w:marLeft w:val="0"/>
                                              <w:marRight w:val="0"/>
                                              <w:marTop w:val="0"/>
                                              <w:marBottom w:val="0"/>
                                              <w:divBdr>
                                                <w:top w:val="none" w:sz="0" w:space="0" w:color="auto"/>
                                                <w:left w:val="none" w:sz="0" w:space="0" w:color="auto"/>
                                                <w:bottom w:val="none" w:sz="0" w:space="0" w:color="auto"/>
                                                <w:right w:val="none" w:sz="0" w:space="0" w:color="auto"/>
                                              </w:divBdr>
                                              <w:divsChild>
                                                <w:div w:id="1680427959">
                                                  <w:marLeft w:val="0"/>
                                                  <w:marRight w:val="0"/>
                                                  <w:marTop w:val="0"/>
                                                  <w:marBottom w:val="0"/>
                                                  <w:divBdr>
                                                    <w:top w:val="none" w:sz="0" w:space="0" w:color="auto"/>
                                                    <w:left w:val="none" w:sz="0" w:space="0" w:color="auto"/>
                                                    <w:bottom w:val="none" w:sz="0" w:space="0" w:color="auto"/>
                                                    <w:right w:val="none" w:sz="0" w:space="0" w:color="auto"/>
                                                  </w:divBdr>
                                                  <w:divsChild>
                                                    <w:div w:id="318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7450259">
      <w:bodyDiv w:val="1"/>
      <w:marLeft w:val="0"/>
      <w:marRight w:val="0"/>
      <w:marTop w:val="0"/>
      <w:marBottom w:val="0"/>
      <w:divBdr>
        <w:top w:val="none" w:sz="0" w:space="0" w:color="auto"/>
        <w:left w:val="none" w:sz="0" w:space="0" w:color="auto"/>
        <w:bottom w:val="none" w:sz="0" w:space="0" w:color="auto"/>
        <w:right w:val="none" w:sz="0" w:space="0" w:color="auto"/>
      </w:divBdr>
      <w:divsChild>
        <w:div w:id="1311708201">
          <w:marLeft w:val="0"/>
          <w:marRight w:val="0"/>
          <w:marTop w:val="0"/>
          <w:marBottom w:val="0"/>
          <w:divBdr>
            <w:top w:val="none" w:sz="0" w:space="0" w:color="auto"/>
            <w:left w:val="none" w:sz="0" w:space="0" w:color="auto"/>
            <w:bottom w:val="none" w:sz="0" w:space="0" w:color="auto"/>
            <w:right w:val="none" w:sz="0" w:space="0" w:color="auto"/>
          </w:divBdr>
          <w:divsChild>
            <w:div w:id="759910905">
              <w:marLeft w:val="0"/>
              <w:marRight w:val="0"/>
              <w:marTop w:val="0"/>
              <w:marBottom w:val="0"/>
              <w:divBdr>
                <w:top w:val="none" w:sz="0" w:space="0" w:color="auto"/>
                <w:left w:val="none" w:sz="0" w:space="0" w:color="auto"/>
                <w:bottom w:val="none" w:sz="0" w:space="0" w:color="auto"/>
                <w:right w:val="none" w:sz="0" w:space="0" w:color="auto"/>
              </w:divBdr>
              <w:divsChild>
                <w:div w:id="711156824">
                  <w:marLeft w:val="0"/>
                  <w:marRight w:val="0"/>
                  <w:marTop w:val="0"/>
                  <w:marBottom w:val="0"/>
                  <w:divBdr>
                    <w:top w:val="none" w:sz="0" w:space="0" w:color="auto"/>
                    <w:left w:val="none" w:sz="0" w:space="0" w:color="auto"/>
                    <w:bottom w:val="none" w:sz="0" w:space="0" w:color="auto"/>
                    <w:right w:val="none" w:sz="0" w:space="0" w:color="auto"/>
                  </w:divBdr>
                  <w:divsChild>
                    <w:div w:id="1067189693">
                      <w:marLeft w:val="0"/>
                      <w:marRight w:val="0"/>
                      <w:marTop w:val="0"/>
                      <w:marBottom w:val="0"/>
                      <w:divBdr>
                        <w:top w:val="none" w:sz="0" w:space="0" w:color="auto"/>
                        <w:left w:val="none" w:sz="0" w:space="0" w:color="auto"/>
                        <w:bottom w:val="none" w:sz="0" w:space="0" w:color="auto"/>
                        <w:right w:val="none" w:sz="0" w:space="0" w:color="auto"/>
                      </w:divBdr>
                      <w:divsChild>
                        <w:div w:id="542717467">
                          <w:marLeft w:val="0"/>
                          <w:marRight w:val="0"/>
                          <w:marTop w:val="0"/>
                          <w:marBottom w:val="0"/>
                          <w:divBdr>
                            <w:top w:val="none" w:sz="0" w:space="0" w:color="auto"/>
                            <w:left w:val="none" w:sz="0" w:space="0" w:color="auto"/>
                            <w:bottom w:val="none" w:sz="0" w:space="0" w:color="auto"/>
                            <w:right w:val="none" w:sz="0" w:space="0" w:color="auto"/>
                          </w:divBdr>
                          <w:divsChild>
                            <w:div w:id="688608346">
                              <w:marLeft w:val="0"/>
                              <w:marRight w:val="272"/>
                              <w:marTop w:val="0"/>
                              <w:marBottom w:val="0"/>
                              <w:divBdr>
                                <w:top w:val="none" w:sz="0" w:space="0" w:color="auto"/>
                                <w:left w:val="none" w:sz="0" w:space="0" w:color="auto"/>
                                <w:bottom w:val="none" w:sz="0" w:space="0" w:color="auto"/>
                                <w:right w:val="none" w:sz="0" w:space="0" w:color="auto"/>
                              </w:divBdr>
                              <w:divsChild>
                                <w:div w:id="1342856830">
                                  <w:marLeft w:val="0"/>
                                  <w:marRight w:val="0"/>
                                  <w:marTop w:val="0"/>
                                  <w:marBottom w:val="0"/>
                                  <w:divBdr>
                                    <w:top w:val="none" w:sz="0" w:space="0" w:color="auto"/>
                                    <w:left w:val="none" w:sz="0" w:space="0" w:color="auto"/>
                                    <w:bottom w:val="none" w:sz="0" w:space="0" w:color="auto"/>
                                    <w:right w:val="none" w:sz="0" w:space="0" w:color="auto"/>
                                  </w:divBdr>
                                  <w:divsChild>
                                    <w:div w:id="898398842">
                                      <w:marLeft w:val="0"/>
                                      <w:marRight w:val="0"/>
                                      <w:marTop w:val="0"/>
                                      <w:marBottom w:val="0"/>
                                      <w:divBdr>
                                        <w:top w:val="none" w:sz="0" w:space="0" w:color="auto"/>
                                        <w:left w:val="none" w:sz="0" w:space="0" w:color="auto"/>
                                        <w:bottom w:val="none" w:sz="0" w:space="0" w:color="auto"/>
                                        <w:right w:val="none" w:sz="0" w:space="0" w:color="auto"/>
                                      </w:divBdr>
                                      <w:divsChild>
                                        <w:div w:id="2072271803">
                                          <w:marLeft w:val="0"/>
                                          <w:marRight w:val="0"/>
                                          <w:marTop w:val="0"/>
                                          <w:marBottom w:val="0"/>
                                          <w:divBdr>
                                            <w:top w:val="none" w:sz="0" w:space="0" w:color="auto"/>
                                            <w:left w:val="none" w:sz="0" w:space="0" w:color="auto"/>
                                            <w:bottom w:val="none" w:sz="0" w:space="0" w:color="auto"/>
                                            <w:right w:val="none" w:sz="0" w:space="0" w:color="auto"/>
                                          </w:divBdr>
                                          <w:divsChild>
                                            <w:div w:id="1496218632">
                                              <w:marLeft w:val="0"/>
                                              <w:marRight w:val="0"/>
                                              <w:marTop w:val="0"/>
                                              <w:marBottom w:val="0"/>
                                              <w:divBdr>
                                                <w:top w:val="none" w:sz="0" w:space="0" w:color="auto"/>
                                                <w:left w:val="none" w:sz="0" w:space="0" w:color="auto"/>
                                                <w:bottom w:val="none" w:sz="0" w:space="0" w:color="auto"/>
                                                <w:right w:val="none" w:sz="0" w:space="0" w:color="auto"/>
                                              </w:divBdr>
                                              <w:divsChild>
                                                <w:div w:id="1108239576">
                                                  <w:marLeft w:val="0"/>
                                                  <w:marRight w:val="0"/>
                                                  <w:marTop w:val="0"/>
                                                  <w:marBottom w:val="0"/>
                                                  <w:divBdr>
                                                    <w:top w:val="none" w:sz="0" w:space="0" w:color="auto"/>
                                                    <w:left w:val="none" w:sz="0" w:space="0" w:color="auto"/>
                                                    <w:bottom w:val="none" w:sz="0" w:space="0" w:color="auto"/>
                                                    <w:right w:val="none" w:sz="0" w:space="0" w:color="auto"/>
                                                  </w:divBdr>
                                                  <w:divsChild>
                                                    <w:div w:id="12054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5401009">
      <w:bodyDiv w:val="1"/>
      <w:marLeft w:val="0"/>
      <w:marRight w:val="0"/>
      <w:marTop w:val="0"/>
      <w:marBottom w:val="0"/>
      <w:divBdr>
        <w:top w:val="none" w:sz="0" w:space="0" w:color="auto"/>
        <w:left w:val="none" w:sz="0" w:space="0" w:color="auto"/>
        <w:bottom w:val="none" w:sz="0" w:space="0" w:color="auto"/>
        <w:right w:val="none" w:sz="0" w:space="0" w:color="auto"/>
      </w:divBdr>
      <w:divsChild>
        <w:div w:id="812454599">
          <w:marLeft w:val="0"/>
          <w:marRight w:val="0"/>
          <w:marTop w:val="0"/>
          <w:marBottom w:val="0"/>
          <w:divBdr>
            <w:top w:val="none" w:sz="0" w:space="0" w:color="auto"/>
            <w:left w:val="none" w:sz="0" w:space="0" w:color="auto"/>
            <w:bottom w:val="none" w:sz="0" w:space="0" w:color="auto"/>
            <w:right w:val="none" w:sz="0" w:space="0" w:color="auto"/>
          </w:divBdr>
          <w:divsChild>
            <w:div w:id="1207059569">
              <w:marLeft w:val="2445"/>
              <w:marRight w:val="2717"/>
              <w:marTop w:val="0"/>
              <w:marBottom w:val="0"/>
              <w:divBdr>
                <w:top w:val="none" w:sz="0" w:space="0" w:color="auto"/>
                <w:left w:val="none" w:sz="0" w:space="0" w:color="auto"/>
                <w:bottom w:val="none" w:sz="0" w:space="0" w:color="auto"/>
                <w:right w:val="none" w:sz="0" w:space="0" w:color="auto"/>
              </w:divBdr>
              <w:divsChild>
                <w:div w:id="1375812407">
                  <w:marLeft w:val="0"/>
                  <w:marRight w:val="0"/>
                  <w:marTop w:val="0"/>
                  <w:marBottom w:val="0"/>
                  <w:divBdr>
                    <w:top w:val="none" w:sz="0" w:space="0" w:color="auto"/>
                    <w:left w:val="none" w:sz="0" w:space="0" w:color="auto"/>
                    <w:bottom w:val="none" w:sz="0" w:space="0" w:color="auto"/>
                    <w:right w:val="none" w:sz="0" w:space="0" w:color="auto"/>
                  </w:divBdr>
                  <w:divsChild>
                    <w:div w:id="142478616">
                      <w:marLeft w:val="0"/>
                      <w:marRight w:val="0"/>
                      <w:marTop w:val="0"/>
                      <w:marBottom w:val="204"/>
                      <w:divBdr>
                        <w:top w:val="none" w:sz="0" w:space="0" w:color="auto"/>
                        <w:left w:val="none" w:sz="0" w:space="0" w:color="auto"/>
                        <w:bottom w:val="none" w:sz="0" w:space="0" w:color="auto"/>
                        <w:right w:val="none" w:sz="0" w:space="0" w:color="auto"/>
                      </w:divBdr>
                      <w:divsChild>
                        <w:div w:id="1841890131">
                          <w:marLeft w:val="0"/>
                          <w:marRight w:val="0"/>
                          <w:marTop w:val="0"/>
                          <w:marBottom w:val="0"/>
                          <w:divBdr>
                            <w:top w:val="none" w:sz="0" w:space="0" w:color="auto"/>
                            <w:left w:val="none" w:sz="0" w:space="0" w:color="auto"/>
                            <w:bottom w:val="none" w:sz="0" w:space="0" w:color="auto"/>
                            <w:right w:val="none" w:sz="0" w:space="0" w:color="auto"/>
                          </w:divBdr>
                          <w:divsChild>
                            <w:div w:id="1787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hyperlink" Target="http://www.oracle.com/technetwork/database/database-technologies/express-edition/overview/index.html" TargetMode="External"/><Relationship Id="rId19" Type="http://schemas.openxmlformats.org/officeDocument/2006/relationships/image" Target="media/image8.emf"/><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2017-09-10T00:00:00</PublishDate>
  <Abstract/>
  <CompanyAddress>2017 Sept, 25-29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A83E86-FD36-4BD2-B280-5A4FC8DD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11</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Lab 03 – Planning &amp; Installation</vt:lpstr>
    </vt:vector>
  </TitlesOfParts>
  <Company>Hewlett-Packard Company</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03 – Planning &amp; Installation</dc:title>
  <dc:creator>Stephen Lang</dc:creator>
  <cp:lastModifiedBy>Nathan Mackenzie</cp:lastModifiedBy>
  <cp:revision>10</cp:revision>
  <cp:lastPrinted>2017-09-27T17:53:00Z</cp:lastPrinted>
  <dcterms:created xsi:type="dcterms:W3CDTF">2017-09-25T04:10:00Z</dcterms:created>
  <dcterms:modified xsi:type="dcterms:W3CDTF">2017-10-04T16:57:00Z</dcterms:modified>
</cp:coreProperties>
</file>