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B02B65" w14:textId="77777777" w:rsidR="004E471E" w:rsidRPr="003A7297" w:rsidRDefault="004E38D9">
      <w:pPr>
        <w:spacing w:after="0" w:line="259" w:lineRule="auto"/>
        <w:ind w:left="38" w:right="0" w:firstLine="0"/>
        <w:jc w:val="left"/>
        <w:rPr>
          <w:rFonts w:ascii="Comic Sans MS" w:hAnsi="Comic Sans MS"/>
          <w:sz w:val="24"/>
          <w:szCs w:val="24"/>
        </w:rPr>
      </w:pPr>
      <w:r w:rsidRPr="003A7297">
        <w:rPr>
          <w:rFonts w:ascii="Comic Sans MS" w:hAnsi="Comic Sans MS"/>
          <w:sz w:val="24"/>
          <w:szCs w:val="24"/>
        </w:rPr>
        <w:t xml:space="preserve">How many acres of potatoes does </w:t>
      </w:r>
      <w:proofErr w:type="gramStart"/>
      <w:r w:rsidRPr="003A7297">
        <w:rPr>
          <w:rFonts w:ascii="Comic Sans MS" w:hAnsi="Comic Sans MS"/>
          <w:sz w:val="24"/>
          <w:szCs w:val="24"/>
        </w:rPr>
        <w:t>a society</w:t>
      </w:r>
      <w:proofErr w:type="gramEnd"/>
      <w:r w:rsidRPr="003A7297">
        <w:rPr>
          <w:rFonts w:ascii="Comic Sans MS" w:hAnsi="Comic Sans MS"/>
          <w:sz w:val="24"/>
          <w:szCs w:val="24"/>
        </w:rPr>
        <w:t xml:space="preserve"> need?</w:t>
      </w:r>
    </w:p>
    <w:p w14:paraId="397D8C65" w14:textId="1C001A94" w:rsidR="004E471E" w:rsidRPr="003A7297" w:rsidRDefault="004E38D9" w:rsidP="00BE5311">
      <w:pPr>
        <w:spacing w:after="140" w:line="259" w:lineRule="auto"/>
        <w:ind w:left="0" w:right="0" w:firstLine="0"/>
        <w:rPr>
          <w:rFonts w:ascii="Comic Sans MS" w:hAnsi="Comic Sans MS"/>
          <w:sz w:val="24"/>
          <w:szCs w:val="24"/>
        </w:rPr>
      </w:pPr>
      <w:r w:rsidRPr="003A7297">
        <w:rPr>
          <w:rFonts w:ascii="Comic Sans MS" w:hAnsi="Comic Sans MS"/>
          <w:sz w:val="24"/>
          <w:szCs w:val="24"/>
        </w:rPr>
        <w:t>Using food and historical claims</w:t>
      </w:r>
      <w:r w:rsidR="00BE5311" w:rsidRPr="003A7297">
        <w:rPr>
          <w:rFonts w:ascii="Comic Sans MS" w:hAnsi="Comic Sans MS"/>
          <w:sz w:val="24"/>
          <w:szCs w:val="24"/>
        </w:rPr>
        <w:t xml:space="preserve"> in an energy context</w:t>
      </w:r>
      <w:r w:rsidRPr="003A7297">
        <w:rPr>
          <w:rFonts w:ascii="Comic Sans MS" w:hAnsi="Comic Sans MS"/>
          <w:sz w:val="24"/>
          <w:szCs w:val="24"/>
        </w:rPr>
        <w:t>.</w:t>
      </w:r>
    </w:p>
    <w:p w14:paraId="207FDC34" w14:textId="77777777" w:rsidR="004E471E" w:rsidRPr="003A7297" w:rsidRDefault="004E38D9">
      <w:pPr>
        <w:spacing w:after="158" w:line="265" w:lineRule="auto"/>
        <w:jc w:val="center"/>
        <w:rPr>
          <w:rFonts w:ascii="Comic Sans MS" w:hAnsi="Comic Sans MS"/>
          <w:sz w:val="24"/>
          <w:szCs w:val="24"/>
        </w:rPr>
      </w:pPr>
      <w:r w:rsidRPr="003A7297">
        <w:rPr>
          <w:rFonts w:ascii="Comic Sans MS" w:hAnsi="Comic Sans MS"/>
          <w:sz w:val="24"/>
          <w:szCs w:val="24"/>
        </w:rPr>
        <w:t>Nathan T Moore</w:t>
      </w:r>
    </w:p>
    <w:p w14:paraId="642F84BD" w14:textId="77777777" w:rsidR="004E471E" w:rsidRPr="003A7297" w:rsidRDefault="004E38D9">
      <w:pPr>
        <w:spacing w:after="582" w:line="265" w:lineRule="auto"/>
        <w:jc w:val="center"/>
        <w:rPr>
          <w:rFonts w:ascii="Comic Sans MS" w:hAnsi="Comic Sans MS"/>
          <w:sz w:val="24"/>
          <w:szCs w:val="24"/>
        </w:rPr>
      </w:pPr>
      <w:r w:rsidRPr="003A7297">
        <w:rPr>
          <w:rFonts w:ascii="Comic Sans MS" w:hAnsi="Comic Sans MS"/>
          <w:sz w:val="24"/>
          <w:szCs w:val="24"/>
        </w:rPr>
        <w:t>December 11, 2023</w:t>
      </w:r>
    </w:p>
    <w:p w14:paraId="0E043C4D" w14:textId="77777777" w:rsidR="004E471E" w:rsidRPr="003A7297" w:rsidRDefault="004E38D9">
      <w:pPr>
        <w:pStyle w:val="Heading1"/>
        <w:tabs>
          <w:tab w:val="center" w:pos="1372"/>
        </w:tabs>
        <w:ind w:left="-15" w:firstLine="0"/>
        <w:rPr>
          <w:rFonts w:ascii="Comic Sans MS" w:hAnsi="Comic Sans MS"/>
          <w:sz w:val="24"/>
          <w:szCs w:val="24"/>
        </w:rPr>
      </w:pPr>
      <w:r w:rsidRPr="003A7297">
        <w:rPr>
          <w:rFonts w:ascii="Comic Sans MS" w:hAnsi="Comic Sans MS"/>
          <w:sz w:val="24"/>
          <w:szCs w:val="24"/>
        </w:rPr>
        <w:t>1</w:t>
      </w:r>
      <w:r w:rsidRPr="003A7297">
        <w:rPr>
          <w:rFonts w:ascii="Comic Sans MS" w:hAnsi="Comic Sans MS"/>
          <w:sz w:val="24"/>
          <w:szCs w:val="24"/>
        </w:rPr>
        <w:tab/>
        <w:t>Introduction</w:t>
      </w:r>
    </w:p>
    <w:p w14:paraId="538A1031" w14:textId="77777777" w:rsidR="004E471E" w:rsidRPr="003A7297" w:rsidRDefault="004E38D9">
      <w:pPr>
        <w:ind w:left="-5" w:right="4"/>
        <w:rPr>
          <w:rFonts w:ascii="Comic Sans MS" w:hAnsi="Comic Sans MS"/>
          <w:sz w:val="24"/>
          <w:szCs w:val="24"/>
        </w:rPr>
      </w:pPr>
      <w:r w:rsidRPr="003A7297">
        <w:rPr>
          <w:rFonts w:ascii="Comic Sans MS" w:hAnsi="Comic Sans MS"/>
          <w:sz w:val="24"/>
          <w:szCs w:val="24"/>
        </w:rPr>
        <w:t xml:space="preserve">When the United States entered World War One </w:t>
      </w:r>
      <w:proofErr w:type="spellStart"/>
      <w:r w:rsidRPr="003A7297">
        <w:rPr>
          <w:rFonts w:ascii="Comic Sans MS" w:hAnsi="Comic Sans MS"/>
          <w:sz w:val="24"/>
          <w:szCs w:val="24"/>
        </w:rPr>
        <w:t>one</w:t>
      </w:r>
      <w:proofErr w:type="spellEnd"/>
      <w:r w:rsidRPr="003A7297">
        <w:rPr>
          <w:rFonts w:ascii="Comic Sans MS" w:hAnsi="Comic Sans MS"/>
          <w:sz w:val="24"/>
          <w:szCs w:val="24"/>
        </w:rPr>
        <w:t xml:space="preserve"> of the </w:t>
      </w:r>
      <w:proofErr w:type="gramStart"/>
      <w:r w:rsidRPr="003A7297">
        <w:rPr>
          <w:rFonts w:ascii="Comic Sans MS" w:hAnsi="Comic Sans MS"/>
          <w:sz w:val="24"/>
          <w:szCs w:val="24"/>
        </w:rPr>
        <w:t>problems</w:t>
      </w:r>
      <w:proofErr w:type="gramEnd"/>
      <w:r w:rsidRPr="003A7297">
        <w:rPr>
          <w:rFonts w:ascii="Comic Sans MS" w:hAnsi="Comic Sans MS"/>
          <w:sz w:val="24"/>
          <w:szCs w:val="24"/>
        </w:rPr>
        <w:t xml:space="preserve"> they faced was logistics. How much food do you need to ship overseas to Europe to feed a million soldiers? That early work in nutrition led to the 3000 Calorie diet many people remember from secondary Health Education class. A reminder about “Calorie” (uppercase) vs “calorie” (lowercase) units you might remember: 1 </w:t>
      </w:r>
      <w:r w:rsidRPr="003A7297">
        <w:rPr>
          <w:rFonts w:ascii="Comic Sans MS" w:hAnsi="Comic Sans MS"/>
          <w:i/>
          <w:sz w:val="24"/>
          <w:szCs w:val="24"/>
        </w:rPr>
        <w:t xml:space="preserve">Calorie </w:t>
      </w:r>
      <w:r w:rsidRPr="003A7297">
        <w:rPr>
          <w:rFonts w:ascii="Comic Sans MS" w:hAnsi="Comic Sans MS"/>
          <w:sz w:val="24"/>
          <w:szCs w:val="24"/>
        </w:rPr>
        <w:t xml:space="preserve">= 1 </w:t>
      </w:r>
      <w:r w:rsidRPr="003A7297">
        <w:rPr>
          <w:rFonts w:ascii="Comic Sans MS" w:hAnsi="Comic Sans MS"/>
          <w:i/>
          <w:sz w:val="24"/>
          <w:szCs w:val="24"/>
        </w:rPr>
        <w:t xml:space="preserve">kilocalorie </w:t>
      </w:r>
      <w:r w:rsidRPr="003A7297">
        <w:rPr>
          <w:rFonts w:ascii="Comic Sans MS" w:hAnsi="Comic Sans MS"/>
          <w:sz w:val="24"/>
          <w:szCs w:val="24"/>
        </w:rPr>
        <w:t>= 1</w:t>
      </w:r>
      <w:r w:rsidRPr="003A7297">
        <w:rPr>
          <w:rFonts w:ascii="Comic Sans MS" w:hAnsi="Comic Sans MS"/>
          <w:i/>
          <w:sz w:val="24"/>
          <w:szCs w:val="24"/>
        </w:rPr>
        <w:t>kcal</w:t>
      </w:r>
      <w:r w:rsidRPr="003A7297">
        <w:rPr>
          <w:rFonts w:ascii="Comic Sans MS" w:hAnsi="Comic Sans MS"/>
          <w:sz w:val="24"/>
          <w:szCs w:val="24"/>
        </w:rPr>
        <w:t>, and a dietitian might build a 3000</w:t>
      </w:r>
      <w:r w:rsidRPr="003A7297">
        <w:rPr>
          <w:rFonts w:ascii="Comic Sans MS" w:hAnsi="Comic Sans MS"/>
          <w:i/>
          <w:sz w:val="24"/>
          <w:szCs w:val="24"/>
        </w:rPr>
        <w:t xml:space="preserve">kcal </w:t>
      </w:r>
      <w:r w:rsidRPr="003A7297">
        <w:rPr>
          <w:rFonts w:ascii="Comic Sans MS" w:hAnsi="Comic Sans MS"/>
          <w:sz w:val="24"/>
          <w:szCs w:val="24"/>
        </w:rPr>
        <w:t xml:space="preserve">diet for a </w:t>
      </w:r>
      <w:proofErr w:type="gramStart"/>
      <w:r w:rsidRPr="003A7297">
        <w:rPr>
          <w:rFonts w:ascii="Comic Sans MS" w:hAnsi="Comic Sans MS"/>
          <w:sz w:val="24"/>
          <w:szCs w:val="24"/>
        </w:rPr>
        <w:t>20 year old</w:t>
      </w:r>
      <w:proofErr w:type="gramEnd"/>
      <w:r w:rsidRPr="003A7297">
        <w:rPr>
          <w:rFonts w:ascii="Comic Sans MS" w:hAnsi="Comic Sans MS"/>
          <w:sz w:val="24"/>
          <w:szCs w:val="24"/>
        </w:rPr>
        <w:t xml:space="preserve"> basketball player. </w:t>
      </w:r>
      <w:r w:rsidRPr="003A7297">
        <w:rPr>
          <w:rFonts w:ascii="Comic Sans MS" w:hAnsi="Comic Sans MS"/>
          <w:i/>
          <w:sz w:val="24"/>
          <w:szCs w:val="24"/>
        </w:rPr>
        <w:t xml:space="preserve">One calorie </w:t>
      </w:r>
      <w:r w:rsidRPr="003A7297">
        <w:rPr>
          <w:rFonts w:ascii="Comic Sans MS" w:hAnsi="Comic Sans MS"/>
          <w:sz w:val="24"/>
          <w:szCs w:val="24"/>
        </w:rPr>
        <w:t>= 0</w:t>
      </w:r>
      <w:r w:rsidRPr="003A7297">
        <w:rPr>
          <w:rFonts w:ascii="Comic Sans MS" w:hAnsi="Comic Sans MS"/>
          <w:i/>
          <w:sz w:val="24"/>
          <w:szCs w:val="24"/>
        </w:rPr>
        <w:t>.</w:t>
      </w:r>
      <w:r w:rsidRPr="003A7297">
        <w:rPr>
          <w:rFonts w:ascii="Comic Sans MS" w:hAnsi="Comic Sans MS"/>
          <w:sz w:val="24"/>
          <w:szCs w:val="24"/>
        </w:rPr>
        <w:t>001</w:t>
      </w:r>
      <w:r w:rsidRPr="003A7297">
        <w:rPr>
          <w:rFonts w:ascii="Comic Sans MS" w:hAnsi="Comic Sans MS"/>
          <w:i/>
          <w:sz w:val="24"/>
          <w:szCs w:val="24"/>
        </w:rPr>
        <w:t>kcal</w:t>
      </w:r>
      <w:r w:rsidRPr="003A7297">
        <w:rPr>
          <w:rFonts w:ascii="Comic Sans MS" w:hAnsi="Comic Sans MS"/>
          <w:sz w:val="24"/>
          <w:szCs w:val="24"/>
        </w:rPr>
        <w:t>, the amount of energy it takes to hea</w:t>
      </w:r>
      <w:r w:rsidRPr="003A7297">
        <w:rPr>
          <w:rFonts w:ascii="Comic Sans MS" w:hAnsi="Comic Sans MS"/>
          <w:sz w:val="24"/>
          <w:szCs w:val="24"/>
        </w:rPr>
        <w:t>t a gram of water by a degree Celsius.</w:t>
      </w:r>
    </w:p>
    <w:p w14:paraId="729C06CF"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There are about 4</w:t>
      </w:r>
      <w:r w:rsidRPr="003A7297">
        <w:rPr>
          <w:rFonts w:ascii="Comic Sans MS" w:hAnsi="Comic Sans MS"/>
          <w:i/>
          <w:sz w:val="24"/>
          <w:szCs w:val="24"/>
        </w:rPr>
        <w:t>.</w:t>
      </w:r>
      <w:r w:rsidRPr="003A7297">
        <w:rPr>
          <w:rFonts w:ascii="Comic Sans MS" w:hAnsi="Comic Sans MS"/>
          <w:sz w:val="24"/>
          <w:szCs w:val="24"/>
        </w:rPr>
        <w:t xml:space="preserve">2 Joules in a single calorie, and a Joule occurs all over introductory physics. If you need to buy a new home furnace, the sales brochure might advertise that it </w:t>
      </w:r>
      <w:proofErr w:type="gramStart"/>
      <w:r w:rsidRPr="003A7297">
        <w:rPr>
          <w:rFonts w:ascii="Comic Sans MS" w:hAnsi="Comic Sans MS"/>
          <w:sz w:val="24"/>
          <w:szCs w:val="24"/>
        </w:rPr>
        <w:t>is capable of delivering</w:t>
      </w:r>
      <w:proofErr w:type="gramEnd"/>
      <w:r w:rsidRPr="003A7297">
        <w:rPr>
          <w:rFonts w:ascii="Comic Sans MS" w:hAnsi="Comic Sans MS"/>
          <w:sz w:val="24"/>
          <w:szCs w:val="24"/>
        </w:rPr>
        <w:t xml:space="preserve"> 100</w:t>
      </w:r>
      <w:r w:rsidRPr="003A7297">
        <w:rPr>
          <w:rFonts w:ascii="Comic Sans MS" w:hAnsi="Comic Sans MS"/>
          <w:i/>
          <w:sz w:val="24"/>
          <w:szCs w:val="24"/>
        </w:rPr>
        <w:t>,</w:t>
      </w:r>
      <w:r w:rsidRPr="003A7297">
        <w:rPr>
          <w:rFonts w:ascii="Comic Sans MS" w:hAnsi="Comic Sans MS"/>
          <w:sz w:val="24"/>
          <w:szCs w:val="24"/>
        </w:rPr>
        <w:t>000 BTU’s of heat each hour. What’s a BTU? Heat a pound of water by 1</w:t>
      </w:r>
      <w:r w:rsidRPr="003A7297">
        <w:rPr>
          <w:rFonts w:ascii="Comic Sans MS" w:hAnsi="Comic Sans MS"/>
          <w:sz w:val="24"/>
          <w:szCs w:val="24"/>
          <w:vertAlign w:val="superscript"/>
        </w:rPr>
        <w:t>◦</w:t>
      </w:r>
      <w:r w:rsidRPr="003A7297">
        <w:rPr>
          <w:rFonts w:ascii="Comic Sans MS" w:hAnsi="Comic Sans MS"/>
          <w:i/>
          <w:sz w:val="24"/>
          <w:szCs w:val="24"/>
        </w:rPr>
        <w:t>F</w:t>
      </w:r>
      <w:r w:rsidRPr="003A7297">
        <w:rPr>
          <w:rFonts w:ascii="Comic Sans MS" w:hAnsi="Comic Sans MS"/>
          <w:sz w:val="24"/>
          <w:szCs w:val="24"/>
        </w:rPr>
        <w:t xml:space="preserve">. </w:t>
      </w:r>
      <w:proofErr w:type="gramStart"/>
      <w:r w:rsidRPr="003A7297">
        <w:rPr>
          <w:rFonts w:ascii="Comic Sans MS" w:hAnsi="Comic Sans MS"/>
          <w:sz w:val="24"/>
          <w:szCs w:val="24"/>
        </w:rPr>
        <w:t>Of course</w:t>
      </w:r>
      <w:proofErr w:type="gramEnd"/>
      <w:r w:rsidRPr="003A7297">
        <w:rPr>
          <w:rFonts w:ascii="Comic Sans MS" w:hAnsi="Comic Sans MS"/>
          <w:sz w:val="24"/>
          <w:szCs w:val="24"/>
        </w:rPr>
        <w:t xml:space="preserve"> Heat Pumps are far more efficient than simply burning methane or propane, but they consume kilowatt-hours (kWh) of electricity, not BTU’s. What’s a kWh? Run a </w:t>
      </w:r>
      <w:proofErr w:type="gramStart"/>
      <w:r w:rsidRPr="003A7297">
        <w:rPr>
          <w:rFonts w:ascii="Comic Sans MS" w:hAnsi="Comic Sans MS"/>
          <w:sz w:val="24"/>
          <w:szCs w:val="24"/>
        </w:rPr>
        <w:t>1000 Watt</w:t>
      </w:r>
      <w:proofErr w:type="gramEnd"/>
      <w:r w:rsidRPr="003A7297">
        <w:rPr>
          <w:rFonts w:ascii="Comic Sans MS" w:hAnsi="Comic Sans MS"/>
          <w:sz w:val="24"/>
          <w:szCs w:val="24"/>
        </w:rPr>
        <w:t xml:space="preserve"> toaster for an hour and you’ll have pulled one kWh off the grid, it </w:t>
      </w:r>
      <w:r w:rsidRPr="003A7297">
        <w:rPr>
          <w:rFonts w:ascii="Comic Sans MS" w:hAnsi="Comic Sans MS"/>
          <w:sz w:val="24"/>
          <w:szCs w:val="24"/>
        </w:rPr>
        <w:t>will cost you about $0</w:t>
      </w:r>
      <w:r w:rsidRPr="003A7297">
        <w:rPr>
          <w:rFonts w:ascii="Comic Sans MS" w:hAnsi="Comic Sans MS"/>
          <w:i/>
          <w:sz w:val="24"/>
          <w:szCs w:val="24"/>
        </w:rPr>
        <w:t>.</w:t>
      </w:r>
      <w:r w:rsidRPr="003A7297">
        <w:rPr>
          <w:rFonts w:ascii="Comic Sans MS" w:hAnsi="Comic Sans MS"/>
          <w:sz w:val="24"/>
          <w:szCs w:val="24"/>
        </w:rPr>
        <w:t>13 in Minnesota. If you decide to put solar panels in your backyard, they will probably collect about 10% of the 3</w:t>
      </w:r>
      <w:r w:rsidRPr="003A7297">
        <w:rPr>
          <w:rFonts w:ascii="Comic Sans MS" w:hAnsi="Comic Sans MS"/>
          <w:i/>
          <w:sz w:val="24"/>
          <w:szCs w:val="24"/>
        </w:rPr>
        <w:t>.</w:t>
      </w:r>
      <w:r w:rsidRPr="003A7297">
        <w:rPr>
          <w:rFonts w:ascii="Comic Sans MS" w:hAnsi="Comic Sans MS"/>
          <w:sz w:val="24"/>
          <w:szCs w:val="24"/>
        </w:rPr>
        <w:t>5</w:t>
      </w:r>
      <w:r w:rsidRPr="003A7297">
        <w:rPr>
          <w:rFonts w:ascii="Comic Sans MS" w:hAnsi="Comic Sans MS"/>
          <w:i/>
          <w:sz w:val="24"/>
          <w:szCs w:val="24"/>
        </w:rPr>
        <w:t xml:space="preserve">kWh </w:t>
      </w:r>
      <w:r w:rsidRPr="003A7297">
        <w:rPr>
          <w:rFonts w:ascii="Comic Sans MS" w:hAnsi="Comic Sans MS"/>
          <w:sz w:val="24"/>
          <w:szCs w:val="24"/>
        </w:rPr>
        <w:t xml:space="preserve">the </w:t>
      </w:r>
      <w:proofErr w:type="spellStart"/>
      <w:r w:rsidRPr="003A7297">
        <w:rPr>
          <w:rFonts w:ascii="Comic Sans MS" w:hAnsi="Comic Sans MS"/>
          <w:sz w:val="24"/>
          <w:szCs w:val="24"/>
        </w:rPr>
        <w:t>the</w:t>
      </w:r>
      <w:proofErr w:type="spellEnd"/>
      <w:r w:rsidRPr="003A7297">
        <w:rPr>
          <w:rFonts w:ascii="Comic Sans MS" w:hAnsi="Comic Sans MS"/>
          <w:sz w:val="24"/>
          <w:szCs w:val="24"/>
        </w:rPr>
        <w:t xml:space="preserve"> sun delivers to each square meter of your lawn (in Minnesota) each day.</w:t>
      </w:r>
    </w:p>
    <w:p w14:paraId="66BE1953"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lastRenderedPageBreak/>
        <w:t xml:space="preserve">There are a frustratingly large number of different units in an “Energy” class. At Winona State, this </w:t>
      </w:r>
      <w:proofErr w:type="gramStart"/>
      <w:r w:rsidRPr="003A7297">
        <w:rPr>
          <w:rFonts w:ascii="Comic Sans MS" w:hAnsi="Comic Sans MS"/>
          <w:sz w:val="24"/>
          <w:szCs w:val="24"/>
        </w:rPr>
        <w:t>3 credit</w:t>
      </w:r>
      <w:proofErr w:type="gramEnd"/>
      <w:r w:rsidRPr="003A7297">
        <w:rPr>
          <w:rFonts w:ascii="Comic Sans MS" w:hAnsi="Comic Sans MS"/>
          <w:sz w:val="24"/>
          <w:szCs w:val="24"/>
        </w:rPr>
        <w:t xml:space="preserve"> class [24, 26] fulfills a “Science and Social Policy” general education requirement and is taken by students from across the university. Lots of college majors don’t require a math class beyond algebra or introductory statistics and the population is largely </w:t>
      </w:r>
      <w:proofErr w:type="gramStart"/>
      <w:r w:rsidRPr="003A7297">
        <w:rPr>
          <w:rFonts w:ascii="Comic Sans MS" w:hAnsi="Comic Sans MS"/>
          <w:sz w:val="24"/>
          <w:szCs w:val="24"/>
        </w:rPr>
        <w:t>math-averse</w:t>
      </w:r>
      <w:proofErr w:type="gramEnd"/>
      <w:r w:rsidRPr="003A7297">
        <w:rPr>
          <w:rFonts w:ascii="Comic Sans MS" w:hAnsi="Comic Sans MS"/>
          <w:sz w:val="24"/>
          <w:szCs w:val="24"/>
        </w:rPr>
        <w:t xml:space="preserve">. You could jokingly say that one of the main </w:t>
      </w:r>
      <w:proofErr w:type="gramStart"/>
      <w:r w:rsidRPr="003A7297">
        <w:rPr>
          <w:rFonts w:ascii="Comic Sans MS" w:hAnsi="Comic Sans MS"/>
          <w:sz w:val="24"/>
          <w:szCs w:val="24"/>
        </w:rPr>
        <w:t>things</w:t>
      </w:r>
      <w:proofErr w:type="gramEnd"/>
      <w:r w:rsidRPr="003A7297">
        <w:rPr>
          <w:rFonts w:ascii="Comic Sans MS" w:hAnsi="Comic Sans MS"/>
          <w:sz w:val="24"/>
          <w:szCs w:val="24"/>
        </w:rPr>
        <w:t xml:space="preserve"> students learn in the class is unit conversion, but it isn’t far off. Nearly every field finds energy a useful representation, and every profession has their own set of units and t</w:t>
      </w:r>
      <w:r w:rsidRPr="003A7297">
        <w:rPr>
          <w:rFonts w:ascii="Comic Sans MS" w:hAnsi="Comic Sans MS"/>
          <w:sz w:val="24"/>
          <w:szCs w:val="24"/>
        </w:rPr>
        <w:t xml:space="preserve">erminology most well suited for quick calculation. Would a medical lab scientist talk about the fractional acre-foot of urine needed </w:t>
      </w:r>
      <w:proofErr w:type="gramStart"/>
      <w:r w:rsidRPr="003A7297">
        <w:rPr>
          <w:rFonts w:ascii="Comic Sans MS" w:hAnsi="Comic Sans MS"/>
          <w:sz w:val="24"/>
          <w:szCs w:val="24"/>
        </w:rPr>
        <w:t>test</w:t>
      </w:r>
      <w:proofErr w:type="gramEnd"/>
      <w:r w:rsidRPr="003A7297">
        <w:rPr>
          <w:rFonts w:ascii="Comic Sans MS" w:hAnsi="Comic Sans MS"/>
          <w:sz w:val="24"/>
          <w:szCs w:val="24"/>
        </w:rPr>
        <w:t xml:space="preserve"> kidney function? No, but someone in the central valley of California would certainly care about the acre-feet of water necessary to grow almonds! Does a gas station price their gasoline in dollars per kWh? Given the growing electrification of cars, they might soon.</w:t>
      </w:r>
    </w:p>
    <w:p w14:paraId="25DE752C" w14:textId="77777777" w:rsidR="004E471E" w:rsidRPr="003A7297" w:rsidRDefault="004E38D9">
      <w:pPr>
        <w:spacing w:after="339"/>
        <w:ind w:left="-15" w:right="4" w:firstLine="299"/>
        <w:rPr>
          <w:rFonts w:ascii="Comic Sans MS" w:hAnsi="Comic Sans MS"/>
          <w:sz w:val="24"/>
          <w:szCs w:val="24"/>
        </w:rPr>
      </w:pPr>
      <w:r w:rsidRPr="003A7297">
        <w:rPr>
          <w:rFonts w:ascii="Comic Sans MS" w:hAnsi="Comic Sans MS"/>
          <w:sz w:val="24"/>
          <w:szCs w:val="24"/>
        </w:rPr>
        <w:t>Everyone eats, maybe not 3000</w:t>
      </w:r>
      <w:r w:rsidRPr="003A7297">
        <w:rPr>
          <w:rFonts w:ascii="Comic Sans MS" w:hAnsi="Comic Sans MS"/>
          <w:i/>
          <w:sz w:val="24"/>
          <w:szCs w:val="24"/>
        </w:rPr>
        <w:t xml:space="preserve">kcals </w:t>
      </w:r>
      <w:r w:rsidRPr="003A7297">
        <w:rPr>
          <w:rFonts w:ascii="Comic Sans MS" w:hAnsi="Comic Sans MS"/>
          <w:sz w:val="24"/>
          <w:szCs w:val="24"/>
        </w:rPr>
        <w:t>per day, but at least something every day. When I teach our energy class, I spend a few weeks talking about food energy before all other types - a summary of that introduction is given in A. While food production is not central to climate change and wars over oil, food is essential in a way that diesel and gasoline are not. Vehicle fuel makes modern life possible, but we could live, unpleasantly, without it. We can’t live without fats and protein.</w:t>
      </w:r>
    </w:p>
    <w:p w14:paraId="6241E1AA" w14:textId="77777777" w:rsidR="004E471E" w:rsidRPr="003A7297" w:rsidRDefault="004E38D9">
      <w:pPr>
        <w:tabs>
          <w:tab w:val="center" w:pos="2776"/>
        </w:tabs>
        <w:spacing w:after="99" w:line="259" w:lineRule="auto"/>
        <w:ind w:left="-15" w:right="0" w:firstLine="0"/>
        <w:jc w:val="left"/>
        <w:rPr>
          <w:rFonts w:ascii="Comic Sans MS" w:hAnsi="Comic Sans MS"/>
          <w:sz w:val="24"/>
          <w:szCs w:val="24"/>
        </w:rPr>
      </w:pPr>
      <w:r w:rsidRPr="003A7297">
        <w:rPr>
          <w:rFonts w:ascii="Comic Sans MS" w:hAnsi="Comic Sans MS"/>
          <w:b/>
          <w:sz w:val="24"/>
          <w:szCs w:val="24"/>
        </w:rPr>
        <w:t>1.1</w:t>
      </w:r>
      <w:r w:rsidRPr="003A7297">
        <w:rPr>
          <w:rFonts w:ascii="Comic Sans MS" w:hAnsi="Comic Sans MS"/>
          <w:b/>
          <w:sz w:val="24"/>
          <w:szCs w:val="24"/>
        </w:rPr>
        <w:tab/>
        <w:t>Where does food energy come from?</w:t>
      </w:r>
    </w:p>
    <w:p w14:paraId="147B17F1" w14:textId="77777777" w:rsidR="004E471E" w:rsidRPr="003A7297" w:rsidRDefault="004E38D9">
      <w:pPr>
        <w:ind w:left="-5" w:right="4"/>
        <w:rPr>
          <w:rFonts w:ascii="Comic Sans MS" w:hAnsi="Comic Sans MS"/>
          <w:sz w:val="24"/>
          <w:szCs w:val="24"/>
        </w:rPr>
      </w:pPr>
      <w:r w:rsidRPr="003A7297">
        <w:rPr>
          <w:rFonts w:ascii="Comic Sans MS" w:hAnsi="Comic Sans MS"/>
          <w:noProof/>
          <w:sz w:val="24"/>
          <w:szCs w:val="24"/>
        </w:rPr>
        <w:lastRenderedPageBreak/>
        <w:drawing>
          <wp:anchor distT="0" distB="0" distL="114300" distR="114300" simplePos="0" relativeHeight="251649536" behindDoc="0" locked="0" layoutInCell="1" allowOverlap="0" wp14:anchorId="4A63B603" wp14:editId="6E4A6E00">
            <wp:simplePos x="0" y="0"/>
            <wp:positionH relativeFrom="page">
              <wp:posOffset>2209800</wp:posOffset>
            </wp:positionH>
            <wp:positionV relativeFrom="page">
              <wp:posOffset>8255000</wp:posOffset>
            </wp:positionV>
            <wp:extent cx="475488" cy="155448"/>
            <wp:effectExtent l="0" t="0" r="0" b="0"/>
            <wp:wrapSquare wrapText="bothSides"/>
            <wp:docPr id="18074" name="Picture 18074"/>
            <wp:cNvGraphicFramePr/>
            <a:graphic xmlns:a="http://schemas.openxmlformats.org/drawingml/2006/main">
              <a:graphicData uri="http://schemas.openxmlformats.org/drawingml/2006/picture">
                <pic:pic xmlns:pic="http://schemas.openxmlformats.org/drawingml/2006/picture">
                  <pic:nvPicPr>
                    <pic:cNvPr id="18074" name="Picture 18074"/>
                    <pic:cNvPicPr/>
                  </pic:nvPicPr>
                  <pic:blipFill>
                    <a:blip r:embed="rId7"/>
                    <a:stretch>
                      <a:fillRect/>
                    </a:stretch>
                  </pic:blipFill>
                  <pic:spPr>
                    <a:xfrm>
                      <a:off x="0" y="0"/>
                      <a:ext cx="475488" cy="155448"/>
                    </a:xfrm>
                    <a:prstGeom prst="rect">
                      <a:avLst/>
                    </a:prstGeom>
                  </pic:spPr>
                </pic:pic>
              </a:graphicData>
            </a:graphic>
          </wp:anchor>
        </w:drawing>
      </w:r>
      <w:r w:rsidRPr="003A7297">
        <w:rPr>
          <w:rFonts w:ascii="Comic Sans MS" w:hAnsi="Comic Sans MS"/>
          <w:sz w:val="24"/>
          <w:szCs w:val="24"/>
        </w:rPr>
        <w:t>One feature of the aught’s “homesteading” culture</w:t>
      </w:r>
      <w:r w:rsidRPr="003A7297">
        <w:rPr>
          <w:rFonts w:ascii="Comic Sans MS" w:hAnsi="Comic Sans MS"/>
          <w:sz w:val="24"/>
          <w:szCs w:val="24"/>
          <w:vertAlign w:val="superscript"/>
        </w:rPr>
        <w:footnoteReference w:id="1"/>
      </w:r>
      <w:r w:rsidRPr="003A7297">
        <w:rPr>
          <w:rFonts w:ascii="Comic Sans MS" w:hAnsi="Comic Sans MS"/>
          <w:sz w:val="24"/>
          <w:szCs w:val="24"/>
          <w:vertAlign w:val="superscript"/>
        </w:rPr>
        <w:t xml:space="preserve"> </w:t>
      </w:r>
      <w:r w:rsidRPr="003A7297">
        <w:rPr>
          <w:rFonts w:ascii="Comic Sans MS" w:hAnsi="Comic Sans MS"/>
          <w:sz w:val="24"/>
          <w:szCs w:val="24"/>
        </w:rPr>
        <w:t xml:space="preserve">is the idea that a person should probably be able to move to the country and grow all their own food. Learning that farming labor is </w:t>
      </w:r>
      <w:r w:rsidRPr="003A7297">
        <w:rPr>
          <w:rFonts w:ascii="Comic Sans MS" w:hAnsi="Comic Sans MS"/>
          <w:i/>
          <w:sz w:val="24"/>
          <w:szCs w:val="24"/>
        </w:rPr>
        <w:t xml:space="preserve">skilled </w:t>
      </w:r>
      <w:r w:rsidRPr="003A7297">
        <w:rPr>
          <w:rFonts w:ascii="Comic Sans MS" w:hAnsi="Comic Sans MS"/>
          <w:sz w:val="24"/>
          <w:szCs w:val="24"/>
        </w:rPr>
        <w:t>labor can be brutal and disheartening. Eating 3000</w:t>
      </w:r>
      <w:r w:rsidRPr="003A7297">
        <w:rPr>
          <w:rFonts w:ascii="Comic Sans MS" w:hAnsi="Comic Sans MS"/>
          <w:i/>
          <w:sz w:val="24"/>
          <w:szCs w:val="24"/>
        </w:rPr>
        <w:t xml:space="preserve">kcals </w:t>
      </w:r>
      <w:r w:rsidRPr="003A7297">
        <w:rPr>
          <w:rFonts w:ascii="Comic Sans MS" w:hAnsi="Comic Sans MS"/>
          <w:sz w:val="24"/>
          <w:szCs w:val="24"/>
        </w:rPr>
        <w:t>each day means planting, weeding, harvesting, and storing more than a million kcals each year. [20] Where will those Calories come from? Is your backyard enough to homestead in the suburbs?[25]</w:t>
      </w:r>
    </w:p>
    <w:p w14:paraId="51524294"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At some point between 1920 and 1950, US chemical manufacturers realized that in the post-war period, they could repurpose processes developed for manufacturing munitions and chemical warfare agents to produce chemicals that would kill insects and increase the nitrogen levels in the soil. As figures </w:t>
      </w:r>
      <w:r w:rsidRPr="003A7297">
        <w:rPr>
          <w:rFonts w:ascii="Comic Sans MS" w:hAnsi="Comic Sans MS"/>
          <w:b/>
          <w:sz w:val="24"/>
          <w:szCs w:val="24"/>
        </w:rPr>
        <w:t xml:space="preserve">?? </w:t>
      </w:r>
      <w:r w:rsidRPr="003A7297">
        <w:rPr>
          <w:rFonts w:ascii="Comic Sans MS" w:hAnsi="Comic Sans MS"/>
          <w:sz w:val="24"/>
          <w:szCs w:val="24"/>
        </w:rPr>
        <w:t xml:space="preserve">and </w:t>
      </w:r>
      <w:r w:rsidRPr="003A7297">
        <w:rPr>
          <w:rFonts w:ascii="Comic Sans MS" w:hAnsi="Comic Sans MS"/>
          <w:b/>
          <w:sz w:val="24"/>
          <w:szCs w:val="24"/>
        </w:rPr>
        <w:t xml:space="preserve">?? </w:t>
      </w:r>
      <w:r w:rsidRPr="003A7297">
        <w:rPr>
          <w:rFonts w:ascii="Comic Sans MS" w:hAnsi="Comic Sans MS"/>
          <w:sz w:val="24"/>
          <w:szCs w:val="24"/>
        </w:rPr>
        <w:t>show, the epoch of “Better Living Through Chemistry” produced a dramatic increase in per-acre yields across all commodity food crops, particularly corn and potatoes.</w:t>
      </w:r>
    </w:p>
    <w:p w14:paraId="5BD11349" w14:textId="77777777" w:rsidR="004E471E" w:rsidRPr="003A7297" w:rsidRDefault="004E38D9">
      <w:pPr>
        <w:ind w:left="309" w:right="882"/>
        <w:rPr>
          <w:rFonts w:ascii="Comic Sans MS" w:hAnsi="Comic Sans MS"/>
          <w:sz w:val="24"/>
          <w:szCs w:val="24"/>
        </w:rPr>
      </w:pPr>
      <w:r w:rsidRPr="003A7297">
        <w:rPr>
          <w:rFonts w:ascii="Comic Sans MS" w:hAnsi="Comic Sans MS"/>
          <w:sz w:val="24"/>
          <w:szCs w:val="24"/>
        </w:rPr>
        <w:t>corn-potatoes-raw-production-per-acre.pdf kcal-per-acre-yields.pdf</w:t>
      </w:r>
    </w:p>
    <w:p w14:paraId="7EDDCA75"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However, if you’re discussing backyard Calorie production it isn’t reasonable to use modern yield estimates for planning. “Roundup Ready” Corn, Soybean, and Sugar Beet seeds are not readily available to the public, nobody wants to put on a respirator to apply Atrazine ten feet from the back door, and the edge effects from deer and insects are much smaller on a </w:t>
      </w:r>
      <w:proofErr w:type="gramStart"/>
      <w:r w:rsidRPr="003A7297">
        <w:rPr>
          <w:rFonts w:ascii="Comic Sans MS" w:hAnsi="Comic Sans MS"/>
          <w:sz w:val="24"/>
          <w:szCs w:val="24"/>
        </w:rPr>
        <w:t>600 acre</w:t>
      </w:r>
      <w:proofErr w:type="gramEnd"/>
      <w:r w:rsidRPr="003A7297">
        <w:rPr>
          <w:rFonts w:ascii="Comic Sans MS" w:hAnsi="Comic Sans MS"/>
          <w:sz w:val="24"/>
          <w:szCs w:val="24"/>
        </w:rPr>
        <w:t xml:space="preserve"> field than they are in an community garden allotment. In 1917 the USDA published a pamphlet [10] giving detailed per acre Calorie estimates a farmer might expect from a given </w:t>
      </w:r>
      <w:r w:rsidRPr="003A7297">
        <w:rPr>
          <w:rFonts w:ascii="Comic Sans MS" w:hAnsi="Comic Sans MS"/>
          <w:sz w:val="24"/>
          <w:szCs w:val="24"/>
        </w:rPr>
        <w:lastRenderedPageBreak/>
        <w:t xml:space="preserve">crop. An excerpt from this pamphlet is shown in </w:t>
      </w:r>
      <w:proofErr w:type="gramStart"/>
      <w:r w:rsidRPr="003A7297">
        <w:rPr>
          <w:rFonts w:ascii="Comic Sans MS" w:hAnsi="Comic Sans MS"/>
          <w:sz w:val="24"/>
          <w:szCs w:val="24"/>
        </w:rPr>
        <w:t xml:space="preserve">Figure </w:t>
      </w:r>
      <w:r w:rsidRPr="003A7297">
        <w:rPr>
          <w:rFonts w:ascii="Comic Sans MS" w:hAnsi="Comic Sans MS"/>
          <w:b/>
          <w:sz w:val="24"/>
          <w:szCs w:val="24"/>
        </w:rPr>
        <w:t>?</w:t>
      </w:r>
      <w:proofErr w:type="gramEnd"/>
      <w:r w:rsidRPr="003A7297">
        <w:rPr>
          <w:rFonts w:ascii="Comic Sans MS" w:hAnsi="Comic Sans MS"/>
          <w:b/>
          <w:sz w:val="24"/>
          <w:szCs w:val="24"/>
        </w:rPr>
        <w:t>?</w:t>
      </w:r>
      <w:r w:rsidRPr="003A7297">
        <w:rPr>
          <w:rFonts w:ascii="Comic Sans MS" w:hAnsi="Comic Sans MS"/>
          <w:sz w:val="24"/>
          <w:szCs w:val="24"/>
        </w:rPr>
        <w:t xml:space="preserve">. The pamphlet data came from pre-war, pre-chemical agriculture, and the yields cited were produced with horses, manure, lime, and large families full of children. If you want to be </w:t>
      </w:r>
      <w:proofErr w:type="spellStart"/>
      <w:r w:rsidRPr="003A7297">
        <w:rPr>
          <w:rFonts w:ascii="Comic Sans MS" w:hAnsi="Comic Sans MS"/>
          <w:sz w:val="24"/>
          <w:szCs w:val="24"/>
        </w:rPr>
        <w:t>self sufficient</w:t>
      </w:r>
      <w:proofErr w:type="spellEnd"/>
      <w:r w:rsidRPr="003A7297">
        <w:rPr>
          <w:rFonts w:ascii="Comic Sans MS" w:hAnsi="Comic Sans MS"/>
          <w:sz w:val="24"/>
          <w:szCs w:val="24"/>
        </w:rPr>
        <w:t>, these yield numbers are probably a good upper bound on what’s realistica</w:t>
      </w:r>
      <w:r w:rsidRPr="003A7297">
        <w:rPr>
          <w:rFonts w:ascii="Comic Sans MS" w:hAnsi="Comic Sans MS"/>
          <w:sz w:val="24"/>
          <w:szCs w:val="24"/>
        </w:rPr>
        <w:t>lly possible.</w:t>
      </w:r>
    </w:p>
    <w:p w14:paraId="1DACDCC6" w14:textId="77777777" w:rsidR="004E471E" w:rsidRPr="003A7297" w:rsidRDefault="004E38D9">
      <w:pPr>
        <w:ind w:left="309" w:right="4"/>
        <w:rPr>
          <w:rFonts w:ascii="Comic Sans MS" w:hAnsi="Comic Sans MS"/>
          <w:sz w:val="24"/>
          <w:szCs w:val="24"/>
        </w:rPr>
      </w:pPr>
      <w:r w:rsidRPr="003A7297">
        <w:rPr>
          <w:rFonts w:ascii="Comic Sans MS" w:hAnsi="Comic Sans MS"/>
          <w:sz w:val="24"/>
          <w:szCs w:val="24"/>
        </w:rPr>
        <w:t>USDA-1917-cropped.pdf</w:t>
      </w:r>
    </w:p>
    <w:p w14:paraId="0B9E4B8F" w14:textId="77777777" w:rsidR="004E471E" w:rsidRPr="003A7297" w:rsidRDefault="004E38D9">
      <w:pPr>
        <w:spacing w:after="63"/>
        <w:ind w:left="-15" w:right="4" w:firstLine="299"/>
        <w:rPr>
          <w:rFonts w:ascii="Comic Sans MS" w:hAnsi="Comic Sans MS"/>
          <w:sz w:val="24"/>
          <w:szCs w:val="24"/>
        </w:rPr>
      </w:pPr>
      <w:r w:rsidRPr="003A7297">
        <w:rPr>
          <w:rFonts w:ascii="Comic Sans MS" w:hAnsi="Comic Sans MS"/>
          <w:sz w:val="24"/>
          <w:szCs w:val="24"/>
        </w:rPr>
        <w:t>Using this data and assuming a family of 4 requires 3000</w:t>
      </w:r>
      <w:r w:rsidRPr="003A7297">
        <w:rPr>
          <w:rFonts w:ascii="Comic Sans MS" w:hAnsi="Comic Sans MS"/>
          <w:i/>
          <w:sz w:val="24"/>
          <w:szCs w:val="24"/>
        </w:rPr>
        <w:t xml:space="preserve">kcal/person </w:t>
      </w:r>
      <w:r w:rsidRPr="003A7297">
        <w:rPr>
          <w:rFonts w:ascii="Comic Sans MS" w:hAnsi="Comic Sans MS"/>
          <w:sz w:val="24"/>
          <w:szCs w:val="24"/>
        </w:rPr>
        <w:t>each day, we can sketch out the land area needed for suburban self-sufficiency.</w:t>
      </w:r>
      <w:r w:rsidRPr="003A7297">
        <w:rPr>
          <w:rFonts w:ascii="Comic Sans MS" w:hAnsi="Comic Sans MS"/>
          <w:sz w:val="24"/>
          <w:szCs w:val="24"/>
          <w:vertAlign w:val="superscript"/>
        </w:rPr>
        <w:footnoteReference w:id="2"/>
      </w:r>
      <w:r w:rsidRPr="003A7297">
        <w:rPr>
          <w:rFonts w:ascii="Comic Sans MS" w:hAnsi="Comic Sans MS"/>
          <w:sz w:val="24"/>
          <w:szCs w:val="24"/>
          <w:vertAlign w:val="superscript"/>
        </w:rPr>
        <w:t xml:space="preserve"> </w:t>
      </w:r>
      <w:r w:rsidRPr="003A7297">
        <w:rPr>
          <w:rFonts w:ascii="Comic Sans MS" w:hAnsi="Comic Sans MS"/>
          <w:sz w:val="24"/>
          <w:szCs w:val="24"/>
        </w:rPr>
        <w:t>If we over-estimate and produce food for the entire year, the family will need about 4</w:t>
      </w:r>
      <w:r w:rsidRPr="003A7297">
        <w:rPr>
          <w:rFonts w:ascii="Comic Sans MS" w:hAnsi="Comic Sans MS"/>
          <w:i/>
          <w:sz w:val="24"/>
          <w:szCs w:val="24"/>
        </w:rPr>
        <w:t>.</w:t>
      </w:r>
      <w:r w:rsidRPr="003A7297">
        <w:rPr>
          <w:rFonts w:ascii="Comic Sans MS" w:hAnsi="Comic Sans MS"/>
          <w:sz w:val="24"/>
          <w:szCs w:val="24"/>
        </w:rPr>
        <w:t>4 million kcals.</w:t>
      </w:r>
    </w:p>
    <w:p w14:paraId="52C56632" w14:textId="77777777" w:rsidR="004E471E" w:rsidRPr="003A7297" w:rsidRDefault="004E38D9">
      <w:pPr>
        <w:spacing w:after="0" w:line="388" w:lineRule="auto"/>
        <w:ind w:right="4"/>
        <w:jc w:val="right"/>
        <w:rPr>
          <w:rFonts w:ascii="Comic Sans MS" w:hAnsi="Comic Sans MS"/>
          <w:sz w:val="24"/>
          <w:szCs w:val="24"/>
        </w:rPr>
      </w:pPr>
      <w:r w:rsidRPr="003A7297">
        <w:rPr>
          <w:rFonts w:ascii="Comic Sans MS" w:hAnsi="Comic Sans MS"/>
          <w:noProof/>
          <w:sz w:val="24"/>
          <w:szCs w:val="24"/>
        </w:rPr>
        <w:drawing>
          <wp:inline distT="0" distB="0" distL="0" distR="0" wp14:anchorId="386AD8D5" wp14:editId="760D2D55">
            <wp:extent cx="2581656" cy="292608"/>
            <wp:effectExtent l="0" t="0" r="0" b="0"/>
            <wp:docPr id="18075" name="Picture 18075"/>
            <wp:cNvGraphicFramePr/>
            <a:graphic xmlns:a="http://schemas.openxmlformats.org/drawingml/2006/main">
              <a:graphicData uri="http://schemas.openxmlformats.org/drawingml/2006/picture">
                <pic:pic xmlns:pic="http://schemas.openxmlformats.org/drawingml/2006/picture">
                  <pic:nvPicPr>
                    <pic:cNvPr id="18075" name="Picture 18075"/>
                    <pic:cNvPicPr/>
                  </pic:nvPicPr>
                  <pic:blipFill>
                    <a:blip r:embed="rId8"/>
                    <a:stretch>
                      <a:fillRect/>
                    </a:stretch>
                  </pic:blipFill>
                  <pic:spPr>
                    <a:xfrm>
                      <a:off x="0" y="0"/>
                      <a:ext cx="2581656" cy="292608"/>
                    </a:xfrm>
                    <a:prstGeom prst="rect">
                      <a:avLst/>
                    </a:prstGeom>
                  </pic:spPr>
                </pic:pic>
              </a:graphicData>
            </a:graphic>
          </wp:inline>
        </w:drawing>
      </w:r>
      <w:r w:rsidRPr="003A7297">
        <w:rPr>
          <w:rFonts w:ascii="Comic Sans MS" w:hAnsi="Comic Sans MS"/>
          <w:sz w:val="24"/>
          <w:szCs w:val="24"/>
        </w:rPr>
        <w:tab/>
        <w:t xml:space="preserve">(1) From figure </w:t>
      </w:r>
      <w:r w:rsidRPr="003A7297">
        <w:rPr>
          <w:rFonts w:ascii="Comic Sans MS" w:hAnsi="Comic Sans MS"/>
          <w:b/>
          <w:sz w:val="24"/>
          <w:szCs w:val="24"/>
        </w:rPr>
        <w:t xml:space="preserve">?? </w:t>
      </w:r>
      <w:r w:rsidRPr="003A7297">
        <w:rPr>
          <w:rFonts w:ascii="Comic Sans MS" w:hAnsi="Comic Sans MS"/>
          <w:sz w:val="24"/>
          <w:szCs w:val="24"/>
        </w:rPr>
        <w:t>we can estimate 1</w:t>
      </w:r>
      <w:r w:rsidRPr="003A7297">
        <w:rPr>
          <w:rFonts w:ascii="Comic Sans MS" w:hAnsi="Comic Sans MS"/>
          <w:i/>
          <w:sz w:val="24"/>
          <w:szCs w:val="24"/>
        </w:rPr>
        <w:t>.</w:t>
      </w:r>
      <w:r w:rsidRPr="003A7297">
        <w:rPr>
          <w:rFonts w:ascii="Comic Sans MS" w:hAnsi="Comic Sans MS"/>
          <w:sz w:val="24"/>
          <w:szCs w:val="24"/>
        </w:rPr>
        <w:t xml:space="preserve">9 </w:t>
      </w:r>
      <w:r w:rsidRPr="003A7297">
        <w:rPr>
          <w:rFonts w:ascii="Comic Sans MS" w:hAnsi="Comic Sans MS"/>
          <w:i/>
          <w:sz w:val="24"/>
          <w:szCs w:val="24"/>
        </w:rPr>
        <w:t xml:space="preserve">million kcals </w:t>
      </w:r>
      <w:r w:rsidRPr="003A7297">
        <w:rPr>
          <w:rFonts w:ascii="Comic Sans MS" w:hAnsi="Comic Sans MS"/>
          <w:sz w:val="24"/>
          <w:szCs w:val="24"/>
        </w:rPr>
        <w:t>per acre of potato production.</w:t>
      </w:r>
    </w:p>
    <w:p w14:paraId="79EE5D4F" w14:textId="77777777" w:rsidR="004E471E" w:rsidRPr="003A7297" w:rsidRDefault="004E38D9">
      <w:pPr>
        <w:tabs>
          <w:tab w:val="center" w:pos="3505"/>
          <w:tab w:val="right" w:pos="6894"/>
        </w:tabs>
        <w:spacing w:after="132" w:line="265" w:lineRule="auto"/>
        <w:ind w:left="0" w:right="0" w:firstLine="0"/>
        <w:jc w:val="left"/>
        <w:rPr>
          <w:rFonts w:ascii="Comic Sans MS" w:hAnsi="Comic Sans MS"/>
          <w:sz w:val="24"/>
          <w:szCs w:val="24"/>
        </w:rPr>
      </w:pPr>
      <w:r w:rsidRPr="003A7297">
        <w:rPr>
          <w:rFonts w:ascii="Comic Sans MS" w:eastAsia="Calibri" w:hAnsi="Comic Sans MS" w:cs="Calibri"/>
          <w:sz w:val="24"/>
          <w:szCs w:val="24"/>
        </w:rPr>
        <w:tab/>
      </w:r>
      <w:r w:rsidRPr="003A7297">
        <w:rPr>
          <w:rFonts w:ascii="Comic Sans MS" w:hAnsi="Comic Sans MS"/>
          <w:noProof/>
          <w:sz w:val="24"/>
          <w:szCs w:val="24"/>
        </w:rPr>
        <w:drawing>
          <wp:inline distT="0" distB="0" distL="0" distR="0" wp14:anchorId="7290FA6E" wp14:editId="3EE4452C">
            <wp:extent cx="1950720" cy="295656"/>
            <wp:effectExtent l="0" t="0" r="0" b="0"/>
            <wp:docPr id="18076" name="Picture 18076"/>
            <wp:cNvGraphicFramePr/>
            <a:graphic xmlns:a="http://schemas.openxmlformats.org/drawingml/2006/main">
              <a:graphicData uri="http://schemas.openxmlformats.org/drawingml/2006/picture">
                <pic:pic xmlns:pic="http://schemas.openxmlformats.org/drawingml/2006/picture">
                  <pic:nvPicPr>
                    <pic:cNvPr id="18076" name="Picture 18076"/>
                    <pic:cNvPicPr/>
                  </pic:nvPicPr>
                  <pic:blipFill>
                    <a:blip r:embed="rId9"/>
                    <a:stretch>
                      <a:fillRect/>
                    </a:stretch>
                  </pic:blipFill>
                  <pic:spPr>
                    <a:xfrm>
                      <a:off x="0" y="0"/>
                      <a:ext cx="1950720" cy="295656"/>
                    </a:xfrm>
                    <a:prstGeom prst="rect">
                      <a:avLst/>
                    </a:prstGeom>
                  </pic:spPr>
                </pic:pic>
              </a:graphicData>
            </a:graphic>
          </wp:inline>
        </w:drawing>
      </w:r>
      <w:r w:rsidRPr="003A7297">
        <w:rPr>
          <w:rFonts w:ascii="Comic Sans MS" w:hAnsi="Comic Sans MS"/>
          <w:sz w:val="24"/>
          <w:szCs w:val="24"/>
        </w:rPr>
        <w:tab/>
        <w:t>(2)</w:t>
      </w:r>
    </w:p>
    <w:p w14:paraId="487E9509"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What does the answer of 2</w:t>
      </w:r>
      <w:r w:rsidRPr="003A7297">
        <w:rPr>
          <w:rFonts w:ascii="Comic Sans MS" w:hAnsi="Comic Sans MS"/>
          <w:i/>
          <w:sz w:val="24"/>
          <w:szCs w:val="24"/>
        </w:rPr>
        <w:t>.</w:t>
      </w:r>
      <w:r w:rsidRPr="003A7297">
        <w:rPr>
          <w:rFonts w:ascii="Comic Sans MS" w:hAnsi="Comic Sans MS"/>
          <w:sz w:val="24"/>
          <w:szCs w:val="24"/>
        </w:rPr>
        <w:t>3 acres mean? A university’s 91</w:t>
      </w:r>
      <w:r w:rsidRPr="003A7297">
        <w:rPr>
          <w:rFonts w:ascii="Comic Sans MS" w:hAnsi="Comic Sans MS"/>
          <w:i/>
          <w:sz w:val="24"/>
          <w:szCs w:val="24"/>
        </w:rPr>
        <w:t>m</w:t>
      </w:r>
      <w:r w:rsidRPr="003A7297">
        <w:rPr>
          <w:rFonts w:ascii="Comic Sans MS" w:hAnsi="Comic Sans MS"/>
          <w:sz w:val="24"/>
          <w:szCs w:val="24"/>
        </w:rPr>
        <w:t>×</w:t>
      </w:r>
      <w:r w:rsidRPr="003A7297">
        <w:rPr>
          <w:rFonts w:ascii="Comic Sans MS" w:hAnsi="Comic Sans MS"/>
          <w:sz w:val="24"/>
          <w:szCs w:val="24"/>
        </w:rPr>
        <w:t>49</w:t>
      </w:r>
      <w:r w:rsidRPr="003A7297">
        <w:rPr>
          <w:rFonts w:ascii="Comic Sans MS" w:hAnsi="Comic Sans MS"/>
          <w:i/>
          <w:sz w:val="24"/>
          <w:szCs w:val="24"/>
        </w:rPr>
        <w:t xml:space="preserve">m </w:t>
      </w:r>
      <w:r w:rsidRPr="003A7297">
        <w:rPr>
          <w:rFonts w:ascii="Comic Sans MS" w:hAnsi="Comic Sans MS"/>
          <w:sz w:val="24"/>
          <w:szCs w:val="24"/>
        </w:rPr>
        <w:t>football field has an area of about 1</w:t>
      </w:r>
      <w:r w:rsidRPr="003A7297">
        <w:rPr>
          <w:rFonts w:ascii="Comic Sans MS" w:hAnsi="Comic Sans MS"/>
          <w:i/>
          <w:sz w:val="24"/>
          <w:szCs w:val="24"/>
        </w:rPr>
        <w:t>.</w:t>
      </w:r>
      <w:r w:rsidRPr="003A7297">
        <w:rPr>
          <w:rFonts w:ascii="Comic Sans MS" w:hAnsi="Comic Sans MS"/>
          <w:sz w:val="24"/>
          <w:szCs w:val="24"/>
        </w:rPr>
        <w:t xml:space="preserve">1 acres, so you could say that a football field, planted in </w:t>
      </w:r>
      <w:proofErr w:type="gramStart"/>
      <w:r w:rsidRPr="003A7297">
        <w:rPr>
          <w:rFonts w:ascii="Comic Sans MS" w:hAnsi="Comic Sans MS"/>
          <w:sz w:val="24"/>
          <w:szCs w:val="24"/>
        </w:rPr>
        <w:t>potatoes</w:t>
      </w:r>
      <w:proofErr w:type="gramEnd"/>
      <w:r w:rsidRPr="003A7297">
        <w:rPr>
          <w:rFonts w:ascii="Comic Sans MS" w:hAnsi="Comic Sans MS"/>
          <w:sz w:val="24"/>
          <w:szCs w:val="24"/>
        </w:rPr>
        <w:t xml:space="preserve"> will probably feed a family through the winter. [13] Can a person enjoy the benefits of urban living and grow all their own food? The population density of New Jersey is 1</w:t>
      </w:r>
      <w:r w:rsidRPr="003A7297">
        <w:rPr>
          <w:rFonts w:ascii="Comic Sans MS" w:hAnsi="Comic Sans MS"/>
          <w:i/>
          <w:sz w:val="24"/>
          <w:szCs w:val="24"/>
        </w:rPr>
        <w:t>,</w:t>
      </w:r>
      <w:r w:rsidRPr="003A7297">
        <w:rPr>
          <w:rFonts w:ascii="Comic Sans MS" w:hAnsi="Comic Sans MS"/>
          <w:sz w:val="24"/>
          <w:szCs w:val="24"/>
        </w:rPr>
        <w:t xml:space="preserve">263 </w:t>
      </w:r>
      <w:r w:rsidRPr="003A7297">
        <w:rPr>
          <w:rFonts w:ascii="Comic Sans MS" w:hAnsi="Comic Sans MS"/>
          <w:i/>
          <w:sz w:val="24"/>
          <w:szCs w:val="24"/>
        </w:rPr>
        <w:t>people/mile</w:t>
      </w:r>
      <w:r w:rsidRPr="003A7297">
        <w:rPr>
          <w:rFonts w:ascii="Comic Sans MS" w:hAnsi="Comic Sans MS"/>
          <w:sz w:val="24"/>
          <w:szCs w:val="24"/>
          <w:vertAlign w:val="superscript"/>
        </w:rPr>
        <w:t xml:space="preserve">2 </w:t>
      </w:r>
      <w:r w:rsidRPr="003A7297">
        <w:rPr>
          <w:rFonts w:ascii="Comic Sans MS" w:hAnsi="Comic Sans MS"/>
          <w:sz w:val="24"/>
          <w:szCs w:val="24"/>
        </w:rPr>
        <w:t xml:space="preserve">≈ </w:t>
      </w:r>
      <w:r w:rsidRPr="003A7297">
        <w:rPr>
          <w:rFonts w:ascii="Comic Sans MS" w:hAnsi="Comic Sans MS"/>
          <w:sz w:val="24"/>
          <w:szCs w:val="24"/>
        </w:rPr>
        <w:t>1</w:t>
      </w:r>
      <w:r w:rsidRPr="003A7297">
        <w:rPr>
          <w:rFonts w:ascii="Comic Sans MS" w:hAnsi="Comic Sans MS"/>
          <w:i/>
          <w:sz w:val="24"/>
          <w:szCs w:val="24"/>
        </w:rPr>
        <w:t>.</w:t>
      </w:r>
      <w:r w:rsidRPr="003A7297">
        <w:rPr>
          <w:rFonts w:ascii="Comic Sans MS" w:hAnsi="Comic Sans MS"/>
          <w:sz w:val="24"/>
          <w:szCs w:val="24"/>
        </w:rPr>
        <w:t xml:space="preserve">97 </w:t>
      </w:r>
      <w:r w:rsidRPr="003A7297">
        <w:rPr>
          <w:rFonts w:ascii="Comic Sans MS" w:hAnsi="Comic Sans MS"/>
          <w:i/>
          <w:sz w:val="24"/>
          <w:szCs w:val="24"/>
        </w:rPr>
        <w:t xml:space="preserve">people/acre </w:t>
      </w:r>
      <w:r w:rsidRPr="003A7297">
        <w:rPr>
          <w:rFonts w:ascii="Comic Sans MS" w:hAnsi="Comic Sans MS"/>
          <w:sz w:val="24"/>
          <w:szCs w:val="24"/>
        </w:rPr>
        <w:t xml:space="preserve">and our </w:t>
      </w:r>
      <w:proofErr w:type="gramStart"/>
      <w:r w:rsidRPr="003A7297">
        <w:rPr>
          <w:rFonts w:ascii="Comic Sans MS" w:hAnsi="Comic Sans MS"/>
          <w:sz w:val="24"/>
          <w:szCs w:val="24"/>
        </w:rPr>
        <w:t>4 person</w:t>
      </w:r>
      <w:proofErr w:type="gramEnd"/>
      <w:r w:rsidRPr="003A7297">
        <w:rPr>
          <w:rFonts w:ascii="Comic Sans MS" w:hAnsi="Comic Sans MS"/>
          <w:sz w:val="24"/>
          <w:szCs w:val="24"/>
        </w:rPr>
        <w:t xml:space="preserve"> family needs 2</w:t>
      </w:r>
      <w:r w:rsidRPr="003A7297">
        <w:rPr>
          <w:rFonts w:ascii="Comic Sans MS" w:hAnsi="Comic Sans MS"/>
          <w:i/>
          <w:sz w:val="24"/>
          <w:szCs w:val="24"/>
        </w:rPr>
        <w:t>.</w:t>
      </w:r>
      <w:r w:rsidRPr="003A7297">
        <w:rPr>
          <w:rFonts w:ascii="Comic Sans MS" w:hAnsi="Comic Sans MS"/>
          <w:sz w:val="24"/>
          <w:szCs w:val="24"/>
        </w:rPr>
        <w:t>3 acres for their potatoes. Unless the social model is one of a country Dacha or an endless suburb with no duplexes or apartmen</w:t>
      </w:r>
      <w:r w:rsidRPr="003A7297">
        <w:rPr>
          <w:rFonts w:ascii="Comic Sans MS" w:hAnsi="Comic Sans MS"/>
          <w:sz w:val="24"/>
          <w:szCs w:val="24"/>
        </w:rPr>
        <w:t>t buildings, urban living and food self-sufficiency seem mutually exclusive.</w:t>
      </w:r>
    </w:p>
    <w:p w14:paraId="3B28657E" w14:textId="77777777" w:rsidR="004E471E" w:rsidRPr="003A7297" w:rsidRDefault="004E38D9">
      <w:pPr>
        <w:spacing w:after="439"/>
        <w:ind w:left="-15" w:right="4" w:firstLine="299"/>
        <w:rPr>
          <w:rFonts w:ascii="Comic Sans MS" w:hAnsi="Comic Sans MS"/>
          <w:sz w:val="24"/>
          <w:szCs w:val="24"/>
        </w:rPr>
      </w:pPr>
      <w:r w:rsidRPr="003A7297">
        <w:rPr>
          <w:rFonts w:ascii="Comic Sans MS" w:hAnsi="Comic Sans MS"/>
          <w:sz w:val="24"/>
          <w:szCs w:val="24"/>
        </w:rPr>
        <w:lastRenderedPageBreak/>
        <w:t xml:space="preserve">More emotionally charged conversations can be had about converting the United States to all organic agriculture, which, for corn, typically has a yield penalty of about 20 </w:t>
      </w:r>
      <w:r w:rsidRPr="003A7297">
        <w:rPr>
          <w:rFonts w:ascii="Comic Sans MS" w:hAnsi="Comic Sans MS"/>
          <w:sz w:val="24"/>
          <w:szCs w:val="24"/>
        </w:rPr>
        <w:t>−</w:t>
      </w:r>
      <w:r w:rsidRPr="003A7297">
        <w:rPr>
          <w:rFonts w:ascii="Comic Sans MS" w:hAnsi="Comic Sans MS"/>
          <w:sz w:val="24"/>
          <w:szCs w:val="24"/>
        </w:rPr>
        <w:t xml:space="preserve"> </w:t>
      </w:r>
      <w:r w:rsidRPr="003A7297">
        <w:rPr>
          <w:rFonts w:ascii="Comic Sans MS" w:hAnsi="Comic Sans MS"/>
          <w:sz w:val="24"/>
          <w:szCs w:val="24"/>
        </w:rPr>
        <w:t>40</w:t>
      </w:r>
      <w:r w:rsidRPr="003A7297">
        <w:rPr>
          <w:rFonts w:ascii="Comic Sans MS" w:hAnsi="Comic Sans MS"/>
          <w:i/>
          <w:sz w:val="24"/>
          <w:szCs w:val="24"/>
        </w:rPr>
        <w:t xml:space="preserve">bu/acre </w:t>
      </w:r>
      <w:r w:rsidRPr="003A7297">
        <w:rPr>
          <w:rFonts w:ascii="Comic Sans MS" w:hAnsi="Comic Sans MS"/>
          <w:sz w:val="24"/>
          <w:szCs w:val="24"/>
        </w:rPr>
        <w:t>when compared to conventional production. The 1917 data isn’t directly applicable, but it relates. At 180</w:t>
      </w:r>
      <w:r w:rsidRPr="003A7297">
        <w:rPr>
          <w:rFonts w:ascii="Comic Sans MS" w:hAnsi="Comic Sans MS"/>
          <w:i/>
          <w:sz w:val="24"/>
          <w:szCs w:val="24"/>
        </w:rPr>
        <w:t xml:space="preserve">bu/acre </w:t>
      </w:r>
      <w:r w:rsidRPr="003A7297">
        <w:rPr>
          <w:rFonts w:ascii="Comic Sans MS" w:hAnsi="Comic Sans MS"/>
          <w:sz w:val="24"/>
          <w:szCs w:val="24"/>
        </w:rPr>
        <w:t xml:space="preserve">conventional corn requires </w:t>
      </w:r>
      <w:r w:rsidRPr="003A7297">
        <w:rPr>
          <w:rFonts w:ascii="Comic Sans MS" w:hAnsi="Comic Sans MS"/>
          <w:sz w:val="24"/>
          <w:szCs w:val="24"/>
        </w:rPr>
        <w:t xml:space="preserve">≈ </w:t>
      </w:r>
      <w:r w:rsidRPr="003A7297">
        <w:rPr>
          <w:rFonts w:ascii="Comic Sans MS" w:hAnsi="Comic Sans MS"/>
          <w:sz w:val="24"/>
          <w:szCs w:val="24"/>
        </w:rPr>
        <w:t xml:space="preserve">24 </w:t>
      </w:r>
      <w:r w:rsidRPr="003A7297">
        <w:rPr>
          <w:rFonts w:ascii="Comic Sans MS" w:hAnsi="Comic Sans MS"/>
          <w:i/>
          <w:sz w:val="24"/>
          <w:szCs w:val="24"/>
        </w:rPr>
        <w:t xml:space="preserve">million acres </w:t>
      </w:r>
      <w:r w:rsidRPr="003A7297">
        <w:rPr>
          <w:rFonts w:ascii="Comic Sans MS" w:hAnsi="Comic Sans MS"/>
          <w:sz w:val="24"/>
          <w:szCs w:val="24"/>
        </w:rPr>
        <w:t>(half of Wisconsin, or all of Indiana) to feed the US population (350 million people) corn for a year. The remainder of the corn belt can be devoted to animal feed, ethanol, and export. If the corn belt was devoted to producing organic corn at lower yield, [12] we probably wouldn’t starve, but cheap meat and ethanol vehicle fuel would like</w:t>
      </w:r>
      <w:r w:rsidRPr="003A7297">
        <w:rPr>
          <w:rFonts w:ascii="Comic Sans MS" w:hAnsi="Comic Sans MS"/>
          <w:sz w:val="24"/>
          <w:szCs w:val="24"/>
        </w:rPr>
        <w:t>ly disappear.</w:t>
      </w:r>
    </w:p>
    <w:p w14:paraId="17CA69D8" w14:textId="77777777" w:rsidR="004E471E" w:rsidRPr="003A7297" w:rsidRDefault="004E38D9">
      <w:pPr>
        <w:spacing w:after="67" w:line="262" w:lineRule="auto"/>
        <w:ind w:left="469" w:right="0" w:hanging="484"/>
        <w:jc w:val="left"/>
        <w:rPr>
          <w:rFonts w:ascii="Comic Sans MS" w:hAnsi="Comic Sans MS"/>
          <w:sz w:val="24"/>
          <w:szCs w:val="24"/>
        </w:rPr>
      </w:pPr>
      <w:r w:rsidRPr="003A7297">
        <w:rPr>
          <w:rFonts w:ascii="Comic Sans MS" w:hAnsi="Comic Sans MS"/>
          <w:b/>
          <w:sz w:val="24"/>
          <w:szCs w:val="24"/>
        </w:rPr>
        <w:t>2</w:t>
      </w:r>
      <w:r w:rsidRPr="003A7297">
        <w:rPr>
          <w:rFonts w:ascii="Comic Sans MS" w:hAnsi="Comic Sans MS"/>
          <w:b/>
          <w:sz w:val="24"/>
          <w:szCs w:val="24"/>
        </w:rPr>
        <w:tab/>
        <w:t>Example: How big could Tenochtitlan have been?</w:t>
      </w:r>
    </w:p>
    <w:p w14:paraId="4B4B397E" w14:textId="77777777" w:rsidR="004E471E" w:rsidRPr="003A7297" w:rsidRDefault="004E38D9">
      <w:pPr>
        <w:spacing w:after="32"/>
        <w:ind w:left="-5" w:right="4"/>
        <w:rPr>
          <w:rFonts w:ascii="Comic Sans MS" w:hAnsi="Comic Sans MS"/>
          <w:sz w:val="24"/>
          <w:szCs w:val="24"/>
        </w:rPr>
      </w:pPr>
      <w:r w:rsidRPr="003A7297">
        <w:rPr>
          <w:rFonts w:ascii="Comic Sans MS" w:hAnsi="Comic Sans MS"/>
          <w:sz w:val="24"/>
          <w:szCs w:val="24"/>
        </w:rPr>
        <w:t xml:space="preserve">While a discussion of food energy is certainly useful in an introductory physics context, more powerful ethical arguments can be made. The first example relates to the pre-Colombian capital of the Aztec Empire, Tenochtitlan, now known as Mexico City. Tenochtitlan was built on and around </w:t>
      </w:r>
      <w:proofErr w:type="gramStart"/>
      <w:r w:rsidRPr="003A7297">
        <w:rPr>
          <w:rFonts w:ascii="Comic Sans MS" w:hAnsi="Comic Sans MS"/>
          <w:sz w:val="24"/>
          <w:szCs w:val="24"/>
        </w:rPr>
        <w:t>a</w:t>
      </w:r>
      <w:proofErr w:type="gramEnd"/>
      <w:r w:rsidRPr="003A7297">
        <w:rPr>
          <w:rFonts w:ascii="Comic Sans MS" w:hAnsi="Comic Sans MS"/>
          <w:sz w:val="24"/>
          <w:szCs w:val="24"/>
        </w:rPr>
        <w:t xml:space="preserve"> endorheic lake, Texcoco. Crops were grown in shallow parts of the lake via </w:t>
      </w:r>
      <w:proofErr w:type="gramStart"/>
      <w:r w:rsidRPr="003A7297">
        <w:rPr>
          <w:rFonts w:ascii="Comic Sans MS" w:hAnsi="Comic Sans MS"/>
          <w:sz w:val="24"/>
          <w:szCs w:val="24"/>
        </w:rPr>
        <w:t>chinampas[</w:t>
      </w:r>
      <w:proofErr w:type="gramEnd"/>
      <w:r w:rsidRPr="003A7297">
        <w:rPr>
          <w:rFonts w:ascii="Comic Sans MS" w:hAnsi="Comic Sans MS"/>
          <w:sz w:val="24"/>
          <w:szCs w:val="24"/>
        </w:rPr>
        <w:t>3] floating patches of decaying vegetation and soil. Given the proximity to water and decaying vegetation, these fields were very fertile [9, 14] and some continue to be used in the present day.</w:t>
      </w:r>
      <w:r w:rsidRPr="003A7297">
        <w:rPr>
          <w:rFonts w:ascii="Comic Sans MS" w:hAnsi="Comic Sans MS"/>
          <w:sz w:val="24"/>
          <w:szCs w:val="24"/>
          <w:vertAlign w:val="superscript"/>
        </w:rPr>
        <w:t>3</w:t>
      </w:r>
    </w:p>
    <w:p w14:paraId="1FE96F31"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Estimates of Tenochtitlan’s population in 1500CE vary widely, from 40,000 [15] to more than 400,000 </w:t>
      </w:r>
      <w:proofErr w:type="gramStart"/>
      <w:r w:rsidRPr="003A7297">
        <w:rPr>
          <w:rFonts w:ascii="Comic Sans MS" w:hAnsi="Comic Sans MS"/>
          <w:sz w:val="24"/>
          <w:szCs w:val="24"/>
        </w:rPr>
        <w:t>inhabitants[</w:t>
      </w:r>
      <w:proofErr w:type="gramEnd"/>
      <w:r w:rsidRPr="003A7297">
        <w:rPr>
          <w:rFonts w:ascii="Comic Sans MS" w:hAnsi="Comic Sans MS"/>
          <w:sz w:val="24"/>
          <w:szCs w:val="24"/>
        </w:rPr>
        <w:t>5], comparable in size to Paris at that</w:t>
      </w:r>
    </w:p>
    <w:p w14:paraId="595B6B2A" w14:textId="77777777" w:rsidR="004E471E" w:rsidRPr="003A7297" w:rsidRDefault="004E38D9">
      <w:pPr>
        <w:spacing w:after="78" w:line="259" w:lineRule="auto"/>
        <w:ind w:left="0" w:right="0" w:firstLine="0"/>
        <w:jc w:val="left"/>
        <w:rPr>
          <w:rFonts w:ascii="Comic Sans MS" w:hAnsi="Comic Sans MS"/>
          <w:sz w:val="24"/>
          <w:szCs w:val="24"/>
        </w:rPr>
      </w:pPr>
      <w:r w:rsidRPr="003A7297">
        <w:rPr>
          <w:rFonts w:ascii="Comic Sans MS" w:eastAsia="Calibri" w:hAnsi="Comic Sans MS" w:cs="Calibri"/>
          <w:noProof/>
          <w:sz w:val="24"/>
          <w:szCs w:val="24"/>
        </w:rPr>
        <mc:AlternateContent>
          <mc:Choice Requires="wpg">
            <w:drawing>
              <wp:inline distT="0" distB="0" distL="0" distR="0" wp14:anchorId="563E8286" wp14:editId="37222AD8">
                <wp:extent cx="1746021" cy="5055"/>
                <wp:effectExtent l="0" t="0" r="0" b="0"/>
                <wp:docPr id="14931" name="Group 14931"/>
                <wp:cNvGraphicFramePr/>
                <a:graphic xmlns:a="http://schemas.openxmlformats.org/drawingml/2006/main">
                  <a:graphicData uri="http://schemas.microsoft.com/office/word/2010/wordprocessingGroup">
                    <wpg:wgp>
                      <wpg:cNvGrpSpPr/>
                      <wpg:grpSpPr>
                        <a:xfrm>
                          <a:off x="0" y="0"/>
                          <a:ext cx="1746021" cy="5055"/>
                          <a:chOff x="0" y="0"/>
                          <a:chExt cx="1746021" cy="5055"/>
                        </a:xfrm>
                      </wpg:grpSpPr>
                      <wps:wsp>
                        <wps:cNvPr id="278" name="Shape 278"/>
                        <wps:cNvSpPr/>
                        <wps:spPr>
                          <a:xfrm>
                            <a:off x="0" y="0"/>
                            <a:ext cx="1746021" cy="0"/>
                          </a:xfrm>
                          <a:custGeom>
                            <a:avLst/>
                            <a:gdLst/>
                            <a:ahLst/>
                            <a:cxnLst/>
                            <a:rect l="0" t="0" r="0" b="0"/>
                            <a:pathLst>
                              <a:path w="1746021">
                                <a:moveTo>
                                  <a:pt x="0" y="0"/>
                                </a:moveTo>
                                <a:lnTo>
                                  <a:pt x="1746021" y="0"/>
                                </a:lnTo>
                              </a:path>
                            </a:pathLst>
                          </a:custGeom>
                          <a:ln w="505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w:pict>
              <v:group w14:anchorId="5F309CA7" id="Group 14931" o:spid="_x0000_s1026" style="width:137.5pt;height:.4pt;mso-position-horizontal-relative:char;mso-position-vertical-relative:line" coordsize="1746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">
                <v:shape id="Shape 278" o:spid="_x0000_s1027" style="position:absolute;width:17460;height:0;visibility:visible;mso-wrap-style:square;v-text-anchor:top" coordsize="174602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" path="m,l1746021,e" filled="f" strokeweight=".14042mm">
                  <v:stroke miterlimit="83231f" joinstyle="miter"/>
                  <v:path arrowok="t" textboxrect="0,0,1746021,0"/>
                </v:shape>
                <w10:anchorlock/>
              </v:group>
            </w:pict>
          </mc:Fallback>
        </mc:AlternateContent>
      </w:r>
    </w:p>
    <w:p w14:paraId="232B0539" w14:textId="77777777" w:rsidR="004E471E" w:rsidRPr="003A7297" w:rsidRDefault="004E38D9">
      <w:pPr>
        <w:spacing w:after="25" w:line="246" w:lineRule="auto"/>
        <w:ind w:left="-5" w:right="4"/>
        <w:rPr>
          <w:rFonts w:ascii="Comic Sans MS" w:hAnsi="Comic Sans MS"/>
          <w:sz w:val="24"/>
          <w:szCs w:val="24"/>
        </w:rPr>
      </w:pPr>
      <w:r w:rsidRPr="003A7297">
        <w:rPr>
          <w:rFonts w:ascii="Comic Sans MS" w:hAnsi="Comic Sans MS"/>
          <w:sz w:val="24"/>
          <w:szCs w:val="24"/>
        </w:rPr>
        <w:t>for a senior age (</w:t>
      </w:r>
      <w:r w:rsidRPr="003A7297">
        <w:rPr>
          <w:rFonts w:ascii="Comic Sans MS" w:hAnsi="Comic Sans MS"/>
          <w:i/>
          <w:sz w:val="24"/>
          <w:szCs w:val="24"/>
        </w:rPr>
        <w:t xml:space="preserve">&gt; </w:t>
      </w:r>
      <w:r w:rsidRPr="003A7297">
        <w:rPr>
          <w:rFonts w:ascii="Comic Sans MS" w:hAnsi="Comic Sans MS"/>
          <w:sz w:val="24"/>
          <w:szCs w:val="24"/>
        </w:rPr>
        <w:t xml:space="preserve">60) female. However, weeding the garden all day is physically taxing, mice will probably eat some of the </w:t>
      </w:r>
      <w:r w:rsidRPr="003A7297">
        <w:rPr>
          <w:rFonts w:ascii="Comic Sans MS" w:hAnsi="Comic Sans MS"/>
          <w:sz w:val="24"/>
          <w:szCs w:val="24"/>
        </w:rPr>
        <w:lastRenderedPageBreak/>
        <w:t>potatoes, and 3000 is a nice round number, so that’s what I’m using.</w:t>
      </w:r>
    </w:p>
    <w:p w14:paraId="447422D0" w14:textId="77777777" w:rsidR="004E471E" w:rsidRPr="003A7297" w:rsidRDefault="004E38D9">
      <w:pPr>
        <w:spacing w:after="25" w:line="246" w:lineRule="auto"/>
        <w:ind w:left="-15" w:right="4" w:firstLine="222"/>
        <w:rPr>
          <w:rFonts w:ascii="Comic Sans MS" w:hAnsi="Comic Sans MS"/>
          <w:sz w:val="24"/>
          <w:szCs w:val="24"/>
        </w:rPr>
      </w:pPr>
      <w:r w:rsidRPr="003A7297">
        <w:rPr>
          <w:rFonts w:ascii="Comic Sans MS" w:hAnsi="Comic Sans MS"/>
          <w:sz w:val="24"/>
          <w:szCs w:val="24"/>
          <w:vertAlign w:val="superscript"/>
        </w:rPr>
        <w:t>3</w:t>
      </w:r>
      <w:r w:rsidRPr="003A7297">
        <w:rPr>
          <w:rFonts w:ascii="Comic Sans MS" w:hAnsi="Comic Sans MS"/>
          <w:sz w:val="24"/>
          <w:szCs w:val="24"/>
        </w:rPr>
        <w:t xml:space="preserve">Chinampas are still visible in satellite imagery. See for example </w:t>
      </w:r>
      <w:r w:rsidRPr="003A7297">
        <w:rPr>
          <w:rFonts w:ascii="Comic Sans MS" w:hAnsi="Comic Sans MS"/>
          <w:i/>
          <w:sz w:val="24"/>
          <w:szCs w:val="24"/>
        </w:rPr>
        <w:t xml:space="preserve">latitude </w:t>
      </w:r>
      <w:r w:rsidRPr="003A7297">
        <w:rPr>
          <w:rFonts w:ascii="Comic Sans MS" w:hAnsi="Comic Sans MS"/>
          <w:sz w:val="24"/>
          <w:szCs w:val="24"/>
        </w:rPr>
        <w:t>= 19</w:t>
      </w:r>
      <w:r w:rsidRPr="003A7297">
        <w:rPr>
          <w:rFonts w:ascii="Comic Sans MS" w:hAnsi="Comic Sans MS"/>
          <w:i/>
          <w:sz w:val="24"/>
          <w:szCs w:val="24"/>
        </w:rPr>
        <w:t>.</w:t>
      </w:r>
      <w:r w:rsidRPr="003A7297">
        <w:rPr>
          <w:rFonts w:ascii="Comic Sans MS" w:hAnsi="Comic Sans MS"/>
          <w:sz w:val="24"/>
          <w:szCs w:val="24"/>
        </w:rPr>
        <w:t xml:space="preserve">268, </w:t>
      </w:r>
      <w:r w:rsidRPr="003A7297">
        <w:rPr>
          <w:rFonts w:ascii="Comic Sans MS" w:hAnsi="Comic Sans MS"/>
          <w:i/>
          <w:sz w:val="24"/>
          <w:szCs w:val="24"/>
        </w:rPr>
        <w:t xml:space="preserve">longitude </w:t>
      </w:r>
      <w:r w:rsidRPr="003A7297">
        <w:rPr>
          <w:rFonts w:ascii="Comic Sans MS" w:hAnsi="Comic Sans MS"/>
          <w:sz w:val="24"/>
          <w:szCs w:val="24"/>
        </w:rPr>
        <w:t>= −99</w:t>
      </w:r>
      <w:r w:rsidRPr="003A7297">
        <w:rPr>
          <w:rFonts w:ascii="Comic Sans MS" w:hAnsi="Comic Sans MS"/>
          <w:i/>
          <w:sz w:val="24"/>
          <w:szCs w:val="24"/>
        </w:rPr>
        <w:t>.</w:t>
      </w:r>
      <w:r w:rsidRPr="003A7297">
        <w:rPr>
          <w:rFonts w:ascii="Comic Sans MS" w:hAnsi="Comic Sans MS"/>
          <w:sz w:val="24"/>
          <w:szCs w:val="24"/>
        </w:rPr>
        <w:t>087.</w:t>
      </w:r>
    </w:p>
    <w:p w14:paraId="36686DDD" w14:textId="77777777" w:rsidR="004E471E" w:rsidRPr="003A7297" w:rsidRDefault="004E38D9">
      <w:pPr>
        <w:ind w:left="-5" w:right="4"/>
        <w:rPr>
          <w:rFonts w:ascii="Comic Sans MS" w:hAnsi="Comic Sans MS"/>
          <w:sz w:val="24"/>
          <w:szCs w:val="24"/>
        </w:rPr>
      </w:pPr>
      <w:r w:rsidRPr="003A7297">
        <w:rPr>
          <w:rFonts w:ascii="Comic Sans MS" w:hAnsi="Comic Sans MS"/>
          <w:sz w:val="24"/>
          <w:szCs w:val="24"/>
        </w:rPr>
        <w:t>time. These estimates come from oral and written records and estimates of archaeological building density and land area. While cannibalism was part of Aztec religious ritual and practice, [28], the staple Calorie sources for the Aztecs were corn and beans.</w:t>
      </w:r>
    </w:p>
    <w:p w14:paraId="5F4B8B21"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Few if any Native American cultures made use of draft animals for food or power before the Colombian Exchange. This means that the food that fed Tenochtitlan must have been brought to the city center by foot or canoe. How much land must have been devoted to </w:t>
      </w:r>
      <w:proofErr w:type="gramStart"/>
      <w:r w:rsidRPr="003A7297">
        <w:rPr>
          <w:rFonts w:ascii="Comic Sans MS" w:hAnsi="Comic Sans MS"/>
          <w:sz w:val="24"/>
          <w:szCs w:val="24"/>
        </w:rPr>
        <w:t>chinampas</w:t>
      </w:r>
      <w:proofErr w:type="gramEnd"/>
      <w:r w:rsidRPr="003A7297">
        <w:rPr>
          <w:rFonts w:ascii="Comic Sans MS" w:hAnsi="Comic Sans MS"/>
          <w:sz w:val="24"/>
          <w:szCs w:val="24"/>
        </w:rPr>
        <w:t xml:space="preserve"> to feed the population, or conversely, how many people could be supported by the land within walking or paddling distance from the city center?</w:t>
      </w:r>
    </w:p>
    <w:p w14:paraId="702554A4"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A 1964 paper in Scientific American [9] gives a general outline of the chinampas </w:t>
      </w:r>
      <w:proofErr w:type="gramStart"/>
      <w:r w:rsidRPr="003A7297">
        <w:rPr>
          <w:rFonts w:ascii="Comic Sans MS" w:hAnsi="Comic Sans MS"/>
          <w:sz w:val="24"/>
          <w:szCs w:val="24"/>
        </w:rPr>
        <w:t>in the area of</w:t>
      </w:r>
      <w:proofErr w:type="gramEnd"/>
      <w:r w:rsidRPr="003A7297">
        <w:rPr>
          <w:rFonts w:ascii="Comic Sans MS" w:hAnsi="Comic Sans MS"/>
          <w:sz w:val="24"/>
          <w:szCs w:val="24"/>
        </w:rPr>
        <w:t xml:space="preserve"> Tenochtitlan in 1500CE. This map, shown in figure </w:t>
      </w:r>
      <w:r w:rsidRPr="003A7297">
        <w:rPr>
          <w:rFonts w:ascii="Comic Sans MS" w:hAnsi="Comic Sans MS"/>
          <w:b/>
          <w:sz w:val="24"/>
          <w:szCs w:val="24"/>
        </w:rPr>
        <w:t xml:space="preserve">?? </w:t>
      </w:r>
      <w:r w:rsidRPr="003A7297">
        <w:rPr>
          <w:rFonts w:ascii="Comic Sans MS" w:hAnsi="Comic Sans MS"/>
          <w:sz w:val="24"/>
          <w:szCs w:val="24"/>
        </w:rPr>
        <w:t xml:space="preserve">seems to be the basis for </w:t>
      </w:r>
      <w:proofErr w:type="gramStart"/>
      <w:r w:rsidRPr="003A7297">
        <w:rPr>
          <w:rFonts w:ascii="Comic Sans MS" w:hAnsi="Comic Sans MS"/>
          <w:sz w:val="24"/>
          <w:szCs w:val="24"/>
        </w:rPr>
        <w:t>the</w:t>
      </w:r>
      <w:proofErr w:type="gramEnd"/>
      <w:r w:rsidRPr="003A7297">
        <w:rPr>
          <w:rFonts w:ascii="Comic Sans MS" w:hAnsi="Comic Sans MS"/>
          <w:sz w:val="24"/>
          <w:szCs w:val="24"/>
        </w:rPr>
        <w:t xml:space="preserve"> similar figure in Wikipedia. (</w:t>
      </w:r>
      <w:proofErr w:type="gramStart"/>
      <w:r w:rsidRPr="003A7297">
        <w:rPr>
          <w:rFonts w:ascii="Comic Sans MS" w:hAnsi="Comic Sans MS"/>
          <w:sz w:val="24"/>
          <w:szCs w:val="24"/>
        </w:rPr>
        <w:t>File:Lake</w:t>
      </w:r>
      <w:proofErr w:type="gramEnd"/>
      <w:r w:rsidRPr="003A7297">
        <w:rPr>
          <w:rFonts w:ascii="Comic Sans MS" w:hAnsi="Comic Sans MS"/>
          <w:sz w:val="24"/>
          <w:szCs w:val="24"/>
        </w:rPr>
        <w:t xml:space="preserve"> Texcoco c 1519.png, 2016) Descriptions of chinampas agriculture indicate that as many as 7 successive crops could be grown and harvested from the same plot of soil each year, two of which could be maize (corn). This is truly amazing productivity, given that in the </w:t>
      </w:r>
      <w:proofErr w:type="spellStart"/>
      <w:r w:rsidRPr="003A7297">
        <w:rPr>
          <w:rFonts w:ascii="Comic Sans MS" w:hAnsi="Comic Sans MS"/>
          <w:sz w:val="24"/>
          <w:szCs w:val="24"/>
        </w:rPr>
        <w:t>midwest</w:t>
      </w:r>
      <w:proofErr w:type="spellEnd"/>
      <w:r w:rsidRPr="003A7297">
        <w:rPr>
          <w:rFonts w:ascii="Comic Sans MS" w:hAnsi="Comic Sans MS"/>
          <w:sz w:val="24"/>
          <w:szCs w:val="24"/>
        </w:rPr>
        <w:t xml:space="preserve"> United States corn is normally grown, at most, every other year because of its extreme nutrient deman</w:t>
      </w:r>
      <w:r w:rsidRPr="003A7297">
        <w:rPr>
          <w:rFonts w:ascii="Comic Sans MS" w:hAnsi="Comic Sans MS"/>
          <w:sz w:val="24"/>
          <w:szCs w:val="24"/>
        </w:rPr>
        <w:t>ds on the soil.</w:t>
      </w:r>
    </w:p>
    <w:p w14:paraId="632D07BE" w14:textId="77777777" w:rsidR="004E471E" w:rsidRPr="003A7297" w:rsidRDefault="004E38D9">
      <w:pPr>
        <w:spacing w:after="762"/>
        <w:ind w:left="-15" w:right="4" w:firstLine="299"/>
        <w:rPr>
          <w:rFonts w:ascii="Comic Sans MS" w:hAnsi="Comic Sans MS"/>
          <w:sz w:val="24"/>
          <w:szCs w:val="24"/>
        </w:rPr>
      </w:pPr>
      <w:r w:rsidRPr="003A7297">
        <w:rPr>
          <w:rFonts w:ascii="Comic Sans MS" w:hAnsi="Comic Sans MS"/>
          <w:sz w:val="24"/>
          <w:szCs w:val="24"/>
        </w:rPr>
        <w:t>There are many ways to approach this estimation problem. We could assume a Tenochtitlan population of 100</w:t>
      </w:r>
      <w:r w:rsidRPr="003A7297">
        <w:rPr>
          <w:rFonts w:ascii="Comic Sans MS" w:hAnsi="Comic Sans MS"/>
          <w:i/>
          <w:sz w:val="24"/>
          <w:szCs w:val="24"/>
        </w:rPr>
        <w:t>,</w:t>
      </w:r>
      <w:r w:rsidRPr="003A7297">
        <w:rPr>
          <w:rFonts w:ascii="Comic Sans MS" w:hAnsi="Comic Sans MS"/>
          <w:sz w:val="24"/>
          <w:szCs w:val="24"/>
        </w:rPr>
        <w:t xml:space="preserve">000 people </w:t>
      </w:r>
      <w:r w:rsidRPr="003A7297">
        <w:rPr>
          <w:rFonts w:ascii="Comic Sans MS" w:hAnsi="Comic Sans MS"/>
          <w:sz w:val="24"/>
          <w:szCs w:val="24"/>
        </w:rPr>
        <w:lastRenderedPageBreak/>
        <w:t>has a 3000</w:t>
      </w:r>
      <w:r w:rsidRPr="003A7297">
        <w:rPr>
          <w:rFonts w:ascii="Comic Sans MS" w:hAnsi="Comic Sans MS"/>
          <w:i/>
          <w:sz w:val="24"/>
          <w:szCs w:val="24"/>
        </w:rPr>
        <w:t xml:space="preserve">kcal/day </w:t>
      </w:r>
      <w:r w:rsidRPr="003A7297">
        <w:rPr>
          <w:rFonts w:ascii="Comic Sans MS" w:hAnsi="Comic Sans MS"/>
          <w:sz w:val="24"/>
          <w:szCs w:val="24"/>
        </w:rPr>
        <w:t xml:space="preserve">diet that comes completely from corn. </w:t>
      </w:r>
      <w:proofErr w:type="gramStart"/>
      <w:r w:rsidRPr="003A7297">
        <w:rPr>
          <w:rFonts w:ascii="Comic Sans MS" w:hAnsi="Comic Sans MS"/>
          <w:sz w:val="24"/>
          <w:szCs w:val="24"/>
        </w:rPr>
        <w:t>Assuming that</w:t>
      </w:r>
      <w:proofErr w:type="gramEnd"/>
      <w:r w:rsidRPr="003A7297">
        <w:rPr>
          <w:rFonts w:ascii="Comic Sans MS" w:hAnsi="Comic Sans MS"/>
          <w:sz w:val="24"/>
          <w:szCs w:val="24"/>
        </w:rPr>
        <w:t xml:space="preserve"> corn’s density and nutritional content haven’t changed in the 4 centuries preceding the 1917 data in figure </w:t>
      </w:r>
      <w:r w:rsidRPr="003A7297">
        <w:rPr>
          <w:rFonts w:ascii="Comic Sans MS" w:hAnsi="Comic Sans MS"/>
          <w:b/>
          <w:sz w:val="24"/>
          <w:szCs w:val="24"/>
        </w:rPr>
        <w:t>??</w:t>
      </w:r>
      <w:r w:rsidRPr="003A7297">
        <w:rPr>
          <w:rFonts w:ascii="Comic Sans MS" w:hAnsi="Comic Sans MS"/>
          <w:sz w:val="24"/>
          <w:szCs w:val="24"/>
        </w:rPr>
        <w:t>, we could assume 1</w:t>
      </w:r>
      <w:r w:rsidRPr="003A7297">
        <w:rPr>
          <w:rFonts w:ascii="Comic Sans MS" w:hAnsi="Comic Sans MS"/>
          <w:i/>
          <w:sz w:val="24"/>
          <w:szCs w:val="24"/>
        </w:rPr>
        <w:t xml:space="preserve">lbs </w:t>
      </w:r>
      <w:r w:rsidRPr="003A7297">
        <w:rPr>
          <w:rFonts w:ascii="Comic Sans MS" w:hAnsi="Comic Sans MS"/>
          <w:sz w:val="24"/>
          <w:szCs w:val="24"/>
        </w:rPr>
        <w:t xml:space="preserve">of corn contains </w:t>
      </w:r>
      <w:r w:rsidRPr="003A7297">
        <w:rPr>
          <w:rFonts w:ascii="Comic Sans MS" w:hAnsi="Comic Sans MS"/>
          <w:sz w:val="24"/>
          <w:szCs w:val="24"/>
        </w:rPr>
        <w:t xml:space="preserve">≈ </w:t>
      </w:r>
      <w:r w:rsidRPr="003A7297">
        <w:rPr>
          <w:rFonts w:ascii="Comic Sans MS" w:hAnsi="Comic Sans MS"/>
          <w:sz w:val="24"/>
          <w:szCs w:val="24"/>
        </w:rPr>
        <w:t>1594</w:t>
      </w:r>
      <w:r w:rsidRPr="003A7297">
        <w:rPr>
          <w:rFonts w:ascii="Comic Sans MS" w:hAnsi="Comic Sans MS"/>
          <w:i/>
          <w:sz w:val="24"/>
          <w:szCs w:val="24"/>
        </w:rPr>
        <w:t xml:space="preserve">kcal </w:t>
      </w:r>
      <w:r w:rsidRPr="003A7297">
        <w:rPr>
          <w:rFonts w:ascii="Comic Sans MS" w:hAnsi="Comic Sans MS"/>
          <w:sz w:val="24"/>
          <w:szCs w:val="24"/>
        </w:rPr>
        <w:t>of food energy. Looking at the map with ImageJ, [30] it seems like the recorded area devoted to chinampas might be about 16</w:t>
      </w:r>
      <w:r w:rsidRPr="003A7297">
        <w:rPr>
          <w:rFonts w:ascii="Comic Sans MS" w:hAnsi="Comic Sans MS"/>
          <w:i/>
          <w:sz w:val="24"/>
          <w:szCs w:val="24"/>
        </w:rPr>
        <w:t>,</w:t>
      </w:r>
      <w:r w:rsidRPr="003A7297">
        <w:rPr>
          <w:rFonts w:ascii="Comic Sans MS" w:hAnsi="Comic Sans MS"/>
          <w:sz w:val="24"/>
          <w:szCs w:val="24"/>
        </w:rPr>
        <w:t xml:space="preserve">000 </w:t>
      </w:r>
      <w:r w:rsidRPr="003A7297">
        <w:rPr>
          <w:rFonts w:ascii="Comic Sans MS" w:hAnsi="Comic Sans MS"/>
          <w:i/>
          <w:sz w:val="24"/>
          <w:szCs w:val="24"/>
        </w:rPr>
        <w:t>acres</w:t>
      </w:r>
      <w:r w:rsidRPr="003A7297">
        <w:rPr>
          <w:rFonts w:ascii="Comic Sans MS" w:hAnsi="Comic Sans MS"/>
          <w:sz w:val="24"/>
          <w:szCs w:val="24"/>
        </w:rPr>
        <w:t>. With these assumptions, we could equate the corn energy production from chinampas with the population’s yearly food need. Note, in th</w:t>
      </w:r>
      <w:r w:rsidRPr="003A7297">
        <w:rPr>
          <w:rFonts w:ascii="Comic Sans MS" w:hAnsi="Comic Sans MS"/>
          <w:sz w:val="24"/>
          <w:szCs w:val="24"/>
        </w:rPr>
        <w:t>is version of the story, the corn productivity,</w:t>
      </w:r>
      <w:r w:rsidRPr="003A7297">
        <w:rPr>
          <w:rFonts w:ascii="Comic Sans MS" w:hAnsi="Comic Sans MS"/>
          <w:noProof/>
          <w:sz w:val="24"/>
          <w:szCs w:val="24"/>
        </w:rPr>
        <w:drawing>
          <wp:inline distT="0" distB="0" distL="0" distR="0" wp14:anchorId="34D263FB" wp14:editId="065260EA">
            <wp:extent cx="310896" cy="161544"/>
            <wp:effectExtent l="0" t="0" r="0" b="0"/>
            <wp:docPr id="18077" name="Picture 18077"/>
            <wp:cNvGraphicFramePr/>
            <a:graphic xmlns:a="http://schemas.openxmlformats.org/drawingml/2006/main">
              <a:graphicData uri="http://schemas.openxmlformats.org/drawingml/2006/picture">
                <pic:pic xmlns:pic="http://schemas.openxmlformats.org/drawingml/2006/picture">
                  <pic:nvPicPr>
                    <pic:cNvPr id="18077" name="Picture 18077"/>
                    <pic:cNvPicPr/>
                  </pic:nvPicPr>
                  <pic:blipFill>
                    <a:blip r:embed="rId10"/>
                    <a:stretch>
                      <a:fillRect/>
                    </a:stretch>
                  </pic:blipFill>
                  <pic:spPr>
                    <a:xfrm>
                      <a:off x="0" y="0"/>
                      <a:ext cx="310896" cy="161544"/>
                    </a:xfrm>
                    <a:prstGeom prst="rect">
                      <a:avLst/>
                    </a:prstGeom>
                  </pic:spPr>
                </pic:pic>
              </a:graphicData>
            </a:graphic>
          </wp:inline>
        </w:drawing>
      </w:r>
      <w:r w:rsidRPr="003A7297">
        <w:rPr>
          <w:rFonts w:ascii="Comic Sans MS" w:hAnsi="Comic Sans MS"/>
          <w:sz w:val="24"/>
          <w:szCs w:val="24"/>
        </w:rPr>
        <w:t xml:space="preserve"> is treated as an unknown variable.</w:t>
      </w:r>
    </w:p>
    <w:p w14:paraId="518F0114" w14:textId="77777777" w:rsidR="004E471E" w:rsidRPr="003A7297" w:rsidRDefault="004E38D9">
      <w:pPr>
        <w:spacing w:after="759" w:line="265" w:lineRule="auto"/>
        <w:ind w:left="1823" w:right="4"/>
        <w:jc w:val="right"/>
        <w:rPr>
          <w:rFonts w:ascii="Comic Sans MS" w:hAnsi="Comic Sans MS"/>
          <w:sz w:val="24"/>
          <w:szCs w:val="24"/>
        </w:rPr>
      </w:pPr>
      <w:r w:rsidRPr="003A7297">
        <w:rPr>
          <w:rFonts w:ascii="Comic Sans MS" w:hAnsi="Comic Sans MS"/>
          <w:noProof/>
          <w:sz w:val="24"/>
          <w:szCs w:val="24"/>
        </w:rPr>
        <w:drawing>
          <wp:anchor distT="0" distB="0" distL="114300" distR="114300" simplePos="0" relativeHeight="251651584" behindDoc="0" locked="0" layoutInCell="1" allowOverlap="0" wp14:anchorId="215CA47C" wp14:editId="7A1EFAB7">
            <wp:simplePos x="0" y="0"/>
            <wp:positionH relativeFrom="column">
              <wp:posOffset>587147</wp:posOffset>
            </wp:positionH>
            <wp:positionV relativeFrom="paragraph">
              <wp:posOffset>-421308</wp:posOffset>
            </wp:positionV>
            <wp:extent cx="3099816" cy="1581912"/>
            <wp:effectExtent l="0" t="0" r="0" b="0"/>
            <wp:wrapSquare wrapText="bothSides"/>
            <wp:docPr id="18078" name="Picture 18078"/>
            <wp:cNvGraphicFramePr/>
            <a:graphic xmlns:a="http://schemas.openxmlformats.org/drawingml/2006/main">
              <a:graphicData uri="http://schemas.openxmlformats.org/drawingml/2006/picture">
                <pic:pic xmlns:pic="http://schemas.openxmlformats.org/drawingml/2006/picture">
                  <pic:nvPicPr>
                    <pic:cNvPr id="18078" name="Picture 18078"/>
                    <pic:cNvPicPr/>
                  </pic:nvPicPr>
                  <pic:blipFill>
                    <a:blip r:embed="rId11"/>
                    <a:stretch>
                      <a:fillRect/>
                    </a:stretch>
                  </pic:blipFill>
                  <pic:spPr>
                    <a:xfrm>
                      <a:off x="0" y="0"/>
                      <a:ext cx="3099816" cy="1581912"/>
                    </a:xfrm>
                    <a:prstGeom prst="rect">
                      <a:avLst/>
                    </a:prstGeom>
                  </pic:spPr>
                </pic:pic>
              </a:graphicData>
            </a:graphic>
          </wp:anchor>
        </w:drawing>
      </w:r>
      <w:r w:rsidRPr="003A7297">
        <w:rPr>
          <w:rFonts w:ascii="Comic Sans MS" w:hAnsi="Comic Sans MS"/>
          <w:sz w:val="24"/>
          <w:szCs w:val="24"/>
        </w:rPr>
        <w:t>(3)</w:t>
      </w:r>
    </w:p>
    <w:p w14:paraId="76293C2C" w14:textId="77777777" w:rsidR="004E471E" w:rsidRPr="003A7297" w:rsidRDefault="004E38D9">
      <w:pPr>
        <w:spacing w:after="269" w:line="265" w:lineRule="auto"/>
        <w:ind w:left="1823" w:right="4"/>
        <w:jc w:val="right"/>
        <w:rPr>
          <w:rFonts w:ascii="Comic Sans MS" w:hAnsi="Comic Sans MS"/>
          <w:sz w:val="24"/>
          <w:szCs w:val="24"/>
        </w:rPr>
      </w:pPr>
      <w:r w:rsidRPr="003A7297">
        <w:rPr>
          <w:rFonts w:ascii="Comic Sans MS" w:hAnsi="Comic Sans MS"/>
          <w:sz w:val="24"/>
          <w:szCs w:val="24"/>
        </w:rPr>
        <w:t>(4)</w:t>
      </w:r>
    </w:p>
    <w:p w14:paraId="26F65102" w14:textId="77777777" w:rsidR="004E471E" w:rsidRPr="003A7297" w:rsidRDefault="004E38D9">
      <w:pPr>
        <w:spacing w:after="235" w:line="265" w:lineRule="auto"/>
        <w:ind w:left="1823" w:right="4"/>
        <w:jc w:val="right"/>
        <w:rPr>
          <w:rFonts w:ascii="Comic Sans MS" w:hAnsi="Comic Sans MS"/>
          <w:sz w:val="24"/>
          <w:szCs w:val="24"/>
        </w:rPr>
      </w:pPr>
      <w:r w:rsidRPr="003A7297">
        <w:rPr>
          <w:rFonts w:ascii="Comic Sans MS" w:hAnsi="Comic Sans MS"/>
          <w:sz w:val="24"/>
          <w:szCs w:val="24"/>
        </w:rPr>
        <w:t>(5)</w:t>
      </w:r>
    </w:p>
    <w:p w14:paraId="528E784A"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This crop productivity is in remarkable agreement with the 1917 USDA yields, 35</w:t>
      </w:r>
      <w:r w:rsidRPr="003A7297">
        <w:rPr>
          <w:rFonts w:ascii="Comic Sans MS" w:hAnsi="Comic Sans MS"/>
          <w:i/>
          <w:sz w:val="24"/>
          <w:szCs w:val="24"/>
        </w:rPr>
        <w:t>bu/acre</w:t>
      </w:r>
      <w:r w:rsidRPr="003A7297">
        <w:rPr>
          <w:rFonts w:ascii="Comic Sans MS" w:hAnsi="Comic Sans MS"/>
          <w:sz w:val="24"/>
          <w:szCs w:val="24"/>
        </w:rPr>
        <w:t xml:space="preserve">, which seems to validate the assumed </w:t>
      </w:r>
      <w:proofErr w:type="gramStart"/>
      <w:r w:rsidRPr="003A7297">
        <w:rPr>
          <w:rFonts w:ascii="Comic Sans MS" w:hAnsi="Comic Sans MS"/>
          <w:sz w:val="24"/>
          <w:szCs w:val="24"/>
        </w:rPr>
        <w:t>100</w:t>
      </w:r>
      <w:r w:rsidRPr="003A7297">
        <w:rPr>
          <w:rFonts w:ascii="Comic Sans MS" w:hAnsi="Comic Sans MS"/>
          <w:i/>
          <w:sz w:val="24"/>
          <w:szCs w:val="24"/>
        </w:rPr>
        <w:t>,</w:t>
      </w:r>
      <w:r w:rsidRPr="003A7297">
        <w:rPr>
          <w:rFonts w:ascii="Comic Sans MS" w:hAnsi="Comic Sans MS"/>
          <w:sz w:val="24"/>
          <w:szCs w:val="24"/>
        </w:rPr>
        <w:t>000 person</w:t>
      </w:r>
      <w:proofErr w:type="gramEnd"/>
      <w:r w:rsidRPr="003A7297">
        <w:rPr>
          <w:rFonts w:ascii="Comic Sans MS" w:hAnsi="Comic Sans MS"/>
          <w:sz w:val="24"/>
          <w:szCs w:val="24"/>
        </w:rPr>
        <w:t xml:space="preserve"> population of Tenochtitlan. Some references [9] describe an extensive tribute system that Aztec government required of its subjects, which certainly would have been necessary to support populations on the upper end of historical estimates. [5] imageJ-analysis.jpg</w:t>
      </w:r>
    </w:p>
    <w:p w14:paraId="3EA9A26C" w14:textId="77777777" w:rsidR="004E471E" w:rsidRPr="003A7297" w:rsidRDefault="004E38D9">
      <w:pPr>
        <w:spacing w:after="67" w:line="262" w:lineRule="auto"/>
        <w:ind w:left="469" w:right="0" w:hanging="484"/>
        <w:jc w:val="left"/>
        <w:rPr>
          <w:rFonts w:ascii="Comic Sans MS" w:hAnsi="Comic Sans MS"/>
          <w:sz w:val="24"/>
          <w:szCs w:val="24"/>
        </w:rPr>
      </w:pPr>
      <w:r w:rsidRPr="003A7297">
        <w:rPr>
          <w:rFonts w:ascii="Comic Sans MS" w:hAnsi="Comic Sans MS"/>
          <w:b/>
          <w:sz w:val="24"/>
          <w:szCs w:val="24"/>
        </w:rPr>
        <w:t>3 Example: Was the Irish Potato Famine a Natural Disaster?</w:t>
      </w:r>
    </w:p>
    <w:p w14:paraId="0CC8E686" w14:textId="77777777" w:rsidR="004E471E" w:rsidRPr="003A7297" w:rsidRDefault="004E38D9">
      <w:pPr>
        <w:ind w:left="-5" w:right="4"/>
        <w:rPr>
          <w:rFonts w:ascii="Comic Sans MS" w:hAnsi="Comic Sans MS"/>
          <w:sz w:val="24"/>
          <w:szCs w:val="24"/>
        </w:rPr>
      </w:pPr>
      <w:r w:rsidRPr="003A7297">
        <w:rPr>
          <w:rFonts w:ascii="Comic Sans MS" w:hAnsi="Comic Sans MS"/>
          <w:sz w:val="24"/>
          <w:szCs w:val="24"/>
        </w:rPr>
        <w:t xml:space="preserve">In contrast to native cultures of the Americas, Ireland’s population boomed with the Colombian Exchange and the </w:t>
      </w:r>
      <w:r w:rsidRPr="003A7297">
        <w:rPr>
          <w:rFonts w:ascii="Comic Sans MS" w:hAnsi="Comic Sans MS"/>
          <w:sz w:val="24"/>
          <w:szCs w:val="24"/>
        </w:rPr>
        <w:lastRenderedPageBreak/>
        <w:t xml:space="preserve">introduction of the potato. [16, 29] Figure </w:t>
      </w:r>
      <w:r w:rsidRPr="003A7297">
        <w:rPr>
          <w:rFonts w:ascii="Comic Sans MS" w:hAnsi="Comic Sans MS"/>
          <w:b/>
          <w:sz w:val="24"/>
          <w:szCs w:val="24"/>
        </w:rPr>
        <w:t xml:space="preserve">?? </w:t>
      </w:r>
      <w:r w:rsidRPr="003A7297">
        <w:rPr>
          <w:rFonts w:ascii="Comic Sans MS" w:hAnsi="Comic Sans MS"/>
          <w:sz w:val="24"/>
          <w:szCs w:val="24"/>
        </w:rPr>
        <w:t xml:space="preserve">shows that from about 1700 onward there was a dramatic growth in the island’s population. There’s never just one reason for historical events, but unlike grains, potatoes thrived in Ireland’s cool damp climate. Potatoes, kale, and milk form a nutritionally complete diet that greatly reduced hunger-related mortality among the poor working-class in Ireland. If you look closely at the data in figure </w:t>
      </w:r>
      <w:r w:rsidRPr="003A7297">
        <w:rPr>
          <w:rFonts w:ascii="Comic Sans MS" w:hAnsi="Comic Sans MS"/>
          <w:b/>
          <w:sz w:val="24"/>
          <w:szCs w:val="24"/>
        </w:rPr>
        <w:t xml:space="preserve">?? </w:t>
      </w:r>
      <w:proofErr w:type="gramStart"/>
      <w:r w:rsidRPr="003A7297">
        <w:rPr>
          <w:rFonts w:ascii="Comic Sans MS" w:hAnsi="Comic Sans MS"/>
          <w:sz w:val="24"/>
          <w:szCs w:val="24"/>
        </w:rPr>
        <w:t>you</w:t>
      </w:r>
      <w:proofErr w:type="gramEnd"/>
      <w:r w:rsidRPr="003A7297">
        <w:rPr>
          <w:rFonts w:ascii="Comic Sans MS" w:hAnsi="Comic Sans MS"/>
          <w:sz w:val="24"/>
          <w:szCs w:val="24"/>
        </w:rPr>
        <w:t xml:space="preserve"> might believe that there were </w:t>
      </w:r>
      <w:r w:rsidRPr="003A7297">
        <w:rPr>
          <w:rFonts w:ascii="Comic Sans MS" w:hAnsi="Comic Sans MS"/>
          <w:i/>
          <w:sz w:val="24"/>
          <w:szCs w:val="24"/>
        </w:rPr>
        <w:t xml:space="preserve">two </w:t>
      </w:r>
      <w:r w:rsidRPr="003A7297">
        <w:rPr>
          <w:rFonts w:ascii="Comic Sans MS" w:hAnsi="Comic Sans MS"/>
          <w:sz w:val="24"/>
          <w:szCs w:val="24"/>
        </w:rPr>
        <w:t>weather and potato relat</w:t>
      </w:r>
      <w:r w:rsidRPr="003A7297">
        <w:rPr>
          <w:rFonts w:ascii="Comic Sans MS" w:hAnsi="Comic Sans MS"/>
          <w:sz w:val="24"/>
          <w:szCs w:val="24"/>
        </w:rPr>
        <w:t>ed famines, the most obvious 1845-49 and the second, with much smaller effect on population in 1740-1. Both famines were precipitated by poor weather, but an important difference is that in 1740, Ireland was a sovereign state but by 1845 the island was effectively an economic colony of the British Empire. [16]</w:t>
      </w:r>
    </w:p>
    <w:p w14:paraId="12405BA1"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As the story goes, the two main commodity crops in Ireland were potatoes (for humans), and oats, which as horse feed, were something like gasoline in today’s economy. A sovereign government can halt the export of food to feed English horses, which is what happened in 1741 (and 1782). The grain was diverted back as relief to starving people in Ireland, reducing the famine’s mortality. However, by 1845 most of Irish farmland was economically controlled by foreign (English) markets, and grain traders typically</w:t>
      </w:r>
      <w:r w:rsidRPr="003A7297">
        <w:rPr>
          <w:rFonts w:ascii="Comic Sans MS" w:hAnsi="Comic Sans MS"/>
          <w:sz w:val="24"/>
          <w:szCs w:val="24"/>
        </w:rPr>
        <w:t xml:space="preserve"> refused to divert oats (horse feed) as famine relief for the sake of their investment income.</w:t>
      </w:r>
    </w:p>
    <w:p w14:paraId="4A07E4C3"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This inflammatory claim, which is certainly a simplified version of history, serves as a useful evaluation example for students. Specifically, in years that the potato crop failed because of weather or late blight, could the amount of oats produced (and exported) have fed the Irish population? More </w:t>
      </w:r>
      <w:r w:rsidRPr="003A7297">
        <w:rPr>
          <w:rFonts w:ascii="Comic Sans MS" w:hAnsi="Comic Sans MS"/>
          <w:sz w:val="24"/>
          <w:szCs w:val="24"/>
        </w:rPr>
        <w:lastRenderedPageBreak/>
        <w:t>broadly, was the Great Famine due to weather and disease, natural causes “we can’t do anything about,” or was the depth of the tragedy a result of political choices?</w:t>
      </w:r>
    </w:p>
    <w:p w14:paraId="2BDFEC4D"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Some estimates follow: Ireland’s population in 1845 was about 8</w:t>
      </w:r>
      <w:r w:rsidRPr="003A7297">
        <w:rPr>
          <w:rFonts w:ascii="Comic Sans MS" w:hAnsi="Comic Sans MS"/>
          <w:i/>
          <w:sz w:val="24"/>
          <w:szCs w:val="24"/>
        </w:rPr>
        <w:t>.</w:t>
      </w:r>
      <w:r w:rsidRPr="003A7297">
        <w:rPr>
          <w:rFonts w:ascii="Comic Sans MS" w:hAnsi="Comic Sans MS"/>
          <w:sz w:val="24"/>
          <w:szCs w:val="24"/>
        </w:rPr>
        <w:t>5 million people. The island has an area of about 84</w:t>
      </w:r>
      <w:r w:rsidRPr="003A7297">
        <w:rPr>
          <w:rFonts w:ascii="Comic Sans MS" w:hAnsi="Comic Sans MS"/>
          <w:i/>
          <w:sz w:val="24"/>
          <w:szCs w:val="24"/>
        </w:rPr>
        <w:t>,</w:t>
      </w:r>
      <w:r w:rsidRPr="003A7297">
        <w:rPr>
          <w:rFonts w:ascii="Comic Sans MS" w:hAnsi="Comic Sans MS"/>
          <w:sz w:val="24"/>
          <w:szCs w:val="24"/>
        </w:rPr>
        <w:t>400</w:t>
      </w:r>
      <w:r w:rsidRPr="003A7297">
        <w:rPr>
          <w:rFonts w:ascii="Comic Sans MS" w:hAnsi="Comic Sans MS"/>
          <w:i/>
          <w:sz w:val="24"/>
          <w:szCs w:val="24"/>
        </w:rPr>
        <w:t>km</w:t>
      </w:r>
      <w:r w:rsidRPr="003A7297">
        <w:rPr>
          <w:rFonts w:ascii="Comic Sans MS" w:hAnsi="Comic Sans MS"/>
          <w:sz w:val="24"/>
          <w:szCs w:val="24"/>
          <w:vertAlign w:val="superscript"/>
        </w:rPr>
        <w:t>2</w:t>
      </w:r>
      <w:r w:rsidRPr="003A7297">
        <w:rPr>
          <w:rFonts w:ascii="Comic Sans MS" w:hAnsi="Comic Sans MS"/>
          <w:sz w:val="24"/>
          <w:szCs w:val="24"/>
          <w:vertAlign w:val="superscript"/>
        </w:rPr>
        <w:footnoteReference w:id="3"/>
      </w:r>
      <w:r w:rsidRPr="003A7297">
        <w:rPr>
          <w:rFonts w:ascii="Comic Sans MS" w:hAnsi="Comic Sans MS"/>
          <w:sz w:val="24"/>
          <w:szCs w:val="24"/>
          <w:vertAlign w:val="superscript"/>
        </w:rPr>
        <w:t xml:space="preserve"> </w:t>
      </w:r>
      <w:r w:rsidRPr="003A7297">
        <w:rPr>
          <w:rFonts w:ascii="Comic Sans MS" w:hAnsi="Comic Sans MS"/>
          <w:sz w:val="24"/>
          <w:szCs w:val="24"/>
        </w:rPr>
        <w:t>and you might estimate that 64% of the land (54</w:t>
      </w:r>
      <w:r w:rsidRPr="003A7297">
        <w:rPr>
          <w:rFonts w:ascii="Comic Sans MS" w:hAnsi="Comic Sans MS"/>
          <w:i/>
          <w:sz w:val="24"/>
          <w:szCs w:val="24"/>
        </w:rPr>
        <w:t>,</w:t>
      </w:r>
      <w:r w:rsidRPr="003A7297">
        <w:rPr>
          <w:rFonts w:ascii="Comic Sans MS" w:hAnsi="Comic Sans MS"/>
          <w:sz w:val="24"/>
          <w:szCs w:val="24"/>
        </w:rPr>
        <w:t>000</w:t>
      </w:r>
      <w:r w:rsidRPr="003A7297">
        <w:rPr>
          <w:rFonts w:ascii="Comic Sans MS" w:hAnsi="Comic Sans MS"/>
          <w:i/>
          <w:sz w:val="24"/>
          <w:szCs w:val="24"/>
        </w:rPr>
        <w:t>km</w:t>
      </w:r>
      <w:r w:rsidRPr="003A7297">
        <w:rPr>
          <w:rFonts w:ascii="Comic Sans MS" w:hAnsi="Comic Sans MS"/>
          <w:sz w:val="24"/>
          <w:szCs w:val="24"/>
          <w:vertAlign w:val="superscript"/>
        </w:rPr>
        <w:t>2</w:t>
      </w:r>
      <w:r w:rsidRPr="003A7297">
        <w:rPr>
          <w:rFonts w:ascii="Comic Sans MS" w:hAnsi="Comic Sans MS"/>
          <w:sz w:val="24"/>
          <w:szCs w:val="24"/>
        </w:rPr>
        <w:t xml:space="preserve">) is arable for agriculture.[1] It seems reasonable to use the 1917 productivity, figure </w:t>
      </w:r>
      <w:r w:rsidRPr="003A7297">
        <w:rPr>
          <w:rFonts w:ascii="Comic Sans MS" w:hAnsi="Comic Sans MS"/>
          <w:b/>
          <w:sz w:val="24"/>
          <w:szCs w:val="24"/>
        </w:rPr>
        <w:t>??</w:t>
      </w:r>
      <w:r w:rsidRPr="003A7297">
        <w:rPr>
          <w:rFonts w:ascii="Comic Sans MS" w:hAnsi="Comic Sans MS"/>
          <w:sz w:val="24"/>
          <w:szCs w:val="24"/>
        </w:rPr>
        <w:t>, to make calculations for Ireland in 1845. Reminder, in 1917, potatoes produced 1</w:t>
      </w:r>
      <w:r w:rsidRPr="003A7297">
        <w:rPr>
          <w:rFonts w:ascii="Comic Sans MS" w:hAnsi="Comic Sans MS"/>
          <w:i/>
          <w:sz w:val="24"/>
          <w:szCs w:val="24"/>
        </w:rPr>
        <w:t>.</w:t>
      </w:r>
      <w:r w:rsidRPr="003A7297">
        <w:rPr>
          <w:rFonts w:ascii="Comic Sans MS" w:hAnsi="Comic Sans MS"/>
          <w:sz w:val="24"/>
          <w:szCs w:val="24"/>
        </w:rPr>
        <w:t xml:space="preserve">908 </w:t>
      </w:r>
      <w:r w:rsidRPr="003A7297">
        <w:rPr>
          <w:rFonts w:ascii="Comic Sans MS" w:hAnsi="Comic Sans MS"/>
          <w:sz w:val="24"/>
          <w:szCs w:val="24"/>
        </w:rPr>
        <w:t xml:space="preserve">× </w:t>
      </w:r>
      <w:r w:rsidRPr="003A7297">
        <w:rPr>
          <w:rFonts w:ascii="Comic Sans MS" w:hAnsi="Comic Sans MS"/>
          <w:sz w:val="24"/>
          <w:szCs w:val="24"/>
        </w:rPr>
        <w:t>10</w:t>
      </w:r>
      <w:r w:rsidRPr="003A7297">
        <w:rPr>
          <w:rFonts w:ascii="Comic Sans MS" w:hAnsi="Comic Sans MS"/>
          <w:sz w:val="24"/>
          <w:szCs w:val="24"/>
          <w:vertAlign w:val="superscript"/>
        </w:rPr>
        <w:t>6</w:t>
      </w:r>
      <w:r w:rsidRPr="003A7297">
        <w:rPr>
          <w:rFonts w:ascii="Comic Sans MS" w:hAnsi="Comic Sans MS"/>
          <w:i/>
          <w:sz w:val="24"/>
          <w:szCs w:val="24"/>
        </w:rPr>
        <w:t xml:space="preserve">kcal/acre </w:t>
      </w:r>
      <w:r w:rsidRPr="003A7297">
        <w:rPr>
          <w:rFonts w:ascii="Comic Sans MS" w:hAnsi="Comic Sans MS"/>
          <w:sz w:val="24"/>
          <w:szCs w:val="24"/>
        </w:rPr>
        <w:t>and oats 1</w:t>
      </w:r>
      <w:r w:rsidRPr="003A7297">
        <w:rPr>
          <w:rFonts w:ascii="Comic Sans MS" w:hAnsi="Comic Sans MS"/>
          <w:i/>
          <w:sz w:val="24"/>
          <w:szCs w:val="24"/>
        </w:rPr>
        <w:t>.</w:t>
      </w:r>
      <w:r w:rsidRPr="003A7297">
        <w:rPr>
          <w:rFonts w:ascii="Comic Sans MS" w:hAnsi="Comic Sans MS"/>
          <w:sz w:val="24"/>
          <w:szCs w:val="24"/>
        </w:rPr>
        <w:t xml:space="preserve">254 </w:t>
      </w:r>
      <w:r w:rsidRPr="003A7297">
        <w:rPr>
          <w:rFonts w:ascii="Comic Sans MS" w:hAnsi="Comic Sans MS"/>
          <w:sz w:val="24"/>
          <w:szCs w:val="24"/>
        </w:rPr>
        <w:t xml:space="preserve">× </w:t>
      </w:r>
      <w:r w:rsidRPr="003A7297">
        <w:rPr>
          <w:rFonts w:ascii="Comic Sans MS" w:hAnsi="Comic Sans MS"/>
          <w:sz w:val="24"/>
          <w:szCs w:val="24"/>
        </w:rPr>
        <w:t>10</w:t>
      </w:r>
      <w:r w:rsidRPr="003A7297">
        <w:rPr>
          <w:rFonts w:ascii="Comic Sans MS" w:hAnsi="Comic Sans MS"/>
          <w:sz w:val="24"/>
          <w:szCs w:val="24"/>
          <w:vertAlign w:val="superscript"/>
        </w:rPr>
        <w:t>6</w:t>
      </w:r>
      <w:r w:rsidRPr="003A7297">
        <w:rPr>
          <w:rFonts w:ascii="Comic Sans MS" w:hAnsi="Comic Sans MS"/>
          <w:i/>
          <w:sz w:val="24"/>
          <w:szCs w:val="24"/>
        </w:rPr>
        <w:t>kcal/acre</w:t>
      </w:r>
      <w:r w:rsidRPr="003A7297">
        <w:rPr>
          <w:rFonts w:ascii="Comic Sans MS" w:hAnsi="Comic Sans MS"/>
          <w:sz w:val="24"/>
          <w:szCs w:val="24"/>
        </w:rPr>
        <w:t>. With students, evaluation of the claim could be approached as a series of questions:</w:t>
      </w:r>
    </w:p>
    <w:p w14:paraId="4879092F" w14:textId="77777777" w:rsidR="004E471E" w:rsidRPr="003A7297" w:rsidRDefault="004E38D9">
      <w:pPr>
        <w:spacing w:after="242"/>
        <w:ind w:left="309" w:right="4"/>
        <w:rPr>
          <w:rFonts w:ascii="Comic Sans MS" w:hAnsi="Comic Sans MS"/>
          <w:sz w:val="24"/>
          <w:szCs w:val="24"/>
        </w:rPr>
      </w:pPr>
      <w:r w:rsidRPr="003A7297">
        <w:rPr>
          <w:rFonts w:ascii="Comic Sans MS" w:hAnsi="Comic Sans MS"/>
          <w:sz w:val="24"/>
          <w:szCs w:val="24"/>
        </w:rPr>
        <w:t>How much food does the island need?</w:t>
      </w:r>
    </w:p>
    <w:p w14:paraId="6662274A" w14:textId="77777777" w:rsidR="004E471E" w:rsidRPr="003A7297" w:rsidRDefault="004E38D9">
      <w:pPr>
        <w:spacing w:after="173" w:line="259" w:lineRule="auto"/>
        <w:ind w:left="0" w:right="443" w:firstLine="0"/>
        <w:jc w:val="right"/>
        <w:rPr>
          <w:rFonts w:ascii="Comic Sans MS" w:hAnsi="Comic Sans MS"/>
          <w:sz w:val="24"/>
          <w:szCs w:val="24"/>
        </w:rPr>
      </w:pPr>
      <w:r w:rsidRPr="003A7297">
        <w:rPr>
          <w:rFonts w:ascii="Comic Sans MS" w:hAnsi="Comic Sans MS"/>
          <w:noProof/>
          <w:sz w:val="24"/>
          <w:szCs w:val="24"/>
        </w:rPr>
        <w:drawing>
          <wp:anchor distT="0" distB="0" distL="114300" distR="114300" simplePos="0" relativeHeight="251653632" behindDoc="0" locked="0" layoutInCell="1" allowOverlap="0" wp14:anchorId="11853E3D" wp14:editId="3FB15219">
            <wp:simplePos x="0" y="0"/>
            <wp:positionH relativeFrom="column">
              <wp:posOffset>231547</wp:posOffset>
            </wp:positionH>
            <wp:positionV relativeFrom="paragraph">
              <wp:posOffset>-111022</wp:posOffset>
            </wp:positionV>
            <wp:extent cx="3797808" cy="454152"/>
            <wp:effectExtent l="0" t="0" r="0" b="0"/>
            <wp:wrapSquare wrapText="bothSides"/>
            <wp:docPr id="18079" name="Picture 18079"/>
            <wp:cNvGraphicFramePr/>
            <a:graphic xmlns:a="http://schemas.openxmlformats.org/drawingml/2006/main">
              <a:graphicData uri="http://schemas.openxmlformats.org/drawingml/2006/picture">
                <pic:pic xmlns:pic="http://schemas.openxmlformats.org/drawingml/2006/picture">
                  <pic:nvPicPr>
                    <pic:cNvPr id="18079" name="Picture 18079"/>
                    <pic:cNvPicPr/>
                  </pic:nvPicPr>
                  <pic:blipFill>
                    <a:blip r:embed="rId12"/>
                    <a:stretch>
                      <a:fillRect/>
                    </a:stretch>
                  </pic:blipFill>
                  <pic:spPr>
                    <a:xfrm>
                      <a:off x="0" y="0"/>
                      <a:ext cx="3797808" cy="454152"/>
                    </a:xfrm>
                    <a:prstGeom prst="rect">
                      <a:avLst/>
                    </a:prstGeom>
                  </pic:spPr>
                </pic:pic>
              </a:graphicData>
            </a:graphic>
          </wp:anchor>
        </w:drawing>
      </w:r>
      <w:r w:rsidRPr="003A7297">
        <w:rPr>
          <w:rFonts w:ascii="Comic Sans MS" w:hAnsi="Comic Sans MS"/>
          <w:i/>
          <w:sz w:val="24"/>
          <w:szCs w:val="24"/>
        </w:rPr>
        <w:t>,</w:t>
      </w:r>
    </w:p>
    <w:p w14:paraId="5E8A2C34" w14:textId="77777777" w:rsidR="004E471E" w:rsidRPr="003A7297" w:rsidRDefault="004E38D9">
      <w:pPr>
        <w:spacing w:after="179" w:line="265" w:lineRule="auto"/>
        <w:ind w:left="1823" w:right="4"/>
        <w:jc w:val="right"/>
        <w:rPr>
          <w:rFonts w:ascii="Comic Sans MS" w:hAnsi="Comic Sans MS"/>
          <w:sz w:val="24"/>
          <w:szCs w:val="24"/>
        </w:rPr>
      </w:pPr>
      <w:r w:rsidRPr="003A7297">
        <w:rPr>
          <w:rFonts w:ascii="Comic Sans MS" w:hAnsi="Comic Sans MS"/>
          <w:sz w:val="24"/>
          <w:szCs w:val="24"/>
        </w:rPr>
        <w:t>(6)</w:t>
      </w:r>
    </w:p>
    <w:p w14:paraId="75CEBD6D" w14:textId="77777777" w:rsidR="004E471E" w:rsidRPr="003A7297" w:rsidRDefault="004E38D9">
      <w:pPr>
        <w:spacing w:after="296"/>
        <w:ind w:left="309" w:right="4"/>
        <w:rPr>
          <w:rFonts w:ascii="Comic Sans MS" w:hAnsi="Comic Sans MS"/>
          <w:sz w:val="24"/>
          <w:szCs w:val="24"/>
        </w:rPr>
      </w:pPr>
      <w:r w:rsidRPr="003A7297">
        <w:rPr>
          <w:rFonts w:ascii="Comic Sans MS" w:hAnsi="Comic Sans MS"/>
          <w:sz w:val="24"/>
          <w:szCs w:val="24"/>
        </w:rPr>
        <w:t>How much land area, sown in potatoes, would produce this food?</w:t>
      </w:r>
    </w:p>
    <w:p w14:paraId="1745E614" w14:textId="77777777" w:rsidR="004E471E" w:rsidRPr="003A7297" w:rsidRDefault="004E38D9">
      <w:pPr>
        <w:spacing w:after="191"/>
        <w:ind w:left="864" w:right="4"/>
        <w:rPr>
          <w:rFonts w:ascii="Comic Sans MS" w:hAnsi="Comic Sans MS"/>
          <w:sz w:val="24"/>
          <w:szCs w:val="24"/>
        </w:rPr>
      </w:pPr>
      <w:r w:rsidRPr="003A7297">
        <w:rPr>
          <w:rFonts w:ascii="Comic Sans MS" w:hAnsi="Comic Sans MS"/>
          <w:noProof/>
          <w:sz w:val="24"/>
          <w:szCs w:val="24"/>
        </w:rPr>
        <w:drawing>
          <wp:anchor distT="0" distB="0" distL="114300" distR="114300" simplePos="0" relativeHeight="251655680" behindDoc="0" locked="0" layoutInCell="1" allowOverlap="0" wp14:anchorId="10A75BCE" wp14:editId="7F79B5B0">
            <wp:simplePos x="0" y="0"/>
            <wp:positionH relativeFrom="column">
              <wp:posOffset>640805</wp:posOffset>
            </wp:positionH>
            <wp:positionV relativeFrom="paragraph">
              <wp:posOffset>-142149</wp:posOffset>
            </wp:positionV>
            <wp:extent cx="3151632" cy="493776"/>
            <wp:effectExtent l="0" t="0" r="0" b="0"/>
            <wp:wrapSquare wrapText="bothSides"/>
            <wp:docPr id="18080" name="Picture 18080"/>
            <wp:cNvGraphicFramePr/>
            <a:graphic xmlns:a="http://schemas.openxmlformats.org/drawingml/2006/main">
              <a:graphicData uri="http://schemas.openxmlformats.org/drawingml/2006/picture">
                <pic:pic xmlns:pic="http://schemas.openxmlformats.org/drawingml/2006/picture">
                  <pic:nvPicPr>
                    <pic:cNvPr id="18080" name="Picture 18080"/>
                    <pic:cNvPicPr/>
                  </pic:nvPicPr>
                  <pic:blipFill>
                    <a:blip r:embed="rId13"/>
                    <a:stretch>
                      <a:fillRect/>
                    </a:stretch>
                  </pic:blipFill>
                  <pic:spPr>
                    <a:xfrm>
                      <a:off x="0" y="0"/>
                      <a:ext cx="3151632" cy="493776"/>
                    </a:xfrm>
                    <a:prstGeom prst="rect">
                      <a:avLst/>
                    </a:prstGeom>
                  </pic:spPr>
                </pic:pic>
              </a:graphicData>
            </a:graphic>
          </wp:anchor>
        </w:drawing>
      </w:r>
      <w:r w:rsidRPr="003A7297">
        <w:rPr>
          <w:rFonts w:ascii="Comic Sans MS" w:hAnsi="Comic Sans MS"/>
          <w:sz w:val="24"/>
          <w:szCs w:val="24"/>
        </w:rPr>
        <w:t>9</w:t>
      </w:r>
      <w:r w:rsidRPr="003A7297">
        <w:rPr>
          <w:rFonts w:ascii="Comic Sans MS" w:hAnsi="Comic Sans MS"/>
          <w:i/>
          <w:sz w:val="24"/>
          <w:szCs w:val="24"/>
        </w:rPr>
        <w:t>.</w:t>
      </w:r>
    </w:p>
    <w:p w14:paraId="6F983AE5" w14:textId="77777777" w:rsidR="004E471E" w:rsidRPr="003A7297" w:rsidRDefault="004E38D9">
      <w:pPr>
        <w:spacing w:after="179" w:line="265" w:lineRule="auto"/>
        <w:ind w:left="1823" w:right="4"/>
        <w:jc w:val="right"/>
        <w:rPr>
          <w:rFonts w:ascii="Comic Sans MS" w:hAnsi="Comic Sans MS"/>
          <w:sz w:val="24"/>
          <w:szCs w:val="24"/>
        </w:rPr>
      </w:pPr>
      <w:r w:rsidRPr="003A7297">
        <w:rPr>
          <w:rFonts w:ascii="Comic Sans MS" w:hAnsi="Comic Sans MS"/>
          <w:sz w:val="24"/>
          <w:szCs w:val="24"/>
        </w:rPr>
        <w:t>(7)</w:t>
      </w:r>
    </w:p>
    <w:p w14:paraId="3E1854C8" w14:textId="77777777" w:rsidR="004E471E" w:rsidRPr="003A7297" w:rsidRDefault="004E38D9">
      <w:pPr>
        <w:spacing w:after="296"/>
        <w:ind w:left="309" w:right="4"/>
        <w:rPr>
          <w:rFonts w:ascii="Comic Sans MS" w:hAnsi="Comic Sans MS"/>
          <w:sz w:val="24"/>
          <w:szCs w:val="24"/>
        </w:rPr>
      </w:pPr>
      <w:r w:rsidRPr="003A7297">
        <w:rPr>
          <w:rFonts w:ascii="Comic Sans MS" w:hAnsi="Comic Sans MS"/>
          <w:sz w:val="24"/>
          <w:szCs w:val="24"/>
        </w:rPr>
        <w:t>How much land area, sown in oats, would produce this food?</w:t>
      </w:r>
    </w:p>
    <w:p w14:paraId="46796495" w14:textId="77777777" w:rsidR="004E471E" w:rsidRPr="003A7297" w:rsidRDefault="004E38D9">
      <w:pPr>
        <w:spacing w:after="191"/>
        <w:ind w:left="864" w:right="4"/>
        <w:rPr>
          <w:rFonts w:ascii="Comic Sans MS" w:hAnsi="Comic Sans MS"/>
          <w:sz w:val="24"/>
          <w:szCs w:val="24"/>
        </w:rPr>
      </w:pPr>
      <w:r w:rsidRPr="003A7297">
        <w:rPr>
          <w:rFonts w:ascii="Comic Sans MS" w:hAnsi="Comic Sans MS"/>
          <w:noProof/>
          <w:sz w:val="24"/>
          <w:szCs w:val="24"/>
        </w:rPr>
        <w:drawing>
          <wp:anchor distT="0" distB="0" distL="114300" distR="114300" simplePos="0" relativeHeight="251657728" behindDoc="0" locked="0" layoutInCell="1" allowOverlap="0" wp14:anchorId="7B3C288E" wp14:editId="4DECC719">
            <wp:simplePos x="0" y="0"/>
            <wp:positionH relativeFrom="column">
              <wp:posOffset>640805</wp:posOffset>
            </wp:positionH>
            <wp:positionV relativeFrom="paragraph">
              <wp:posOffset>-133474</wp:posOffset>
            </wp:positionV>
            <wp:extent cx="3151632" cy="493776"/>
            <wp:effectExtent l="0" t="0" r="0" b="0"/>
            <wp:wrapSquare wrapText="bothSides"/>
            <wp:docPr id="18081" name="Picture 18081"/>
            <wp:cNvGraphicFramePr/>
            <a:graphic xmlns:a="http://schemas.openxmlformats.org/drawingml/2006/main">
              <a:graphicData uri="http://schemas.openxmlformats.org/drawingml/2006/picture">
                <pic:pic xmlns:pic="http://schemas.openxmlformats.org/drawingml/2006/picture">
                  <pic:nvPicPr>
                    <pic:cNvPr id="18081" name="Picture 18081"/>
                    <pic:cNvPicPr/>
                  </pic:nvPicPr>
                  <pic:blipFill>
                    <a:blip r:embed="rId14"/>
                    <a:stretch>
                      <a:fillRect/>
                    </a:stretch>
                  </pic:blipFill>
                  <pic:spPr>
                    <a:xfrm>
                      <a:off x="0" y="0"/>
                      <a:ext cx="3151632" cy="493776"/>
                    </a:xfrm>
                    <a:prstGeom prst="rect">
                      <a:avLst/>
                    </a:prstGeom>
                  </pic:spPr>
                </pic:pic>
              </a:graphicData>
            </a:graphic>
          </wp:anchor>
        </w:drawing>
      </w:r>
      <w:r w:rsidRPr="003A7297">
        <w:rPr>
          <w:rFonts w:ascii="Comic Sans MS" w:hAnsi="Comic Sans MS"/>
          <w:sz w:val="24"/>
          <w:szCs w:val="24"/>
        </w:rPr>
        <w:t>9</w:t>
      </w:r>
      <w:r w:rsidRPr="003A7297">
        <w:rPr>
          <w:rFonts w:ascii="Comic Sans MS" w:hAnsi="Comic Sans MS"/>
          <w:i/>
          <w:sz w:val="24"/>
          <w:szCs w:val="24"/>
        </w:rPr>
        <w:t>.</w:t>
      </w:r>
    </w:p>
    <w:p w14:paraId="3A147F7F" w14:textId="77777777" w:rsidR="004E471E" w:rsidRPr="003A7297" w:rsidRDefault="004E38D9">
      <w:pPr>
        <w:spacing w:after="179" w:line="265" w:lineRule="auto"/>
        <w:ind w:left="1823" w:right="4"/>
        <w:jc w:val="right"/>
        <w:rPr>
          <w:rFonts w:ascii="Comic Sans MS" w:hAnsi="Comic Sans MS"/>
          <w:sz w:val="24"/>
          <w:szCs w:val="24"/>
        </w:rPr>
      </w:pPr>
      <w:r w:rsidRPr="003A7297">
        <w:rPr>
          <w:rFonts w:ascii="Comic Sans MS" w:hAnsi="Comic Sans MS"/>
          <w:sz w:val="24"/>
          <w:szCs w:val="24"/>
        </w:rPr>
        <w:lastRenderedPageBreak/>
        <w:t>(8)</w:t>
      </w:r>
    </w:p>
    <w:p w14:paraId="3F6BFD09"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Summed, 49</w:t>
      </w:r>
      <w:r w:rsidRPr="003A7297">
        <w:rPr>
          <w:rFonts w:ascii="Comic Sans MS" w:hAnsi="Comic Sans MS"/>
          <w:i/>
          <w:sz w:val="24"/>
          <w:szCs w:val="24"/>
        </w:rPr>
        <w:t>,</w:t>
      </w:r>
      <w:r w:rsidRPr="003A7297">
        <w:rPr>
          <w:rFonts w:ascii="Comic Sans MS" w:hAnsi="Comic Sans MS"/>
          <w:sz w:val="24"/>
          <w:szCs w:val="24"/>
        </w:rPr>
        <w:t>700</w:t>
      </w:r>
      <w:r w:rsidRPr="003A7297">
        <w:rPr>
          <w:rFonts w:ascii="Comic Sans MS" w:hAnsi="Comic Sans MS"/>
          <w:i/>
          <w:sz w:val="24"/>
          <w:szCs w:val="24"/>
        </w:rPr>
        <w:t>km</w:t>
      </w:r>
      <w:r w:rsidRPr="003A7297">
        <w:rPr>
          <w:rFonts w:ascii="Comic Sans MS" w:hAnsi="Comic Sans MS"/>
          <w:sz w:val="24"/>
          <w:szCs w:val="24"/>
          <w:vertAlign w:val="superscript"/>
        </w:rPr>
        <w:t>2</w:t>
      </w:r>
      <w:r w:rsidRPr="003A7297">
        <w:rPr>
          <w:rFonts w:ascii="Comic Sans MS" w:hAnsi="Comic Sans MS"/>
          <w:sz w:val="24"/>
          <w:szCs w:val="24"/>
        </w:rPr>
        <w:t>, these two areas devoted to oats and potatoes are roughly equivalent to the amount of arable land estimated above for Ireland, 54</w:t>
      </w:r>
      <w:r w:rsidRPr="003A7297">
        <w:rPr>
          <w:rFonts w:ascii="Comic Sans MS" w:hAnsi="Comic Sans MS"/>
          <w:i/>
          <w:sz w:val="24"/>
          <w:szCs w:val="24"/>
        </w:rPr>
        <w:t>,</w:t>
      </w:r>
      <w:r w:rsidRPr="003A7297">
        <w:rPr>
          <w:rFonts w:ascii="Comic Sans MS" w:hAnsi="Comic Sans MS"/>
          <w:sz w:val="24"/>
          <w:szCs w:val="24"/>
        </w:rPr>
        <w:t>000</w:t>
      </w:r>
      <w:r w:rsidRPr="003A7297">
        <w:rPr>
          <w:rFonts w:ascii="Comic Sans MS" w:hAnsi="Comic Sans MS"/>
          <w:i/>
          <w:sz w:val="24"/>
          <w:szCs w:val="24"/>
        </w:rPr>
        <w:t>km</w:t>
      </w:r>
      <w:r w:rsidRPr="003A7297">
        <w:rPr>
          <w:rFonts w:ascii="Comic Sans MS" w:hAnsi="Comic Sans MS"/>
          <w:sz w:val="24"/>
          <w:szCs w:val="24"/>
          <w:vertAlign w:val="superscript"/>
        </w:rPr>
        <w:t>2</w:t>
      </w:r>
      <w:r w:rsidRPr="003A7297">
        <w:rPr>
          <w:rFonts w:ascii="Comic Sans MS" w:hAnsi="Comic Sans MS"/>
          <w:sz w:val="24"/>
          <w:szCs w:val="24"/>
        </w:rPr>
        <w:t xml:space="preserve">. [1] What do the numbers mean? Did there have to be a famine? If </w:t>
      </w:r>
      <w:proofErr w:type="gramStart"/>
      <w:r w:rsidRPr="003A7297">
        <w:rPr>
          <w:rFonts w:ascii="Comic Sans MS" w:hAnsi="Comic Sans MS"/>
          <w:sz w:val="24"/>
          <w:szCs w:val="24"/>
        </w:rPr>
        <w:t>all of</w:t>
      </w:r>
      <w:proofErr w:type="gramEnd"/>
      <w:r w:rsidRPr="003A7297">
        <w:rPr>
          <w:rFonts w:ascii="Comic Sans MS" w:hAnsi="Comic Sans MS"/>
          <w:sz w:val="24"/>
          <w:szCs w:val="24"/>
        </w:rPr>
        <w:t xml:space="preserve"> the potato </w:t>
      </w:r>
      <w:proofErr w:type="gramStart"/>
      <w:r w:rsidRPr="003A7297">
        <w:rPr>
          <w:rFonts w:ascii="Comic Sans MS" w:hAnsi="Comic Sans MS"/>
          <w:sz w:val="24"/>
          <w:szCs w:val="24"/>
        </w:rPr>
        <w:t>crop</w:t>
      </w:r>
      <w:proofErr w:type="gramEnd"/>
      <w:r w:rsidRPr="003A7297">
        <w:rPr>
          <w:rFonts w:ascii="Comic Sans MS" w:hAnsi="Comic Sans MS"/>
          <w:sz w:val="24"/>
          <w:szCs w:val="24"/>
        </w:rPr>
        <w:t xml:space="preserve"> failed because of late blight, there would likely have been enough oats to feed the population a 2000</w:t>
      </w:r>
      <w:r w:rsidRPr="003A7297">
        <w:rPr>
          <w:rFonts w:ascii="Comic Sans MS" w:hAnsi="Comic Sans MS"/>
          <w:i/>
          <w:sz w:val="24"/>
          <w:szCs w:val="24"/>
        </w:rPr>
        <w:t xml:space="preserve">kcal </w:t>
      </w:r>
      <w:r w:rsidRPr="003A7297">
        <w:rPr>
          <w:rFonts w:ascii="Comic Sans MS" w:hAnsi="Comic Sans MS"/>
          <w:sz w:val="24"/>
          <w:szCs w:val="24"/>
        </w:rPr>
        <w:t>ration of oats with leftover to spare. Like the Holodomor or the Great Leap Forward, the numbers suggest that large-scale suffering wasn’t a natural disaster, but rather a human di</w:t>
      </w:r>
      <w:r w:rsidRPr="003A7297">
        <w:rPr>
          <w:rFonts w:ascii="Comic Sans MS" w:hAnsi="Comic Sans MS"/>
          <w:sz w:val="24"/>
          <w:szCs w:val="24"/>
        </w:rPr>
        <w:t>saster resulting from malicious government policy insensitive to the value of human life.</w:t>
      </w:r>
    </w:p>
    <w:p w14:paraId="2CD70A34" w14:textId="77777777" w:rsidR="004E471E" w:rsidRPr="003A7297" w:rsidRDefault="004E38D9">
      <w:pPr>
        <w:spacing w:after="443"/>
        <w:ind w:left="309" w:right="4"/>
        <w:rPr>
          <w:rFonts w:ascii="Comic Sans MS" w:hAnsi="Comic Sans MS"/>
          <w:sz w:val="24"/>
          <w:szCs w:val="24"/>
        </w:rPr>
      </w:pPr>
      <w:r w:rsidRPr="003A7297">
        <w:rPr>
          <w:rFonts w:ascii="Comic Sans MS" w:hAnsi="Comic Sans MS"/>
          <w:sz w:val="24"/>
          <w:szCs w:val="24"/>
        </w:rPr>
        <w:t>Population-of-Ireland-since-1600.png</w:t>
      </w:r>
    </w:p>
    <w:p w14:paraId="50AF2EC0" w14:textId="77777777" w:rsidR="004E471E" w:rsidRPr="003A7297" w:rsidRDefault="004E38D9">
      <w:pPr>
        <w:pStyle w:val="Heading1"/>
        <w:tabs>
          <w:tab w:val="center" w:pos="1256"/>
        </w:tabs>
        <w:ind w:left="-15" w:firstLine="0"/>
        <w:rPr>
          <w:rFonts w:ascii="Comic Sans MS" w:hAnsi="Comic Sans MS"/>
          <w:sz w:val="24"/>
          <w:szCs w:val="24"/>
        </w:rPr>
      </w:pPr>
      <w:r w:rsidRPr="003A7297">
        <w:rPr>
          <w:rFonts w:ascii="Comic Sans MS" w:hAnsi="Comic Sans MS"/>
          <w:sz w:val="24"/>
          <w:szCs w:val="24"/>
        </w:rPr>
        <w:t>4</w:t>
      </w:r>
      <w:r w:rsidRPr="003A7297">
        <w:rPr>
          <w:rFonts w:ascii="Comic Sans MS" w:hAnsi="Comic Sans MS"/>
          <w:sz w:val="24"/>
          <w:szCs w:val="24"/>
        </w:rPr>
        <w:tab/>
        <w:t>Conclusion</w:t>
      </w:r>
    </w:p>
    <w:p w14:paraId="6BA16EFD" w14:textId="77777777" w:rsidR="004E471E" w:rsidRPr="003A7297" w:rsidRDefault="004E38D9">
      <w:pPr>
        <w:ind w:left="-5" w:right="4"/>
        <w:rPr>
          <w:rFonts w:ascii="Comic Sans MS" w:hAnsi="Comic Sans MS"/>
          <w:sz w:val="24"/>
          <w:szCs w:val="24"/>
        </w:rPr>
      </w:pPr>
      <w:r w:rsidRPr="003A7297">
        <w:rPr>
          <w:rFonts w:ascii="Comic Sans MS" w:hAnsi="Comic Sans MS"/>
          <w:sz w:val="24"/>
          <w:szCs w:val="24"/>
        </w:rPr>
        <w:t>A class about Energy and Social Policy and the author hasn’t mentioned climate change, coal, or solar panels even once! What is he thinking?</w:t>
      </w:r>
    </w:p>
    <w:p w14:paraId="2B2BC7B0" w14:textId="77777777" w:rsidR="004E471E" w:rsidRPr="003A7297" w:rsidRDefault="004E38D9">
      <w:pPr>
        <w:ind w:left="-15" w:right="4" w:firstLine="299"/>
        <w:rPr>
          <w:rFonts w:ascii="Comic Sans MS" w:hAnsi="Comic Sans MS"/>
          <w:sz w:val="24"/>
          <w:szCs w:val="24"/>
        </w:rPr>
      </w:pPr>
      <w:r w:rsidRPr="003A7297">
        <w:rPr>
          <w:rFonts w:ascii="Comic Sans MS" w:hAnsi="Comic Sans MS"/>
          <w:sz w:val="24"/>
          <w:szCs w:val="24"/>
        </w:rPr>
        <w:t xml:space="preserve">How many tons of carbon does your car release in a year? How many shiploads of iron oxide will we have to dump into the ocean for phytoplankton to eat up the </w:t>
      </w:r>
      <w:proofErr w:type="gramStart"/>
      <w:r w:rsidRPr="003A7297">
        <w:rPr>
          <w:rFonts w:ascii="Comic Sans MS" w:hAnsi="Comic Sans MS"/>
          <w:sz w:val="24"/>
          <w:szCs w:val="24"/>
        </w:rPr>
        <w:t>equivalent about</w:t>
      </w:r>
      <w:proofErr w:type="gramEnd"/>
      <w:r w:rsidRPr="003A7297">
        <w:rPr>
          <w:rFonts w:ascii="Comic Sans MS" w:hAnsi="Comic Sans MS"/>
          <w:sz w:val="24"/>
          <w:szCs w:val="24"/>
        </w:rPr>
        <w:t xml:space="preserve"> of carbon? Every question in a class like this is, to at least some extent, informed by numerical calculation and it is </w:t>
      </w:r>
      <w:proofErr w:type="gramStart"/>
      <w:r w:rsidRPr="003A7297">
        <w:rPr>
          <w:rFonts w:ascii="Comic Sans MS" w:hAnsi="Comic Sans MS"/>
          <w:sz w:val="24"/>
          <w:szCs w:val="24"/>
        </w:rPr>
        <w:t>pretty arrogant</w:t>
      </w:r>
      <w:proofErr w:type="gramEnd"/>
      <w:r w:rsidRPr="003A7297">
        <w:rPr>
          <w:rFonts w:ascii="Comic Sans MS" w:hAnsi="Comic Sans MS"/>
          <w:sz w:val="24"/>
          <w:szCs w:val="24"/>
        </w:rPr>
        <w:t xml:space="preserve"> to assume that “those students” don’t need to (or can’t) do the math. If you’re going to have success talking about numerical calculations, you might as well start with examples that everyone can relate to, and everyone eats! Along the way you might find fascinating historical questions to investigate.</w:t>
      </w:r>
    </w:p>
    <w:p w14:paraId="4FE380D7" w14:textId="3518686D" w:rsidR="004E471E" w:rsidRPr="003A7297" w:rsidRDefault="004E38D9" w:rsidP="004D30E7">
      <w:pPr>
        <w:rPr>
          <w:rFonts w:ascii="Comic Sans MS" w:hAnsi="Comic Sans MS"/>
          <w:sz w:val="24"/>
          <w:szCs w:val="24"/>
        </w:rPr>
      </w:pPr>
      <w:r w:rsidRPr="003A7297">
        <w:rPr>
          <w:rFonts w:ascii="Comic Sans MS" w:hAnsi="Comic Sans MS"/>
          <w:sz w:val="24"/>
          <w:szCs w:val="24"/>
        </w:rPr>
        <w:lastRenderedPageBreak/>
        <w:t>The work was influenced and improved by discussions with Diane Dahle</w:t>
      </w:r>
      <w:r w:rsidR="005756A5" w:rsidRPr="003A7297">
        <w:rPr>
          <w:rFonts w:ascii="Comic Sans MS" w:hAnsi="Comic Sans MS"/>
          <w:sz w:val="24"/>
          <w:szCs w:val="24"/>
        </w:rPr>
        <w:t>-</w:t>
      </w:r>
      <w:r w:rsidRPr="003A7297">
        <w:rPr>
          <w:rFonts w:ascii="Comic Sans MS" w:hAnsi="Comic Sans MS"/>
          <w:sz w:val="24"/>
          <w:szCs w:val="24"/>
        </w:rPr>
        <w:t>Koch, John Deming, Carl Ferkinhoff, Larry Moore, and Sarah Taber.</w:t>
      </w:r>
    </w:p>
    <w:sectPr w:rsidR="004E471E" w:rsidRPr="003A7297">
      <w:footerReference w:type="even" r:id="rId15"/>
      <w:footerReference w:type="default" r:id="rId16"/>
      <w:footerReference w:type="first" r:id="rId17"/>
      <w:pgSz w:w="12240" w:h="15840"/>
      <w:pgMar w:top="2496" w:right="2671" w:bottom="2354" w:left="2675" w:header="720" w:footer="17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87EC" w14:textId="77777777" w:rsidR="004E38D9" w:rsidRDefault="004E38D9">
      <w:pPr>
        <w:spacing w:after="0" w:line="240" w:lineRule="auto"/>
      </w:pPr>
      <w:r>
        <w:separator/>
      </w:r>
    </w:p>
  </w:endnote>
  <w:endnote w:type="continuationSeparator" w:id="0">
    <w:p w14:paraId="6298EAFB" w14:textId="77777777" w:rsidR="004E38D9" w:rsidRDefault="004E38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D27F54" w14:textId="77777777" w:rsidR="004E471E" w:rsidRDefault="004E38D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39016" w14:textId="77777777" w:rsidR="004E471E" w:rsidRDefault="004E38D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3B66B5" w14:textId="77777777" w:rsidR="004E471E" w:rsidRDefault="004E38D9">
    <w:pPr>
      <w:spacing w:after="0" w:line="259" w:lineRule="auto"/>
      <w:ind w:left="0"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CC2471" w14:textId="77777777" w:rsidR="004E471E" w:rsidRDefault="004E38D9">
      <w:pPr>
        <w:spacing w:after="1" w:line="278" w:lineRule="auto"/>
        <w:ind w:left="0" w:right="0" w:firstLine="222"/>
      </w:pPr>
      <w:r>
        <w:separator/>
      </w:r>
    </w:p>
  </w:footnote>
  <w:footnote w:type="continuationSeparator" w:id="0">
    <w:p w14:paraId="1AFCAC70" w14:textId="77777777" w:rsidR="004E471E" w:rsidRDefault="004E38D9">
      <w:pPr>
        <w:spacing w:after="1" w:line="278" w:lineRule="auto"/>
        <w:ind w:left="0" w:right="0" w:firstLine="222"/>
      </w:pPr>
      <w:r>
        <w:continuationSeparator/>
      </w:r>
    </w:p>
  </w:footnote>
  <w:footnote w:id="1">
    <w:p w14:paraId="38ED3A50" w14:textId="77777777" w:rsidR="004E471E" w:rsidRDefault="004E38D9">
      <w:pPr>
        <w:pStyle w:val="footnotedescription"/>
        <w:spacing w:after="1" w:line="278" w:lineRule="auto"/>
      </w:pPr>
      <w:r>
        <w:rPr>
          <w:rStyle w:val="footnotemark"/>
        </w:rPr>
        <w:footnoteRef/>
      </w:r>
      <w:r>
        <w:t xml:space="preserve"> </w:t>
      </w:r>
      <w:r>
        <w:t>See for example, the Discover television show, “Alaska the Last Frontier,” any issue of “Mother Earth News,” or Backyard Chicken feeds on Instagram.</w:t>
      </w:r>
    </w:p>
  </w:footnote>
  <w:footnote w:id="2">
    <w:p w14:paraId="7FE2DB30" w14:textId="77777777" w:rsidR="004E471E" w:rsidRDefault="004E38D9">
      <w:pPr>
        <w:pStyle w:val="footnotedescription"/>
        <w:spacing w:line="306" w:lineRule="auto"/>
      </w:pPr>
      <w:r>
        <w:rPr>
          <w:rStyle w:val="footnotemark"/>
        </w:rPr>
        <w:footnoteRef/>
      </w:r>
      <w:r>
        <w:t xml:space="preserve"> Is 3000accurate for a family? For soldiers or active </w:t>
      </w:r>
      <w:proofErr w:type="gramStart"/>
      <w:r>
        <w:t>athletes</w:t>
      </w:r>
      <w:proofErr w:type="gramEnd"/>
      <w:r>
        <w:t xml:space="preserve"> it is, but 2000</w:t>
      </w:r>
      <w:r>
        <w:rPr>
          <w:i/>
        </w:rPr>
        <w:t xml:space="preserve">kcal </w:t>
      </w:r>
      <w:r>
        <w:t>is the USDA reference for an “average adult,” e.g. the author, in his 40’s, and 1000</w:t>
      </w:r>
      <w:r>
        <w:t>−</w:t>
      </w:r>
      <w:r>
        <w:t>1200</w:t>
      </w:r>
      <w:r>
        <w:rPr>
          <w:i/>
        </w:rPr>
        <w:t>kcal</w:t>
      </w:r>
    </w:p>
  </w:footnote>
  <w:footnote w:id="3">
    <w:p w14:paraId="3CFFAF42" w14:textId="77777777" w:rsidR="004E471E" w:rsidRDefault="004E38D9">
      <w:pPr>
        <w:pStyle w:val="footnotedescription"/>
      </w:pPr>
      <w:r>
        <w:rPr>
          <w:rStyle w:val="footnotemark"/>
        </w:rPr>
        <w:footnoteRef/>
      </w:r>
      <w:r>
        <w:t xml:space="preserve"> Currently, Northern Ireland and the Republic of Ireland are separate countries. Together, their land area is about 84</w:t>
      </w:r>
      <w:r>
        <w:rPr>
          <w:i/>
        </w:rPr>
        <w:t>,</w:t>
      </w:r>
      <w:r>
        <w:t>400</w:t>
      </w:r>
      <w:r>
        <w:rPr>
          <w:i/>
        </w:rPr>
        <w:t>km</w:t>
      </w:r>
      <w:r>
        <w:rPr>
          <w:vertAlign w:val="superscript"/>
        </w:rPr>
        <w:t>2</w:t>
      </w:r>
      <w: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956B90"/>
    <w:multiLevelType w:val="hybridMultilevel"/>
    <w:tmpl w:val="9BB87D44"/>
    <w:lvl w:ilvl="0" w:tplc="0BA408A0">
      <w:start w:val="1"/>
      <w:numFmt w:val="decimal"/>
      <w:lvlText w:val="[%1]"/>
      <w:lvlJc w:val="left"/>
      <w:pPr>
        <w:ind w:left="410"/>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7029C6A">
      <w:start w:val="1"/>
      <w:numFmt w:val="lowerLetter"/>
      <w:lvlText w:val="%2"/>
      <w:lvlJc w:val="left"/>
      <w:pPr>
        <w:ind w:left="11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07FC9D9E">
      <w:start w:val="1"/>
      <w:numFmt w:val="lowerRoman"/>
      <w:lvlText w:val="%3"/>
      <w:lvlJc w:val="left"/>
      <w:pPr>
        <w:ind w:left="18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47FCECD4">
      <w:start w:val="1"/>
      <w:numFmt w:val="decimal"/>
      <w:lvlText w:val="%4"/>
      <w:lvlJc w:val="left"/>
      <w:pPr>
        <w:ind w:left="25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118C9A26">
      <w:start w:val="1"/>
      <w:numFmt w:val="lowerLetter"/>
      <w:lvlText w:val="%5"/>
      <w:lvlJc w:val="left"/>
      <w:pPr>
        <w:ind w:left="326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1C28C8">
      <w:start w:val="1"/>
      <w:numFmt w:val="lowerRoman"/>
      <w:lvlText w:val="%6"/>
      <w:lvlJc w:val="left"/>
      <w:pPr>
        <w:ind w:left="398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CF12A11A">
      <w:start w:val="1"/>
      <w:numFmt w:val="decimal"/>
      <w:lvlText w:val="%7"/>
      <w:lvlJc w:val="left"/>
      <w:pPr>
        <w:ind w:left="470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F3B04742">
      <w:start w:val="1"/>
      <w:numFmt w:val="lowerLetter"/>
      <w:lvlText w:val="%8"/>
      <w:lvlJc w:val="left"/>
      <w:pPr>
        <w:ind w:left="542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02C6A0D8">
      <w:start w:val="1"/>
      <w:numFmt w:val="lowerRoman"/>
      <w:lvlText w:val="%9"/>
      <w:lvlJc w:val="left"/>
      <w:pPr>
        <w:ind w:left="6146"/>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num w:numId="1" w16cid:durableId="9877875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E471E"/>
    <w:rsid w:val="003A7297"/>
    <w:rsid w:val="004D30E7"/>
    <w:rsid w:val="004E38D9"/>
    <w:rsid w:val="004E471E"/>
    <w:rsid w:val="005756A5"/>
    <w:rsid w:val="00BE5311"/>
    <w:rsid w:val="00F210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5D9A7"/>
  <w15:docId w15:val="{84E84714-BB8A-4462-B5BD-397CF2326D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5" w:lineRule="auto"/>
      <w:ind w:left="10" w:right="19" w:hanging="10"/>
      <w:jc w:val="both"/>
    </w:pPr>
    <w:rPr>
      <w:rFonts w:ascii="Cambria" w:eastAsia="Cambria" w:hAnsi="Cambria" w:cs="Cambria"/>
      <w:color w:val="000000"/>
      <w:sz w:val="20"/>
    </w:rPr>
  </w:style>
  <w:style w:type="paragraph" w:styleId="Heading1">
    <w:name w:val="heading 1"/>
    <w:next w:val="Normal"/>
    <w:link w:val="Heading1Char"/>
    <w:uiPriority w:val="9"/>
    <w:qFormat/>
    <w:pPr>
      <w:keepNext/>
      <w:keepLines/>
      <w:spacing w:after="67" w:line="262" w:lineRule="auto"/>
      <w:ind w:left="10" w:hanging="10"/>
      <w:outlineLvl w:val="0"/>
    </w:pPr>
    <w:rPr>
      <w:rFonts w:ascii="Cambria" w:eastAsia="Cambria" w:hAnsi="Cambria" w:cs="Cambria"/>
      <w:b/>
      <w:color w:val="000000"/>
      <w:sz w:val="29"/>
    </w:rPr>
  </w:style>
  <w:style w:type="paragraph" w:styleId="Heading2">
    <w:name w:val="heading 2"/>
    <w:next w:val="Normal"/>
    <w:link w:val="Heading2Char"/>
    <w:uiPriority w:val="9"/>
    <w:unhideWhenUsed/>
    <w:qFormat/>
    <w:pPr>
      <w:keepNext/>
      <w:keepLines/>
      <w:spacing w:after="99"/>
      <w:ind w:left="10" w:hanging="10"/>
      <w:outlineLvl w:val="1"/>
    </w:pPr>
    <w:rPr>
      <w:rFonts w:ascii="Cambria" w:eastAsia="Cambria" w:hAnsi="Cambria" w:cs="Cambria"/>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mbria" w:eastAsia="Cambria" w:hAnsi="Cambria" w:cs="Cambria"/>
      <w:b/>
      <w:color w:val="000000"/>
      <w:sz w:val="24"/>
    </w:rPr>
  </w:style>
  <w:style w:type="paragraph" w:customStyle="1" w:styleId="footnotedescription">
    <w:name w:val="footnote description"/>
    <w:next w:val="Normal"/>
    <w:link w:val="footnotedescriptionChar"/>
    <w:hidden/>
    <w:pPr>
      <w:spacing w:after="0" w:line="302" w:lineRule="auto"/>
      <w:ind w:firstLine="222"/>
      <w:jc w:val="both"/>
    </w:pPr>
    <w:rPr>
      <w:rFonts w:ascii="Cambria" w:eastAsia="Cambria" w:hAnsi="Cambria" w:cs="Cambria"/>
      <w:color w:val="000000"/>
      <w:sz w:val="16"/>
    </w:rPr>
  </w:style>
  <w:style w:type="character" w:customStyle="1" w:styleId="footnotedescriptionChar">
    <w:name w:val="footnote description Char"/>
    <w:link w:val="footnotedescription"/>
    <w:rPr>
      <w:rFonts w:ascii="Cambria" w:eastAsia="Cambria" w:hAnsi="Cambria" w:cs="Cambria"/>
      <w:color w:val="000000"/>
      <w:sz w:val="16"/>
    </w:rPr>
  </w:style>
  <w:style w:type="character" w:customStyle="1" w:styleId="Heading1Char">
    <w:name w:val="Heading 1 Char"/>
    <w:link w:val="Heading1"/>
    <w:rPr>
      <w:rFonts w:ascii="Cambria" w:eastAsia="Cambria" w:hAnsi="Cambria" w:cs="Cambria"/>
      <w:b/>
      <w:color w:val="000000"/>
      <w:sz w:val="29"/>
    </w:rPr>
  </w:style>
  <w:style w:type="character" w:customStyle="1" w:styleId="footnotemark">
    <w:name w:val="footnote mark"/>
    <w:hidden/>
    <w:rPr>
      <w:rFonts w:ascii="Cambria" w:eastAsia="Cambria" w:hAnsi="Cambria" w:cs="Cambria"/>
      <w:color w:val="000000"/>
      <w:sz w:val="16"/>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oter" Target="footer3.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11</Pages>
  <Words>2373</Words>
  <Characters>11978</Characters>
  <Application>Microsoft Office Word</Application>
  <DocSecurity>0</DocSecurity>
  <Lines>272</Lines>
  <Paragraphs>53</Paragraphs>
  <ScaleCrop>false</ScaleCrop>
  <Company/>
  <LinksUpToDate>false</LinksUpToDate>
  <CharactersWithSpaces>14301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Moore, Nathan T</dc:creator>
  <cp:keywords/>
  <cp:lastModifiedBy>Moore, Nathan T</cp:lastModifiedBy>
  <cp:revision>4</cp:revision>
  <dcterms:created xsi:type="dcterms:W3CDTF">2023-12-11T23:11:00Z</dcterms:created>
  <dcterms:modified xsi:type="dcterms:W3CDTF">2023-12-11T23:12:00Z</dcterms:modified>
</cp:coreProperties>
</file>