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1A79B8">
        <w:rPr>
          <w:color w:val="0000FF"/>
          <w:lang w:val="en-US"/>
        </w:rPr>
        <w:t>QUẢN LÝ BÁN HÀNG</w:t>
      </w:r>
    </w:p>
    <w:p w:rsidR="007A1DE8" w:rsidRPr="007A1DE8" w:rsidRDefault="007A1DE8" w:rsidP="007A1DE8">
      <w:pPr>
        <w:rPr>
          <w:lang w:val="en-US"/>
        </w:rPr>
      </w:pPr>
    </w:p>
    <w:p w:rsidR="00373ABC" w:rsidRPr="007A1DE8" w:rsidRDefault="007A1DE8" w:rsidP="00373ABC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73ABC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6613E" w:rsidRPr="003548A8" w:rsidRDefault="00B6613E" w:rsidP="00B6613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Pr="00847968"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B6613E" w:rsidRPr="003548A8" w:rsidRDefault="00B6613E" w:rsidP="00B6613E">
      <w:pPr>
        <w:jc w:val="center"/>
        <w:rPr>
          <w:sz w:val="30"/>
          <w:szCs w:val="30"/>
          <w:lang w:val="en-US"/>
        </w:rPr>
        <w:sectPr w:rsidR="00B661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Pr="005A4659"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2671CA" w:rsidRDefault="002671CA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850E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BD589A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971FD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mô tả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F066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1542289 – Nguyễn Thị Trí Tuệ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B06F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07737D" w:rsidRDefault="0007737D" w:rsidP="0007737D">
      <w:pPr>
        <w:spacing w:line="360" w:lineRule="auto"/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 w:eastAsia="zh-TW"/>
        </w:rPr>
        <w:drawing>
          <wp:inline distT="0" distB="0" distL="0" distR="0">
            <wp:extent cx="4763135" cy="5240655"/>
            <wp:effectExtent l="0" t="0" r="0" b="0"/>
            <wp:docPr id="9" name="Picture 9" descr="C:\Users\Tue\Desktop\2747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e\Desktop\27472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7D" w:rsidRPr="009118CB" w:rsidRDefault="0007737D" w:rsidP="0007737D">
      <w:pPr>
        <w:numPr>
          <w:ilvl w:val="0"/>
          <w:numId w:val="39"/>
        </w:numPr>
        <w:spacing w:line="360" w:lineRule="auto"/>
        <w:rPr>
          <w:b/>
          <w:i/>
          <w:color w:val="FF0000"/>
          <w:lang w:val="en-US"/>
        </w:rPr>
      </w:pPr>
      <w:r w:rsidRPr="009118CB">
        <w:rPr>
          <w:b/>
          <w:i/>
          <w:color w:val="FF0000"/>
          <w:lang w:val="en-US"/>
        </w:rPr>
        <w:t>Sau khi nhìn thấy trên VIEW</w:t>
      </w:r>
    </w:p>
    <w:p w:rsidR="0007737D" w:rsidRPr="009118CB" w:rsidRDefault="0007737D" w:rsidP="0007737D">
      <w:pPr>
        <w:numPr>
          <w:ilvl w:val="0"/>
          <w:numId w:val="39"/>
        </w:numPr>
        <w:spacing w:line="360" w:lineRule="auto"/>
        <w:rPr>
          <w:b/>
          <w:i/>
          <w:color w:val="FF0000"/>
          <w:lang w:val="en-US"/>
        </w:rPr>
      </w:pPr>
      <w:r w:rsidRPr="009118CB">
        <w:rPr>
          <w:b/>
          <w:i/>
          <w:color w:val="FF0000"/>
          <w:lang w:val="en-US"/>
        </w:rPr>
        <w:t>Người dùng sử dụng CONTROLLER</w:t>
      </w:r>
    </w:p>
    <w:p w:rsidR="0007737D" w:rsidRPr="009118CB" w:rsidRDefault="0007737D" w:rsidP="0007737D">
      <w:pPr>
        <w:numPr>
          <w:ilvl w:val="0"/>
          <w:numId w:val="39"/>
        </w:numPr>
        <w:spacing w:line="360" w:lineRule="auto"/>
        <w:rPr>
          <w:b/>
          <w:i/>
          <w:color w:val="FF0000"/>
          <w:lang w:val="en-US"/>
        </w:rPr>
      </w:pPr>
      <w:r w:rsidRPr="009118CB">
        <w:rPr>
          <w:b/>
          <w:i/>
          <w:color w:val="FF0000"/>
          <w:lang w:val="en-US"/>
        </w:rPr>
        <w:t>Vận dụng dữ liệu (Cập nhập, sửa đổi, xóa,..), dữ liệu trên MODEL đã thay đổi</w:t>
      </w:r>
    </w:p>
    <w:p w:rsidR="0007737D" w:rsidRPr="009118CB" w:rsidRDefault="0007737D" w:rsidP="0007737D">
      <w:pPr>
        <w:numPr>
          <w:ilvl w:val="0"/>
          <w:numId w:val="39"/>
        </w:numPr>
        <w:spacing w:line="360" w:lineRule="auto"/>
        <w:rPr>
          <w:b/>
          <w:i/>
          <w:color w:val="FF0000"/>
          <w:lang w:val="en-US"/>
        </w:rPr>
      </w:pPr>
      <w:r w:rsidRPr="009118CB">
        <w:rPr>
          <w:b/>
          <w:i/>
          <w:color w:val="FF0000"/>
          <w:lang w:val="en-US"/>
        </w:rPr>
        <w:t>Hiển thị dữ liệu của MODEL trên VIEW.</w:t>
      </w:r>
    </w:p>
    <w:p w:rsidR="0000234B" w:rsidRDefault="0000234B" w:rsidP="0007737D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      QLBHang.mdf</w:t>
      </w: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Default="0000234B" w:rsidP="0000234B">
      <w:pPr>
        <w:spacing w:line="360" w:lineRule="auto"/>
        <w:rPr>
          <w:i/>
          <w:color w:val="0000FF"/>
          <w:lang w:val="en-US"/>
        </w:rPr>
      </w:pPr>
    </w:p>
    <w:p w:rsidR="0000234B" w:rsidRPr="008846F1" w:rsidRDefault="0000234B" w:rsidP="0000234B">
      <w:pPr>
        <w:spacing w:line="360" w:lineRule="auto"/>
        <w:rPr>
          <w:b/>
          <w:i/>
          <w:color w:val="0000FF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6179"/>
      </w:tblGrid>
      <w:tr w:rsidR="0000234B" w:rsidRPr="00F70515" w:rsidTr="00EB17A2">
        <w:tc>
          <w:tcPr>
            <w:tcW w:w="3001" w:type="dxa"/>
            <w:shd w:val="clear" w:color="auto" w:fill="auto"/>
          </w:tcPr>
          <w:p w:rsidR="0000234B" w:rsidRPr="00E157C4" w:rsidRDefault="0000234B" w:rsidP="00EB17A2">
            <w:pPr>
              <w:jc w:val="center"/>
              <w:rPr>
                <w:b/>
                <w:szCs w:val="26"/>
              </w:rPr>
            </w:pPr>
            <w:r w:rsidRPr="00E157C4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  <w:shd w:val="clear" w:color="auto" w:fill="auto"/>
          </w:tcPr>
          <w:p w:rsidR="0000234B" w:rsidRPr="00E157C4" w:rsidRDefault="0000234B" w:rsidP="00EB17A2">
            <w:pPr>
              <w:jc w:val="center"/>
              <w:rPr>
                <w:b/>
                <w:szCs w:val="26"/>
              </w:rPr>
            </w:pPr>
            <w:r w:rsidRPr="00E157C4">
              <w:rPr>
                <w:b/>
                <w:szCs w:val="26"/>
              </w:rPr>
              <w:t>Diễn giải</w:t>
            </w:r>
          </w:p>
        </w:tc>
      </w:tr>
      <w:tr w:rsidR="0000234B" w:rsidRPr="00F70515" w:rsidTr="00EB17A2">
        <w:tc>
          <w:tcPr>
            <w:tcW w:w="3001" w:type="dxa"/>
            <w:shd w:val="clear" w:color="auto" w:fill="auto"/>
          </w:tcPr>
          <w:p w:rsidR="0000234B" w:rsidRPr="00C13AB0" w:rsidRDefault="0000234B" w:rsidP="00EB17A2">
            <w:pPr>
              <w:rPr>
                <w:lang w:val="en-US"/>
              </w:rPr>
            </w:pPr>
            <w:r>
              <w:rPr>
                <w:lang w:val="en-US"/>
              </w:rPr>
              <w:t>Com.qlbh.fxml</w:t>
            </w:r>
            <w:r w:rsidR="00CE783A">
              <w:rPr>
                <w:lang w:val="en-US"/>
              </w:rPr>
              <w:t xml:space="preserve"> - View</w:t>
            </w:r>
          </w:p>
        </w:tc>
        <w:tc>
          <w:tcPr>
            <w:tcW w:w="6179" w:type="dxa"/>
            <w:shd w:val="clear" w:color="auto" w:fill="auto"/>
          </w:tcPr>
          <w:p w:rsidR="0000234B" w:rsidRPr="00E157C4" w:rsidRDefault="0000234B" w:rsidP="00EB17A2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Quản lý giao diện - fxml</w:t>
            </w:r>
          </w:p>
        </w:tc>
      </w:tr>
      <w:tr w:rsidR="0000234B" w:rsidRPr="00F70515" w:rsidTr="00EB17A2">
        <w:tc>
          <w:tcPr>
            <w:tcW w:w="3001" w:type="dxa"/>
            <w:shd w:val="clear" w:color="auto" w:fill="auto"/>
          </w:tcPr>
          <w:p w:rsidR="0000234B" w:rsidRPr="00D75907" w:rsidRDefault="0000234B" w:rsidP="00EB17A2">
            <w:pPr>
              <w:rPr>
                <w:lang w:val="en-US"/>
              </w:rPr>
            </w:pPr>
            <w:r>
              <w:rPr>
                <w:lang w:val="en-US"/>
              </w:rPr>
              <w:t>Com.qlbh.Controller</w:t>
            </w:r>
            <w:r w:rsidR="000745A1">
              <w:rPr>
                <w:lang w:val="en-US"/>
              </w:rPr>
              <w:t xml:space="preserve"> </w:t>
            </w:r>
            <w:r w:rsidR="00763363">
              <w:rPr>
                <w:lang w:val="en-US"/>
              </w:rPr>
              <w:t>–</w:t>
            </w:r>
            <w:r w:rsidR="000745A1">
              <w:rPr>
                <w:lang w:val="en-US"/>
              </w:rPr>
              <w:t xml:space="preserve"> </w:t>
            </w:r>
            <w:r w:rsidR="006E3404">
              <w:rPr>
                <w:lang w:val="en-US"/>
              </w:rPr>
              <w:t>Controller</w:t>
            </w:r>
          </w:p>
        </w:tc>
        <w:tc>
          <w:tcPr>
            <w:tcW w:w="6179" w:type="dxa"/>
            <w:shd w:val="clear" w:color="auto" w:fill="auto"/>
          </w:tcPr>
          <w:p w:rsidR="0000234B" w:rsidRPr="00E157C4" w:rsidRDefault="00245581" w:rsidP="00EB17A2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Điều hướng, xử lý</w:t>
            </w:r>
          </w:p>
        </w:tc>
      </w:tr>
      <w:tr w:rsidR="0000234B" w:rsidRPr="00F70515" w:rsidTr="00EB17A2">
        <w:tc>
          <w:tcPr>
            <w:tcW w:w="3001" w:type="dxa"/>
            <w:shd w:val="clear" w:color="auto" w:fill="auto"/>
          </w:tcPr>
          <w:p w:rsidR="0000234B" w:rsidRPr="00D2349B" w:rsidRDefault="0000234B" w:rsidP="00EB17A2">
            <w:pPr>
              <w:rPr>
                <w:lang w:val="en-US"/>
              </w:rPr>
            </w:pPr>
            <w:r>
              <w:rPr>
                <w:lang w:val="en-US"/>
              </w:rPr>
              <w:t>Com.qlbh.Model</w:t>
            </w:r>
            <w:r w:rsidR="0063270D">
              <w:rPr>
                <w:lang w:val="en-US"/>
              </w:rPr>
              <w:t xml:space="preserve"> - </w:t>
            </w:r>
            <w:r w:rsidR="00690AC6">
              <w:rPr>
                <w:lang w:val="en-US"/>
              </w:rPr>
              <w:t>Model</w:t>
            </w:r>
          </w:p>
        </w:tc>
        <w:tc>
          <w:tcPr>
            <w:tcW w:w="6179" w:type="dxa"/>
            <w:shd w:val="clear" w:color="auto" w:fill="auto"/>
          </w:tcPr>
          <w:p w:rsidR="0000234B" w:rsidRPr="00E157C4" w:rsidRDefault="0000234B" w:rsidP="00EB17A2">
            <w:pPr>
              <w:rPr>
                <w:szCs w:val="26"/>
              </w:rPr>
            </w:pPr>
            <w:r w:rsidRPr="00E157C4">
              <w:rPr>
                <w:szCs w:val="26"/>
              </w:rPr>
              <w:t>Quản lý database</w:t>
            </w:r>
          </w:p>
        </w:tc>
      </w:tr>
    </w:tbl>
    <w:p w:rsidR="00E77C44" w:rsidRDefault="0000234B" w:rsidP="00E77C44">
      <w:pPr>
        <w:pStyle w:val="Heading1"/>
        <w:numPr>
          <w:ilvl w:val="0"/>
          <w:numId w:val="0"/>
        </w:numPr>
        <w:spacing w:before="240" w:line="360" w:lineRule="auto"/>
        <w:jc w:val="both"/>
      </w:pPr>
      <w:r>
        <w:br w:type="page"/>
      </w:r>
    </w:p>
    <w:p w:rsidR="00E77C44" w:rsidRDefault="00E77C44" w:rsidP="00E77C44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:rsidR="00E77C44" w:rsidRPr="00E77C44" w:rsidRDefault="00E77C44" w:rsidP="00E77C44">
      <w:pPr>
        <w:pStyle w:val="Heading1"/>
        <w:numPr>
          <w:ilvl w:val="0"/>
          <w:numId w:val="0"/>
        </w:numPr>
        <w:tabs>
          <w:tab w:val="left" w:pos="2744"/>
        </w:tabs>
        <w:spacing w:before="240" w:line="360" w:lineRule="auto"/>
        <w:jc w:val="both"/>
      </w:pPr>
      <w:r>
        <w:tab/>
      </w:r>
    </w:p>
    <w:p w:rsidR="00CA75F9" w:rsidRPr="008846F1" w:rsidRDefault="00CA75F9" w:rsidP="003E7301">
      <w:pPr>
        <w:pStyle w:val="Heading1"/>
      </w:pPr>
      <w:bookmarkStart w:id="2" w:name="_Toc176927906"/>
      <w:bookmarkStart w:id="3" w:name="_Toc369451630"/>
      <w:r w:rsidRPr="008846F1">
        <w:t>Mô tả chi tiết từng thành phần trong hệ thống</w:t>
      </w:r>
      <w:bookmarkEnd w:id="2"/>
      <w:bookmarkEnd w:id="3"/>
    </w:p>
    <w:p w:rsidR="0017192B" w:rsidRDefault="00351DA1" w:rsidP="008108A9">
      <w:pPr>
        <w:numPr>
          <w:ilvl w:val="0"/>
          <w:numId w:val="37"/>
        </w:numPr>
        <w:spacing w:line="240" w:lineRule="auto"/>
      </w:pPr>
      <w:r w:rsidRPr="00333C72">
        <w:t>Com.qlbh.fxml</w:t>
      </w:r>
      <w:r w:rsidR="00CA6C35" w:rsidRPr="00333C72">
        <w:t xml:space="preserve"> – </w:t>
      </w:r>
      <w:r w:rsidR="00D93983" w:rsidRPr="00D607B6">
        <w:t>View</w:t>
      </w:r>
      <w:r w:rsidR="00CA6C35" w:rsidRPr="00333C72">
        <w:t xml:space="preserve"> </w:t>
      </w:r>
      <w:r w:rsidR="00333C72">
        <w:t xml:space="preserve">: Sử dụng JavaFx: </w:t>
      </w:r>
      <w:r w:rsidR="008108A9" w:rsidRPr="008108A9">
        <w:t>xử lý và trình bày giao diện</w:t>
      </w:r>
    </w:p>
    <w:p w:rsidR="00240E01" w:rsidRDefault="00EC67B9" w:rsidP="00240E01">
      <w:pPr>
        <w:spacing w:line="240" w:lineRule="auto"/>
        <w:ind w:left="720"/>
      </w:pPr>
      <w:r>
        <w:rPr>
          <w:noProof/>
          <w:lang w:val="en-US" w:eastAsia="zh-TW"/>
        </w:rPr>
        <w:drawing>
          <wp:inline distT="0" distB="0" distL="0" distR="0" wp14:anchorId="07D76947" wp14:editId="2A645B9B">
            <wp:extent cx="5732145" cy="21596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72" w:rsidRPr="00333C72" w:rsidRDefault="00784272" w:rsidP="00240E01">
      <w:pPr>
        <w:spacing w:line="240" w:lineRule="auto"/>
        <w:ind w:left="720"/>
      </w:pPr>
      <w:r>
        <w:rPr>
          <w:noProof/>
          <w:lang w:val="en-US" w:eastAsia="zh-TW"/>
        </w:rPr>
        <w:drawing>
          <wp:inline distT="0" distB="0" distL="0" distR="0" wp14:anchorId="45E2C18F" wp14:editId="0E4B5969">
            <wp:extent cx="5732145" cy="266319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A452D" w:rsidRPr="00333C72" w:rsidRDefault="006A452D" w:rsidP="006A452D">
      <w:pPr>
        <w:spacing w:line="240" w:lineRule="auto"/>
        <w:ind w:left="720"/>
      </w:pPr>
    </w:p>
    <w:p w:rsidR="00140362" w:rsidRPr="00140362" w:rsidRDefault="00A07AD0" w:rsidP="00140362">
      <w:pPr>
        <w:numPr>
          <w:ilvl w:val="0"/>
          <w:numId w:val="37"/>
        </w:numPr>
        <w:spacing w:line="240" w:lineRule="auto"/>
        <w:rPr>
          <w:lang w:val="en-US"/>
        </w:rPr>
      </w:pPr>
      <w:r w:rsidRPr="00140362">
        <w:rPr>
          <w:lang w:val="en-US"/>
        </w:rPr>
        <w:t>Com.qlbh.Controller</w:t>
      </w:r>
    </w:p>
    <w:p w:rsidR="004065C8" w:rsidRDefault="00140362" w:rsidP="00140362">
      <w:pPr>
        <w:pStyle w:val="ListParagraph"/>
        <w:numPr>
          <w:ilvl w:val="0"/>
          <w:numId w:val="38"/>
        </w:numPr>
        <w:spacing w:line="240" w:lineRule="auto"/>
        <w:rPr>
          <w:lang w:val="en-US"/>
        </w:rPr>
      </w:pPr>
      <w:r w:rsidRPr="00140362">
        <w:rPr>
          <w:lang w:val="en-US"/>
        </w:rPr>
        <w:t>Tiếp nhận thông tin xử lý</w:t>
      </w:r>
    </w:p>
    <w:p w:rsidR="009933DE" w:rsidRDefault="009933DE" w:rsidP="009933DE">
      <w:pPr>
        <w:pStyle w:val="ListParagraph"/>
        <w:numPr>
          <w:ilvl w:val="0"/>
          <w:numId w:val="38"/>
        </w:numPr>
        <w:spacing w:line="240" w:lineRule="auto"/>
        <w:rPr>
          <w:lang w:val="en-US"/>
        </w:rPr>
      </w:pPr>
      <w:r w:rsidRPr="009933DE">
        <w:rPr>
          <w:lang w:val="en-US"/>
        </w:rPr>
        <w:t>Xác định cách xử lý và đối tượng xử lý thông qua Model</w:t>
      </w:r>
    </w:p>
    <w:p w:rsidR="00F7275B" w:rsidRDefault="00821FAF" w:rsidP="009933DE">
      <w:pPr>
        <w:pStyle w:val="ListParagraph"/>
        <w:numPr>
          <w:ilvl w:val="0"/>
          <w:numId w:val="38"/>
        </w:numPr>
        <w:spacing w:line="240" w:lineRule="auto"/>
        <w:rPr>
          <w:lang w:val="en-US"/>
        </w:rPr>
      </w:pPr>
      <w:r>
        <w:rPr>
          <w:lang w:val="en-US"/>
        </w:rPr>
        <w:t>Trả ra kết quả lại cho View</w:t>
      </w:r>
    </w:p>
    <w:p w:rsidR="00E06B78" w:rsidRPr="00E06B78" w:rsidRDefault="00E06B78" w:rsidP="00A84EC9">
      <w:pPr>
        <w:spacing w:line="240" w:lineRule="auto"/>
        <w:ind w:left="360"/>
        <w:rPr>
          <w:lang w:val="en-US"/>
        </w:rPr>
      </w:pPr>
    </w:p>
    <w:p w:rsidR="001171A3" w:rsidRDefault="003D403D" w:rsidP="001171A3">
      <w:pPr>
        <w:pStyle w:val="ListParagraph"/>
        <w:spacing w:line="240" w:lineRule="auto"/>
        <w:ind w:left="1080"/>
        <w:rPr>
          <w:lang w:val="en-US"/>
        </w:rPr>
      </w:pPr>
      <w:r w:rsidRPr="003D403D">
        <w:rPr>
          <w:noProof/>
          <w:lang w:val="en-US" w:eastAsia="zh-TW"/>
        </w:rPr>
        <w:lastRenderedPageBreak/>
        <w:drawing>
          <wp:inline distT="0" distB="0" distL="0" distR="0">
            <wp:extent cx="4988560" cy="44354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A0" w:rsidRPr="009E63A0" w:rsidRDefault="009E63A0" w:rsidP="009E63A0">
      <w:pPr>
        <w:spacing w:line="240" w:lineRule="auto"/>
        <w:rPr>
          <w:lang w:val="en-US"/>
        </w:rPr>
      </w:pPr>
    </w:p>
    <w:p w:rsidR="002E1B84" w:rsidRDefault="00451C0B" w:rsidP="002E1B84">
      <w:pPr>
        <w:numPr>
          <w:ilvl w:val="0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>Com.qlbh.Model</w:t>
      </w:r>
      <w:r w:rsidR="007F5CAB">
        <w:rPr>
          <w:lang w:val="en-US"/>
        </w:rPr>
        <w:t xml:space="preserve"> </w:t>
      </w:r>
      <w:r w:rsidR="002E7E90">
        <w:rPr>
          <w:lang w:val="en-US"/>
        </w:rPr>
        <w:t>–</w:t>
      </w:r>
      <w:r w:rsidR="007F5CAB">
        <w:rPr>
          <w:lang w:val="en-US"/>
        </w:rPr>
        <w:t xml:space="preserve"> DAO</w:t>
      </w:r>
    </w:p>
    <w:p w:rsidR="00843B3F" w:rsidRDefault="00843B3F" w:rsidP="00843B3F">
      <w:pPr>
        <w:ind w:left="720"/>
        <w:rPr>
          <w:lang w:val="en-US"/>
        </w:rPr>
      </w:pPr>
      <w:r>
        <w:rPr>
          <w:lang w:val="en-US"/>
        </w:rPr>
        <w:t xml:space="preserve">Sử dụng hibernate để truy xuất và </w:t>
      </w:r>
      <w:r>
        <w:rPr>
          <w:lang w:val="en-US"/>
        </w:rPr>
        <w:t>kết hợp mẫu Repository để sử dụng chung các thao tác cơ bản như: thêm, xoá, sửa, lấy danh sách, rút trích…tạo nên tính linh động, dễ dàng sửa đổi.</w:t>
      </w:r>
    </w:p>
    <w:p w:rsidR="00843B3F" w:rsidRPr="00843B3F" w:rsidRDefault="00713B3A" w:rsidP="00843B3F">
      <w:pPr>
        <w:pStyle w:val="ListParagraph"/>
        <w:spacing w:line="240" w:lineRule="auto"/>
        <w:ind w:left="1080"/>
        <w:rPr>
          <w:lang w:val="en-US"/>
        </w:rPr>
      </w:pPr>
      <w:r w:rsidRPr="00713B3A">
        <w:rPr>
          <w:noProof/>
          <w:lang w:val="en-US" w:eastAsia="zh-TW"/>
        </w:rPr>
        <w:lastRenderedPageBreak/>
        <w:drawing>
          <wp:inline distT="0" distB="0" distL="0" distR="0">
            <wp:extent cx="5732145" cy="4339801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90" w:rsidRDefault="002E7E90" w:rsidP="002E7E90">
      <w:pPr>
        <w:spacing w:line="240" w:lineRule="auto"/>
        <w:ind w:left="720"/>
        <w:rPr>
          <w:lang w:val="en-US"/>
        </w:rPr>
      </w:pPr>
    </w:p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9E3FAF">
      <w:headerReference w:type="default" r:id="rId14"/>
      <w:footerReference w:type="default" r:id="rId15"/>
      <w:type w:val="continuous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F17" w:rsidRDefault="00B06F17">
      <w:r>
        <w:separator/>
      </w:r>
    </w:p>
  </w:endnote>
  <w:endnote w:type="continuationSeparator" w:id="0">
    <w:p w:rsidR="00B06F17" w:rsidRDefault="00B0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微軟正黑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3E" w:rsidRDefault="00B6613E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1584" behindDoc="0" locked="0" layoutInCell="1" allowOverlap="1" wp14:anchorId="506AD06D" wp14:editId="2CCAB34D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9776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427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F17" w:rsidRDefault="00B06F17">
      <w:r>
        <w:separator/>
      </w:r>
    </w:p>
  </w:footnote>
  <w:footnote w:type="continuationSeparator" w:id="0">
    <w:p w:rsidR="00B06F17" w:rsidRDefault="00B06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3E" w:rsidRDefault="00B6613E" w:rsidP="00FC77E2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EF6BDE" wp14:editId="7B09D9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FC4D1" id="Freeform 1" o:spid="_x0000_s1026" style="position:absolute;margin-left:0;margin-top:0;width:93.15pt;height:815.0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0560" behindDoc="0" locked="0" layoutInCell="1" allowOverlap="1" wp14:anchorId="43E50B69" wp14:editId="44F39A1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6613E" w:rsidRDefault="00B6613E" w:rsidP="00FC77E2">
    <w:pPr>
      <w:pStyle w:val="Title"/>
      <w:rPr>
        <w:lang w:val="en-US"/>
      </w:rPr>
    </w:pPr>
  </w:p>
  <w:p w:rsidR="00B6613E" w:rsidRPr="003B1A2B" w:rsidRDefault="00B6613E" w:rsidP="00FC77E2">
    <w:pPr>
      <w:rPr>
        <w:lang w:val="en-US"/>
      </w:rPr>
    </w:pPr>
  </w:p>
  <w:p w:rsidR="00B6613E" w:rsidRPr="00F53DBB" w:rsidRDefault="00B6613E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B6613E" w:rsidRPr="0040293A" w:rsidRDefault="00B6613E" w:rsidP="00FC77E2">
    <w:pPr>
      <w:pStyle w:val="Header"/>
      <w:rPr>
        <w:rFonts w:eastAsia="Tahoma"/>
      </w:rPr>
    </w:pPr>
  </w:p>
  <w:p w:rsidR="00B6613E" w:rsidRPr="00FC77E2" w:rsidRDefault="00B6613E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 w:eastAsia="zh-TW"/>
      </w:rPr>
      <w:drawing>
        <wp:anchor distT="0" distB="0" distL="114300" distR="114300" simplePos="0" relativeHeight="251657728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570ACB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A8341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A0D69">
            <w:rPr>
              <w:color w:val="0000FF"/>
              <w:lang w:val="en-US"/>
            </w:rPr>
            <w:t>12/12/2016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2277B1"/>
    <w:multiLevelType w:val="hybridMultilevel"/>
    <w:tmpl w:val="EE4C8BDC"/>
    <w:lvl w:ilvl="0" w:tplc="92CC22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BC4069"/>
    <w:multiLevelType w:val="hybridMultilevel"/>
    <w:tmpl w:val="BD04CFE8"/>
    <w:lvl w:ilvl="0" w:tplc="45FC31C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4353B"/>
    <w:multiLevelType w:val="hybridMultilevel"/>
    <w:tmpl w:val="9AF2A3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4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3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34B"/>
    <w:rsid w:val="000269CB"/>
    <w:rsid w:val="000345B8"/>
    <w:rsid w:val="000519D9"/>
    <w:rsid w:val="00060ED1"/>
    <w:rsid w:val="00067943"/>
    <w:rsid w:val="000745A1"/>
    <w:rsid w:val="0007737D"/>
    <w:rsid w:val="000876F9"/>
    <w:rsid w:val="000C0CA8"/>
    <w:rsid w:val="000D4CCE"/>
    <w:rsid w:val="00105AEB"/>
    <w:rsid w:val="001171A3"/>
    <w:rsid w:val="00140362"/>
    <w:rsid w:val="0017192B"/>
    <w:rsid w:val="001A000B"/>
    <w:rsid w:val="001A79B8"/>
    <w:rsid w:val="00213ECB"/>
    <w:rsid w:val="002160F2"/>
    <w:rsid w:val="00221A67"/>
    <w:rsid w:val="00240E01"/>
    <w:rsid w:val="00245581"/>
    <w:rsid w:val="00265BF1"/>
    <w:rsid w:val="002671CA"/>
    <w:rsid w:val="002A4239"/>
    <w:rsid w:val="002D3C82"/>
    <w:rsid w:val="002E1B84"/>
    <w:rsid w:val="002E7E90"/>
    <w:rsid w:val="00301562"/>
    <w:rsid w:val="0031511D"/>
    <w:rsid w:val="00321C0B"/>
    <w:rsid w:val="00333C72"/>
    <w:rsid w:val="00351DA1"/>
    <w:rsid w:val="003548A8"/>
    <w:rsid w:val="003701D7"/>
    <w:rsid w:val="00373ABC"/>
    <w:rsid w:val="003747E6"/>
    <w:rsid w:val="003B5F35"/>
    <w:rsid w:val="003B781A"/>
    <w:rsid w:val="003C2F0F"/>
    <w:rsid w:val="003D403D"/>
    <w:rsid w:val="003E7301"/>
    <w:rsid w:val="003F0D3A"/>
    <w:rsid w:val="003F3FD5"/>
    <w:rsid w:val="003F74B8"/>
    <w:rsid w:val="004065C8"/>
    <w:rsid w:val="004176B5"/>
    <w:rsid w:val="00435847"/>
    <w:rsid w:val="00451C0B"/>
    <w:rsid w:val="00456410"/>
    <w:rsid w:val="004A4498"/>
    <w:rsid w:val="004B52DC"/>
    <w:rsid w:val="004B7CC9"/>
    <w:rsid w:val="004C5089"/>
    <w:rsid w:val="004E4257"/>
    <w:rsid w:val="00570ACB"/>
    <w:rsid w:val="00571DC4"/>
    <w:rsid w:val="005756C3"/>
    <w:rsid w:val="005802A5"/>
    <w:rsid w:val="00583B75"/>
    <w:rsid w:val="00584974"/>
    <w:rsid w:val="005B1EA3"/>
    <w:rsid w:val="005B38D1"/>
    <w:rsid w:val="005D2789"/>
    <w:rsid w:val="005F2B3C"/>
    <w:rsid w:val="0060278D"/>
    <w:rsid w:val="0060493B"/>
    <w:rsid w:val="00620E2A"/>
    <w:rsid w:val="0062306F"/>
    <w:rsid w:val="006257BE"/>
    <w:rsid w:val="0063270D"/>
    <w:rsid w:val="0064329D"/>
    <w:rsid w:val="006855DC"/>
    <w:rsid w:val="00690AC6"/>
    <w:rsid w:val="006A452D"/>
    <w:rsid w:val="006E3404"/>
    <w:rsid w:val="006E420F"/>
    <w:rsid w:val="006E56E2"/>
    <w:rsid w:val="006F09CE"/>
    <w:rsid w:val="00713B3A"/>
    <w:rsid w:val="007338F6"/>
    <w:rsid w:val="0075173B"/>
    <w:rsid w:val="00763363"/>
    <w:rsid w:val="00784272"/>
    <w:rsid w:val="0078644E"/>
    <w:rsid w:val="007A1DE8"/>
    <w:rsid w:val="007C06C3"/>
    <w:rsid w:val="007E2F46"/>
    <w:rsid w:val="007E4490"/>
    <w:rsid w:val="007F21C9"/>
    <w:rsid w:val="007F5CAB"/>
    <w:rsid w:val="008108A9"/>
    <w:rsid w:val="00811A10"/>
    <w:rsid w:val="00821FAF"/>
    <w:rsid w:val="008243D9"/>
    <w:rsid w:val="00843B3F"/>
    <w:rsid w:val="0086046E"/>
    <w:rsid w:val="00864EE6"/>
    <w:rsid w:val="008850EA"/>
    <w:rsid w:val="00897324"/>
    <w:rsid w:val="008B10D5"/>
    <w:rsid w:val="008D3541"/>
    <w:rsid w:val="00971FD9"/>
    <w:rsid w:val="00984338"/>
    <w:rsid w:val="009933DE"/>
    <w:rsid w:val="0099744F"/>
    <w:rsid w:val="009978B4"/>
    <w:rsid w:val="009A1CC2"/>
    <w:rsid w:val="009B2AFC"/>
    <w:rsid w:val="009D172F"/>
    <w:rsid w:val="009E3FAF"/>
    <w:rsid w:val="009E63A0"/>
    <w:rsid w:val="009F0DFA"/>
    <w:rsid w:val="009F47F5"/>
    <w:rsid w:val="00A004E2"/>
    <w:rsid w:val="00A07AD0"/>
    <w:rsid w:val="00A1512B"/>
    <w:rsid w:val="00A23833"/>
    <w:rsid w:val="00A544E7"/>
    <w:rsid w:val="00A638EF"/>
    <w:rsid w:val="00A831F4"/>
    <w:rsid w:val="00A8341D"/>
    <w:rsid w:val="00A84EC9"/>
    <w:rsid w:val="00AB65BE"/>
    <w:rsid w:val="00AD7FD8"/>
    <w:rsid w:val="00AF7249"/>
    <w:rsid w:val="00B06F17"/>
    <w:rsid w:val="00B27539"/>
    <w:rsid w:val="00B33530"/>
    <w:rsid w:val="00B6613E"/>
    <w:rsid w:val="00B671AA"/>
    <w:rsid w:val="00B7391A"/>
    <w:rsid w:val="00B871C5"/>
    <w:rsid w:val="00BB5444"/>
    <w:rsid w:val="00BD589A"/>
    <w:rsid w:val="00C14AB8"/>
    <w:rsid w:val="00C3211A"/>
    <w:rsid w:val="00C74D6D"/>
    <w:rsid w:val="00C95338"/>
    <w:rsid w:val="00CA0D69"/>
    <w:rsid w:val="00CA52C8"/>
    <w:rsid w:val="00CA6C35"/>
    <w:rsid w:val="00CA75F9"/>
    <w:rsid w:val="00CC303A"/>
    <w:rsid w:val="00CE783A"/>
    <w:rsid w:val="00D04F88"/>
    <w:rsid w:val="00D10432"/>
    <w:rsid w:val="00D11EAA"/>
    <w:rsid w:val="00D234F3"/>
    <w:rsid w:val="00D328EA"/>
    <w:rsid w:val="00D44090"/>
    <w:rsid w:val="00D450E9"/>
    <w:rsid w:val="00D52A99"/>
    <w:rsid w:val="00D607B6"/>
    <w:rsid w:val="00D754B5"/>
    <w:rsid w:val="00D93983"/>
    <w:rsid w:val="00DA2A6D"/>
    <w:rsid w:val="00DC363E"/>
    <w:rsid w:val="00DD05A7"/>
    <w:rsid w:val="00DD57E3"/>
    <w:rsid w:val="00E06B78"/>
    <w:rsid w:val="00E43FEB"/>
    <w:rsid w:val="00E77C44"/>
    <w:rsid w:val="00E95D0C"/>
    <w:rsid w:val="00EC67B9"/>
    <w:rsid w:val="00F17D9B"/>
    <w:rsid w:val="00F7275B"/>
    <w:rsid w:val="00F93BD1"/>
    <w:rsid w:val="00FA2327"/>
    <w:rsid w:val="00FB3FFD"/>
    <w:rsid w:val="00FC386E"/>
    <w:rsid w:val="00FD16BA"/>
    <w:rsid w:val="00FE2626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76B98"/>
  <w15:docId w15:val="{71E4C44B-BC78-4D6F-9E23-A414053A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Caption">
    <w:name w:val="caption"/>
    <w:basedOn w:val="Normal"/>
    <w:next w:val="Normal"/>
    <w:qFormat/>
    <w:rsid w:val="00A004E2"/>
    <w:pPr>
      <w:widowControl/>
      <w:autoSpaceDE w:val="0"/>
      <w:autoSpaceDN w:val="0"/>
      <w:adjustRightInd w:val="0"/>
      <w:spacing w:before="120" w:after="120" w:line="240" w:lineRule="auto"/>
      <w:ind w:left="1440" w:firstLine="360"/>
      <w:jc w:val="both"/>
    </w:pPr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40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66</TotalTime>
  <Pages>8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1400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147</cp:revision>
  <cp:lastPrinted>2013-12-07T15:58:00Z</cp:lastPrinted>
  <dcterms:created xsi:type="dcterms:W3CDTF">2013-10-13T11:17:00Z</dcterms:created>
  <dcterms:modified xsi:type="dcterms:W3CDTF">2017-02-12T04:53:00Z</dcterms:modified>
</cp:coreProperties>
</file>