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核銷情境視覺化資料庫</w:t>
      </w:r>
    </w:p>
    <w:p>
      <w:pPr>
        <w:spacing w:after="40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5E4E9E"/>
          <w:sz w:val="36"/>
          <w:szCs w:val="36"/>
        </w:rPr>
        <w:t xml:space="preserve">後續優化規劃報告</w:t>
      </w:r>
    </w:p>
    <w:p>
      <w:pPr>
        <w:spacing w:after="1200" w:before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888888"/>
          <w:sz w:val="22"/>
          <w:szCs w:val="22"/>
        </w:rPr>
        <w:t xml:space="preserve">(本報告僅含「尚未執行」之建議與分析,已落地項目不另列載)</w:t>
      </w:r>
    </w:p>
    <w:p>
      <w:pPr>
        <w:jc w:val="center"/>
      </w:pPr>
      <w:r>
        <w:rPr>
          <w:rFonts w:ascii="Microsoft JhengHei" w:cs="Microsoft JhengHei" w:eastAsia="Microsoft JhengHei" w:hAnsi="Microsoft JhengHei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報告編製日期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2026-05-01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編製階段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P0/P1/P2/P4 已執行;P3、P5、4 項暫緩執行項以本報告留底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適用對象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經費支用 / 採購核銷承辦人員 / 主辦會計 / 機關首長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建議下一步行動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依本報告第四章「結論與下一步建議」逐項討論排程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摘要 — 為何需要這份報告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情境視覺化資料庫於 2026-04-30 完成全面體檢,共識別 26 項待改善項目,經 2026-05-01 一輪整併與決策後分為三類:</w:t>
      </w:r>
    </w:p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類別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處理方式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本報告是否載明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P0 / P1 / P2 / P4 等 22 項已執行項目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已於 2026-05-01 完成程式碼與資料修改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不載(避免報告過載,改寫於 CLAUDE.md §0)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P3 新增母題(酬勞費) + P5 後續母題擴充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暫不執行,留下次規劃週期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完整建議(本報告第一章)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 項使用者已決議暫不執行的優化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暫緩,但保留供未來重啟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留底說明(第二章)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整體核銷邏輯優化方向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屬概念性指引,非單次工作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留底說明(第三章)</w:t>
            </w:r>
          </w:p>
        </w:tc>
      </w:tr>
    </w:tbl>
    <w:p/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本報告聚焦「未做什麼、什麼時候做、為何這樣排序」,讓使用者能在下一次規劃會議直接挑出哪幾項要動手。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第一章 後續母題擴充建議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現況:資料庫包含 3 個母題(國內旅費 / 國外旅費 / 支出憑證與結報),共 520 條法源節點與 73 張情境卡。本章評估下一個應補的母題,並列出後續 4-5 個母題的優先順序。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1.1 主推 — 講座鐘點費 / 出席費 / 稿費(酬勞費)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1.1.1 推薦理由(綜分 19 / 20)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評估維度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得分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日常使用頻次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 / 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每場研討會、評選會、會議都涉及。中央機關每月平均 5-15 件,大型機關上百件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資料量可控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 / 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預估約 1 條核心要點 + 1-2 張支給表 + 30-50 條解釋函令 + 20-30 個 Q&amp;A,共 60-100 個節點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與既有母題不重疊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 / 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目前 117 張情境卡中 grep「鐘點費 / 出席費 / 稿費 / 出席」全部 0 命中,完全空白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業務痛點明顯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 / 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扣繳憑單、二代健保補充保費、公務員兼職限制、印領清冊等,違反任一項會被審計或國稅局退件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綜合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19 / 20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強烈推薦立即啟動</w:t>
            </w:r>
          </w:p>
        </w:tc>
      </w:tr>
    </w:tbl>
    <w:p/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1.1.2 必收法源清單(供 00_source 補充)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下列法規應全數蒐集為 PDF / DOCX 並放入 00_source/06_酬勞費/ 子目錄(依機關分):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中央政府各機關學校員工待遇授權法及其施行細則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中央政府各機關學校出席費及稿費支給要點(行政院 64 年訂定,迭次修正)— 核心法規 A 類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講座鐘點費支給表(行政院主計總處公布,內聘 / 外聘費率不同)— 支出標準 B 類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軍公教人員兼職費及講座鐘點費支給規定 — 核心法規 A 類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各類出席費(諮詢委員、評選委員、評審委員、訴願審議委員)個別函令 — 解釋函令 C 類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所得稅法 §88(扣繳義務人)/ 全民健保法 §31(二代健保補充保費連動規定)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主計總處解釋函令(印領清冊格式、領據形式、勞報單適用範圍)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各機關內規(常見:聘請校外講座支給辦法、本機關業務評選委員出席費標準等)— 視情況收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1.1.3 預期情境卡分布(18-25 張)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依支出類別分組,可作為新增母題後 EXPENSE_LAYER 設定的種子: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5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支出類別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預期張數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情境卡示例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鐘點費類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6-8 張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內聘鐘點費上限 / 外聘鐘點費上限 / 教師兼任鐘點費 / 連續授課時數計算 / 現場助教 vs 講師 / 跨機關支援講座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出席費類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5-7 張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各類委員會出席費上限 / 諮詢費 vs 出席費差異 / 評選委員迴避情形 / 公務員兼任委員不另支領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稿費類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3-4 張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稿費單字標準(每字單價)/ 翻譯稿費 / 委託撰稿契約 vs 稿費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扣繳與二代健保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4-5 張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5% / 10% 扣繳判斷 / 單筆 ≥ 20,000 元二代健保 2.11% / 執行業務所得 vs 薪資所得 / 印領清冊 vs 勞報單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特殊情境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2-3 張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兼職禁止與例外 / 退休人員可否支領 / 學生兼任助教鐘點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合計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18-25 張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其中至少 5-8 張需設計完整 flow 條件問答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1.1.4 預期解掉哪些既有缺口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酬勞費母題上線後,可一併解掉本月體檢中以下 3 個缺位:</w:t>
      </w:r>
    </w:p>
    <w:p>
      <w:pPr>
        <w:pStyle w:val="ListParagraph"/>
        <w:numPr>
          <w:ilvl w:val="0"/>
          <w:numId w:val="3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體檢報告 §5 第 11 項「學者專家出席費 / 講座鐘點費上限」</w:t>
      </w:r>
    </w:p>
    <w:p>
      <w:pPr>
        <w:pStyle w:val="ListParagraph"/>
        <w:numPr>
          <w:ilvl w:val="0"/>
          <w:numId w:val="3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體檢報告 §5 第 13 項「薪資 / 酬勞所得扣繳 5% / 10% 規則」</w:t>
      </w:r>
    </w:p>
    <w:p>
      <w:pPr>
        <w:pStyle w:val="ListParagraph"/>
        <w:numPr>
          <w:ilvl w:val="0"/>
          <w:numId w:val="3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體檢報告 §5 第 12 項「二代健保補充保費代扣」(單筆執行業務所得 ≥ 20,000 要扣 2.11%)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同時情境卡 meeting-meals 從「便當茶水 + 出席費」混雜中,把出席費獨立出去後內容更聚焦。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1.1.5 工作量預估(4-6 週)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週數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主要工作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階段 1:資料蒐集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1-2 週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PDF / DOCX 蒐集到 00_source/06_酬勞費/;_compute_skip_list.py 處理重複 / 雜訊;_manifest.csv 補設定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階段 2:抽取與初校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1-2 週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01_extract.py + 02_parse.py 跑出 02_markdown 草稿;_batch_autoreview.py + _redact_pii.py 自動初校;PARENT_KEYWORDS 加識別字串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階段 3:情境設計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 週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規劃 18-25 張情境卡;設計 5-8 張完整 flow;EXPENSE_LAYER 補新母題支出類別表;_normalize_tags.py 補關鍵字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階段 4:試算 widget 擴充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0.5-1 週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講座鐘點費試算(內 / 外聘 + 時數);出席費試算(本機關 / 外聘 + 是否兼任公職);二代健保補充保費試算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總計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4-6 週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可由一個 session 完整完成,或拆成 2 個 milestone 分別交付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1.2 後續母題優先順序(P5)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酬勞費完成後,建議依下列順序逐步擴充。每一個母題啟動前,可重複本報告第 1.1 節的 4 維度評分,確認當下優先級仍與本表一致。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800"/>
        <w:gridCol w:w="44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順位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母題候選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綜分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為何排這個順序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工作量估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#1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(本期推薦) 講座鐘點費 / 出席費 / 稿費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頻次最高、痛點最明確、空白最大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4-6 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#2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共通性費用(便當 / 茶水 / 印刷 / 會議費)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主計總處每年公布基準表,廣泛適用,資料量最小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2-3 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#3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加班費 / 不休假加班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各機關高頻,但人事業務性質為主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3-4 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#4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公務車輛使用 / 油料費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中型機關以上才高頻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2-3 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#5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教育部 / 國科會專章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範圍特定機關才用,等使用者反饋有需求再做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依範圍 2-6 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#6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政府採購法深化(招標端)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與既有支出憑證結報互補,聚焦招標流程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4-6 週</w:t>
            </w:r>
          </w:p>
        </w:tc>
      </w:tr>
    </w:tbl>
    <w:p/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1.2.1 各候選母題簡述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#2 共通性費用(便當/茶水/印刷/會議費) —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依據《中央政府各機關共通性費用編列基準表》(主計總處每年公布)。涵蓋便當 80 元上限、茶水 50 元 / 人、會議室租金、印刷品單價、廉政講習費等。資料量小但覆蓋廣,可解掉現有 meeting-meals 卡片下「便當與茶水混合」的情況。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#3 加班費 / 不休假加班 —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依據《公務人員加班費支給要點》。涵蓋平日加班、假日加班、國定假日加班三類費率,以及不休假加班費(年資、上限)。屬人事業務性質,但與經費核銷高度連動,審計常糾正。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#4 公務車輛使用 / 油料費 —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依據《機關員工申請使用機關公務車輛要點》與油料費編列規範。涵蓋公務車派遣、油料卡管理、私人借用、肇事報告等。中型機關以上才會頻繁出現核銷需求。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#5 教育部 / 國科會專章 —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教育部主管學校適用之派員出國研究進修補助、留學獎學金等;國科會研究計畫科研採購補助、研究助理薪資等。範圍特定,等接到該類使用者反饋再啟動。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#6 政府採購法深化(招標端) —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目前支出憑證與結報母題已涵蓋採購結報端(發票、驗收、保證金退還)。深化方向是招標前期:招標公告、押標金、最有利標、評選委員會、保證金沒收、爭議處理。與第 #1 推薦的酬勞費「評選委員出席費」可互補,但獨立成母題會比較完整。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第二章 已決議暫不執行項(供未來重啟參考)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 4 項在 2026-05-01 規劃會議中,使用者明確表示「暫不執行」。本章保留分析摘要與重啟前提,作為未來判斷是否補做的依據。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2.1 mobile-tabbar 補回「🏠 首頁」 4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現況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mobile-tabbar 只有 3 tab(情境 / 條文庫 / 試算)。Landing 頁需點 brand「核銷 Let's go!」回去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原規劃做法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在 mobile-tabbar 加「🏠 首頁」變 4 tab,與桌面 topnav 對齊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暫不執行原因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使用者考量行動版每多一個 tab,觸控目標就更小;3 tab 已足以覆蓋核心動線。Landing 頁不算頻繁回訪。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重啟前提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若日後使用者在 Landing 頁加入「我的常用情境」「最近查看」等持續性內容,會頻繁回訪時,再加回 4 tab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預估工作量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極小(&lt; 30 分鐘) — 在 mobile-tabbar HTML 加一個 tab + switchView('landing') 綁定 + CSS 寬度調整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2.2 「📋 複製附件清單」一鍵按鈕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現況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情境卡 attachments 為文字清單,使用者要通知申請人時只能逐項複製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原規劃做法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在 scope-banner 與情境卡上加「📋 複製附件清單」按鈕,navigator.clipboard.writeText() 一鍵複製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暫不執行原因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屬於體驗優化非阻塞功能;目前使用者用瀏覽器原生「選取 → Ctrl+C」即可,優先級可後延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重啟前提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Cloudflare Web Analytics 顯示 attachments 區塊高頻訪問 + 使用者反饋「常複製」;或下次 P1 內容戰追加時納入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預估工作量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小(1-2 小時) — 加按鈕 + clipboard API + 視覺回饋(複製成功 toast);需注意 iOS Safari 對 clipboard 限制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2.3 「🖨 列印 / 匯出 PDF」核銷 SOP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現況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情境視圖無列印樣式,業務想將 attachments 列印給新進承辦只能截圖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原規劃做法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 @media print CSS + 「📄 列印此情境核銷單」按鈕,優化版面為單頁,隱藏導覽 chrome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暫不執行原因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屬於體驗優化非阻塞功能;使用者目前未提出此需求,且若加入需考慮 PDF 樣板設計、機關 logo / 制式表頭等細節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重啟前提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機關 SOP 文件需求出現,或 Cloudflare 數據顯示「列印」事件高頻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預估工作量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中(0.5-1 週) — @media print CSS + 樣板設計 + 測試多種紙張尺寸 + 各情境分組是否要分頁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2.4 「⭐ 我的常用情境」localStorage 收藏功能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現況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業務人員月底結報通常一次處理 5-15 件,每次都要從頭瀏覽情境卡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原規劃做法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情境卡右上角加 ⭐ 收藏按鈕,localStorage 記住前 5-8 張;情境視圖頂部 pin 顯示;延伸「我這月要報的清單」可整批列印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暫不執行原因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屬於體驗優化非阻塞功能;且 localStorage 跨裝置不同步,單機收藏對行動辦公使用者助益有限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重啟前提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(a) Cloudflare 顯示同一使用者重複訪問固定情境;(b) 或日後加入帳號系統可同步收藏時(目前純靜態 GitHub Pages 不支援)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預估工作量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中(1 週) — localStorage state + 收藏按鈕 + 情境視圖頂部 pinned 區 + 「批次清單」進階功能</w:t>
            </w:r>
          </w:p>
        </w:tc>
      </w:tr>
    </w:tbl>
    <w:p/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 4 項共同特徵:皆屬「體驗優化」性質,非阻塞核心使用流程。建議在 Cloudflare Web Analytics 累積 3-6 個月使用者數據後,依實際訪問路徑與重複動作熱點,重新評估是否啟動。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第三章 整體核銷邏輯優化方向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本章不是單次工作,而是長期指引。當未來新增母題、設計新功能、整併情境時,應回頭檢視本章的 4 個原則,確保整體一致性。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3.1 三層資訊架構(從導覽到結論)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情境視圖目前已部分採用此結構,未來新增母題或情境時應遵循同樣的三層遞進: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700"/>
        <w:gridCol w:w="2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層級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使用者問題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現況落地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第一層 Landing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類型選擇:出差 / 採購 / 酬勞 / 補助 / 憑證 / 雜項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「我這個案件大致是什麼類別?」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已落地三入口卡(情境 / 條文庫 / 試算)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第二層 情境樹根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條件問答(flow):當日 / 跨夜?自駕 / 大眾運輸?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「我這個案件的細節屬於哪個分支?」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🚧 部分落地 6 個 root flow + 子情境連結;尚需擴充至 ~30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第三層 情境葉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結論 + 附件 + 紅線 + 計算範例 + 簽呈樣張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「我具體要附什麼、上限多少、可能踩哪些紅線、簽呈怎麼寫?」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🚧 schema 已就緒(caveats / example / template),內容已加 7 張卡 + 4 flow,後續需逐張擴充</w:t>
            </w:r>
          </w:p>
        </w:tc>
      </w:tr>
    </w:tbl>
    <w:p/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關鍵原則:「使用者每答一題,UI 應漸進揭露下一個問題或結論」,而非一次給完所有資訊。這也是 mobile bottom sheet 比 centered modal 更適合 flow modal 的根本理由。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3.2 快速 / 引導 / 深入三模式切換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不同使用者目的不同,目前介面預設「引導模式」(完整資訊一次呈現),未來可加模式切換滿足兩極需求: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適用使用者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UI 表現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🚀 快速應答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資深承辦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確認金額上限 / 憑證項目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輸入關鍵字 → 直接顯示金額表 + 紅線(不顯示完整 attachments / template)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🧭 引導(預設)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一般承辦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完整核銷指引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目前架構:走完整 flow → 看法源 → 看範例(已實作)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📚 深入學習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新進承辦 / 主辦會計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學習法規邏輯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 flow + 法源全文 + 抽屜可看 MD + 跨情境關聯(同類其他)</w:t>
            </w:r>
          </w:p>
        </w:tc>
      </w:tr>
    </w:tbl>
    <w:p/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實作建議:情境視圖頂部加「🚀 快速 / 🧭 引導 / 📚 深入」三 chip,localStorage 記住偏好。本項目前未啟動,屬於 P5 級別優化。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3.3 案件流程化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業務人員月底結報通常一次處理 5-15 件,目前每個情境都從頭點繁瑣。本方向涉及第二章 §2.4 的「我的常用情境」+「我這月要報的清單」收藏功能,但該項已暫緩。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替代低成本做法:在情境卡上加「📋 加入清單」按鈕,並在 footer 顯示懸浮 toolbar「目前清單 N 件」+「📤 匯出全部附件清單」。LocalStorage 即可,無需後端。但同樣屬於體驗優化非阻塞,啟動時機建議與第二章 §2.2 / §2.4 一併啟動。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3.4 紅線防呆優先(本期已落地的指導原則)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審計退件 / 國稅局糾正最常見原因:</w:t>
      </w:r>
    </w:p>
    <w:p>
      <w:pPr>
        <w:pStyle w:val="ListParagraph"/>
        <w:numPr>
          <w:ilvl w:val="0"/>
          <w:numId w:val="3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應扣繳未扣繳(5% / 10% / 二代健保 2.11%)</w:t>
      </w:r>
    </w:p>
    <w:p>
      <w:pPr>
        <w:pStyle w:val="ListParagraph"/>
        <w:numPr>
          <w:ilvl w:val="0"/>
          <w:numId w:val="3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超過支給標準上限(雜費 400 / 鐘點費上限 / 計程車費)</w:t>
      </w:r>
    </w:p>
    <w:p>
      <w:pPr>
        <w:pStyle w:val="ListParagraph"/>
        <w:numPr>
          <w:ilvl w:val="0"/>
          <w:numId w:val="3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應檢未檢憑證(印領清冊 / 出席證明 / 退保證明)</w:t>
      </w:r>
    </w:p>
    <w:p>
      <w:pPr>
        <w:pStyle w:val="ListParagraph"/>
        <w:numPr>
          <w:ilvl w:val="0"/>
          <w:numId w:val="3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公務車輛 / 計程車混報</w:t>
      </w:r>
    </w:p>
    <w:p>
      <w:pPr>
        <w:pStyle w:val="ListParagraph"/>
        <w:numPr>
          <w:ilvl w:val="0"/>
          <w:numId w:val="3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跨年度結報違反會計年度</w:t>
      </w:r>
    </w:p>
    <w:p/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本期已導入 caveats 結構化欄位 + 紅色 banner 渲染,把這些「不該報但常被報」的紅線直接視覺化呈現在情境頂部。未來新增情境卡時,應主動填寫 caveats 欄位至少 1-3 條,且新母題的所有核心法規卡都應檢查。</w:t>
      </w:r>
    </w:p>
    <w:p/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延伸方向(尚未啟動):當使用者填寫情境表單時,系統可自動比對 caveats 規則並提示「此案件可能踩到 X 紅線」,類似於即時靜態檢查。但需先有「使用者填表單」這個介面(目前還是純查閱型),屬於下一個 major iteration 才會出現的功能。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第四章 結論與下一步建議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4.1 本期(2026-05-01)成果定位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本期完成 P0 / P1 / P2 / P4 共 22 項落地,情境視覺化資料庫已從「可用 v1」進入「結構化 v2」階段:schema 擴充就緒、6 個情境樹結構建立、紅線 / 範例 / 簽呈樣張的內容容器到位。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但內容深度仍是進行式 — 目前僅 7 張卡 + 4 flow 補完 caveats / example / template;其餘 67 張卡仍待逐步增補。建議將「補內容」視為持續性 ongoing 工作,而非單次衝刺。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4.2 建議下一步(供決策參考)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下列三條路線供使用者擇一啟動,各有不同節奏與資源需求: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路線 A:啟動酬勞費母題(本報告強烈推薦)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時程:4-6 週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立即效益:解開現有最大空白,業務量最高的酬勞核銷正式上線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配套:同步擴充試算 widget(鐘點費 / 出席費 / 二代健保)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風險:資料蒐集階段須密集查找最新公告(尤其支給表費率變動);法源 PDF 部分需 OCR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路線 B:深化現有情境內容(向下扎根)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時程:2-3 週(分批)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立即效益:現有 67 張未補卡片逐步補 caveats / example / template,使用者每次回訪都能看到新增內容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配套:可結合 P5-22(LLM 16 batch subagent 模式)半自動化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風險:需要對每張卡片的法規條款有一定理解,LLM 自動化不能完全取代人工校對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路線 C:擴 flow 從 7 → 30(條件問答工程)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時程:3-4 週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立即效益:現有 73 張卡片中,還有 ~25 張適合做 flow 但尚未做;補完後 flow 覆蓋率從 6% → 40%+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配套:可結合路線 B 同步進行(設計 flow 時同時補 caveats / example)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風險:flow 設計需保證「不退化」(避免如 taxi 假分支),需先列規格再做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4.3 三路線比較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路線 A 酬勞費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路線 B 深化內容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路線 C 擴 flow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時程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4-6 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2-3 週(可分批)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3-4 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立即影響面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★★★★★ 開新母題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 既有強化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★★★★ 既有強化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可逐步分批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✗(較完整週期)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✓✓(最易分批)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✓(可批做)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可與其他路線並行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技術風險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中(資料蒐集)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中(設計嚴謹度)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業務同仁有感程度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★★★★★(全新功能)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★★★(漸進式)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★★★★(交互式)</w:t>
            </w:r>
          </w:p>
        </w:tc>
      </w:tr>
    </w:tbl>
    <w:p/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綜合建議:若資源允許 1 條,優先路線 A;若資源允許 2 條並行,A + B 組合最佳(B 由 LLM 半自動補,A 由人工蒐集 + 校對)。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4.4 持續觀測指標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建議啟動下一輪規劃前,先檢視 Cloudflare Web Analytics 累積數據(本網站已掛 token,2026-04-27 起記錄):</w:t>
      </w:r>
    </w:p>
    <w:p>
      <w:pPr>
        <w:pStyle w:val="ListParagraph"/>
        <w:numPr>
          <w:ilvl w:val="0"/>
          <w:numId w:val="3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PV / UV 趨勢(估算實際使用者數,評估投入產出比)</w:t>
      </w:r>
    </w:p>
    <w:p>
      <w:pPr>
        <w:pStyle w:val="ListParagraph"/>
        <w:numPr>
          <w:ilvl w:val="0"/>
          <w:numId w:val="3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熱門頁面(若 scenarios 頁停留時間 &gt; library,代表情境設計成功;反之需強化)</w:t>
      </w:r>
    </w:p>
    <w:p>
      <w:pPr>
        <w:pStyle w:val="ListParagraph"/>
        <w:numPr>
          <w:ilvl w:val="0"/>
          <w:numId w:val="3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Referrer(若有大量來自特定機關內網,代表已被當作機關 SOP 工具)</w:t>
      </w:r>
    </w:p>
    <w:p>
      <w:pPr>
        <w:pStyle w:val="ListParagraph"/>
        <w:numPr>
          <w:ilvl w:val="0"/>
          <w:numId w:val="3"/>
        </w:numPr>
        <w:spacing w:after="30" w:before="3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行動裝置 vs 桌面比例(若行動 &gt; 50%,P4-27 bottom sheet 投入價值高)</w:t>
      </w:r>
    </w:p>
    <w:p/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資料累積 3-6 個月後,可重新檢視第二章 4 項暫緩優化,依實際使用模式決定是否啟動。</w:t>
      </w:r>
    </w:p>
    <w:p/>
    <w:p/>
    <w:p>
      <w:pPr>
        <w:spacing w:before="4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888888"/>
          <w:sz w:val="20"/>
          <w:szCs w:val="20"/>
        </w:rPr>
        <w:t xml:space="preserve">— 報告結束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— 第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頁 / 共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頁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核銷情境視覺化資料庫 — 後續優化規劃報告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E4E9E" w:sz="8" w:space="4"/>
      </w:pBdr>
      <w:spacing w:after="240" w:before="480"/>
      <w:outlineLvl w:val="0"/>
    </w:pPr>
    <w:rPr>
      <w:rFonts w:ascii="Microsoft JhengHei" w:cs="Microsoft JhengHei" w:eastAsia="Microsoft JhengHei" w:hAnsi="Microsoft JhengHei"/>
      <w:b/>
      <w:bCs/>
      <w:color w:val="5E4E9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Microsoft JhengHei" w:cs="Microsoft JhengHei" w:eastAsia="Microsoft JhengHei" w:hAnsi="Microsoft JhengHei"/>
      <w:b/>
      <w:bCs/>
      <w:color w:val="3F2D7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JhengHei" w:cs="Microsoft JhengHei" w:eastAsia="Microsoft JhengHei" w:hAnsi="Microsoft JhengHei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後續優化規劃報告</dc:title>
  <dc:creator>核銷情境視覺化資料庫</dc:creator>
  <dc:description>尚未執行項目的建議與分析</dc:description>
  <cp:lastModifiedBy>Un-named</cp:lastModifiedBy>
  <cp:revision>1</cp:revision>
  <dcterms:created xsi:type="dcterms:W3CDTF">2026-04-30T17:29:20.952Z</dcterms:created>
  <dcterms:modified xsi:type="dcterms:W3CDTF">2026-04-30T17:29:20.954Z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