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0D4" w:rsidRDefault="003910D4" w:rsidP="003910D4">
      <w:pPr>
        <w:contextualSpacing/>
        <w:jc w:val="center"/>
        <w:rPr>
          <w:sz w:val="40"/>
          <w:szCs w:val="40"/>
        </w:rPr>
      </w:pPr>
      <w:r w:rsidRPr="003910D4">
        <w:rPr>
          <w:sz w:val="40"/>
          <w:szCs w:val="40"/>
        </w:rPr>
        <w:t>Пояснения к доработанной к</w:t>
      </w:r>
      <w:r w:rsidR="0092559A">
        <w:rPr>
          <w:sz w:val="40"/>
          <w:szCs w:val="40"/>
        </w:rPr>
        <w:t xml:space="preserve">онфигурации БП 3.0 и расширению для клиента </w:t>
      </w:r>
      <w:proofErr w:type="spellStart"/>
      <w:r w:rsidR="0092559A">
        <w:rPr>
          <w:sz w:val="40"/>
          <w:szCs w:val="40"/>
        </w:rPr>
        <w:t>Амтек</w:t>
      </w:r>
      <w:proofErr w:type="spellEnd"/>
    </w:p>
    <w:p w:rsidR="00802FAA" w:rsidRDefault="00802FAA" w:rsidP="00802FAA">
      <w:r>
        <w:t>Здесь описаны моменты, которые не очевидны из анализа конфигурации, расширения и отчета о сравнении конфигураций.</w:t>
      </w:r>
    </w:p>
    <w:p w:rsidR="00644C45" w:rsidRDefault="00644C45" w:rsidP="003910D4">
      <w:pPr>
        <w:pStyle w:val="1"/>
        <w:contextualSpacing/>
      </w:pPr>
      <w:r>
        <w:t>Основная идея</w:t>
      </w:r>
    </w:p>
    <w:p w:rsidR="00644C45" w:rsidRDefault="00644C45" w:rsidP="00644C45">
      <w:r>
        <w:t>Организация оказывает услуги – проводит курсы. Некоторые курсы могу повторяться, т.е. один и тот же курс проходит в разные даты. Надо вести учет в разрезе этих курсов, причем как управленческий (регистр накопления), так  и бухгалтерский (заполнять субконто «Курс» к статьям затрат 20, 26).</w:t>
      </w:r>
    </w:p>
    <w:p w:rsidR="00644C45" w:rsidRDefault="00644C45" w:rsidP="00644C45">
      <w:r>
        <w:t>Кроме того, необходимо небольшое бюджетирование</w:t>
      </w:r>
      <w:r w:rsidR="0083246C">
        <w:t xml:space="preserve">: ведут план и факт, и начисление и ДДС. Поэтому возникают показатели </w:t>
      </w:r>
      <w:proofErr w:type="spellStart"/>
      <w:r w:rsidR="0083246C" w:rsidRPr="0083246C">
        <w:t>ПриходФактПоДДС</w:t>
      </w:r>
      <w:proofErr w:type="spellEnd"/>
      <w:r w:rsidR="0083246C">
        <w:t xml:space="preserve">, </w:t>
      </w:r>
      <w:proofErr w:type="spellStart"/>
      <w:r w:rsidR="0083246C" w:rsidRPr="0083246C">
        <w:t>РасходФактПоНачислению</w:t>
      </w:r>
      <w:proofErr w:type="spellEnd"/>
      <w:r w:rsidR="0083246C">
        <w:t xml:space="preserve"> и </w:t>
      </w:r>
      <w:proofErr w:type="spellStart"/>
      <w:r w:rsidR="0083246C">
        <w:t>тп</w:t>
      </w:r>
      <w:proofErr w:type="spellEnd"/>
      <w:r w:rsidR="0083246C">
        <w:t>.</w:t>
      </w:r>
      <w:r w:rsidR="00FD7BFC">
        <w:t xml:space="preserve"> Бюджетирование ведется в разрезе </w:t>
      </w:r>
      <w:proofErr w:type="spellStart"/>
      <w:r w:rsidR="00FD7BFC">
        <w:t>ИсточникаФинансирования</w:t>
      </w:r>
      <w:proofErr w:type="spellEnd"/>
      <w:r w:rsidR="00FD7BFC">
        <w:t xml:space="preserve"> и </w:t>
      </w:r>
      <w:proofErr w:type="spellStart"/>
      <w:r w:rsidR="00FD7BFC">
        <w:t>ТипаИсточникаФинансирования</w:t>
      </w:r>
      <w:proofErr w:type="spellEnd"/>
      <w:r w:rsidR="00FD7BFC">
        <w:t xml:space="preserve"> – часть деятельности коммерческая, а часть некоммерческая (есть взносы в фонд, на которые проведены курсы, и по ним надо отчитаться).</w:t>
      </w:r>
    </w:p>
    <w:p w:rsidR="00644C45" w:rsidRDefault="00644C45" w:rsidP="00644C45">
      <w:r>
        <w:t>Изначально конфигурация на БП 2.0 у клиента была доработана (автор неизвестен), то при переходе на БП 3.0 часть кода была перенесена «как есть», а часть была изменена.</w:t>
      </w:r>
    </w:p>
    <w:p w:rsidR="00644C45" w:rsidRDefault="00644C45" w:rsidP="00644C45">
      <w:r>
        <w:t>Полностью изменили доработки форм, так как с обычных перешли на управляемые формы.</w:t>
      </w:r>
    </w:p>
    <w:p w:rsidR="00644C45" w:rsidRDefault="00644C45" w:rsidP="00644C45">
      <w:r>
        <w:t xml:space="preserve">В 2.0 была подписка на событие проведения и была доработана обработка проведения: был добавлен код обращения к </w:t>
      </w:r>
      <w:proofErr w:type="spellStart"/>
      <w:r>
        <w:t>самописному</w:t>
      </w:r>
      <w:proofErr w:type="spellEnd"/>
      <w:r>
        <w:t xml:space="preserve"> общему </w:t>
      </w:r>
      <w:proofErr w:type="spellStart"/>
      <w:r>
        <w:t>моделю</w:t>
      </w:r>
      <w:proofErr w:type="spellEnd"/>
      <w:r>
        <w:t>, чтобы заполнялось субконто «Курс». При переходе на 3.0 необходимость заполнения субконто реализована через расширение.</w:t>
      </w:r>
    </w:p>
    <w:p w:rsidR="006E0B64" w:rsidRPr="00644C45" w:rsidRDefault="006E0B64" w:rsidP="00644C45">
      <w:r>
        <w:t>При переходе на БП 3.0 решили данные хранить в основной конфигурации, а все остальное – в расширении, так как данные – самое важное, их нельзя терять, а функционал легче восстановить и доработать.</w:t>
      </w:r>
    </w:p>
    <w:p w:rsidR="003910D4" w:rsidRDefault="003910D4" w:rsidP="003910D4">
      <w:pPr>
        <w:pStyle w:val="1"/>
        <w:contextualSpacing/>
      </w:pPr>
      <w:r>
        <w:t>Доработки конфигурации</w:t>
      </w:r>
    </w:p>
    <w:p w:rsidR="003910D4" w:rsidRDefault="00E9522D" w:rsidP="00E9522D">
      <w:pPr>
        <w:pStyle w:val="2"/>
      </w:pPr>
      <w:r>
        <w:t>Есть связка трех объектов:</w:t>
      </w:r>
    </w:p>
    <w:p w:rsidR="00E9522D" w:rsidRDefault="00E9522D" w:rsidP="003910D4">
      <w:pPr>
        <w:contextualSpacing/>
      </w:pPr>
      <w:r>
        <w:t xml:space="preserve">Справочник </w:t>
      </w:r>
      <w:proofErr w:type="spellStart"/>
      <w:r w:rsidRPr="00E9522D">
        <w:t>бюдКурсыМероприятия</w:t>
      </w:r>
      <w:proofErr w:type="spellEnd"/>
      <w:r w:rsidRPr="00E9522D">
        <w:t xml:space="preserve"> </w:t>
      </w:r>
      <w:r>
        <w:t>– здесь только названия курсов, им напрямую</w:t>
      </w:r>
      <w:r w:rsidR="001226EF">
        <w:t xml:space="preserve"> почти</w:t>
      </w:r>
      <w:r>
        <w:t xml:space="preserve"> не пользуются, у него вспомогательная роль.</w:t>
      </w:r>
    </w:p>
    <w:p w:rsidR="00E9522D" w:rsidRDefault="00E9522D" w:rsidP="003910D4">
      <w:pPr>
        <w:contextualSpacing/>
      </w:pPr>
      <w:r>
        <w:t xml:space="preserve">Справочник </w:t>
      </w:r>
      <w:proofErr w:type="spellStart"/>
      <w:r w:rsidRPr="00E9522D">
        <w:t>бюдУчебныйПланСсылки</w:t>
      </w:r>
      <w:proofErr w:type="spellEnd"/>
      <w:r>
        <w:t xml:space="preserve"> – он заполняется автоматически при изменении РС, пользователи его не редактируют, а только выбирают его элементы.</w:t>
      </w:r>
    </w:p>
    <w:p w:rsidR="00FE35A5" w:rsidRDefault="00E9522D" w:rsidP="003910D4">
      <w:pPr>
        <w:contextualSpacing/>
      </w:pPr>
      <w:r>
        <w:t xml:space="preserve">РС </w:t>
      </w:r>
      <w:proofErr w:type="spellStart"/>
      <w:r w:rsidRPr="00E9522D">
        <w:t>бюдУчебныйПлан</w:t>
      </w:r>
      <w:proofErr w:type="spellEnd"/>
      <w:r>
        <w:t xml:space="preserve"> – пользователи редактируют его и работают с ним больше всего. У него измерения Курс и </w:t>
      </w:r>
      <w:proofErr w:type="spellStart"/>
      <w:r>
        <w:t>ДатаНачала</w:t>
      </w:r>
      <w:proofErr w:type="spellEnd"/>
      <w:r>
        <w:t xml:space="preserve">, а ресурс – ссылка на справочник </w:t>
      </w:r>
      <w:proofErr w:type="spellStart"/>
      <w:r w:rsidRPr="00E9522D">
        <w:t>бюдУчебныйПланСсылки</w:t>
      </w:r>
      <w:proofErr w:type="spellEnd"/>
      <w:r>
        <w:t xml:space="preserve"> (и другие ресурсы).</w:t>
      </w:r>
    </w:p>
    <w:p w:rsidR="00E9522D" w:rsidRDefault="00E9522D" w:rsidP="003910D4">
      <w:pPr>
        <w:contextualSpacing/>
      </w:pPr>
      <w:r>
        <w:t>Один и тот же курс может повторяться -  проходить в разные даты, тогда у него будет другая дата, количество слушателей и другие показатели. А учет надо вести в разрезе фактически состоявшихся, с датами начала и окончания.</w:t>
      </w:r>
    </w:p>
    <w:p w:rsidR="00E9522D" w:rsidRDefault="00E9522D" w:rsidP="003910D4">
      <w:pPr>
        <w:contextualSpacing/>
      </w:pPr>
    </w:p>
    <w:p w:rsidR="00E9522D" w:rsidRDefault="00E9522D" w:rsidP="003910D4">
      <w:pPr>
        <w:contextualSpacing/>
      </w:pPr>
      <w:r>
        <w:t xml:space="preserve">Когда я увидела эту комбинацию трех объектов, то очень захотелось изменить и упростить. Но не получилось, хотя я много обсуждала с клиентом, как и что они обычно делают, и что им важно и </w:t>
      </w:r>
      <w:proofErr w:type="spellStart"/>
      <w:r>
        <w:t>тд</w:t>
      </w:r>
      <w:proofErr w:type="spellEnd"/>
      <w:r>
        <w:t>. Плюс еще было важно не потерять данные, а при хитром переносе такая вероятность выше. Поэтому эту связка «переехала» из 2.0 в 3.0.</w:t>
      </w:r>
    </w:p>
    <w:p w:rsidR="00C916DA" w:rsidRDefault="00C916DA" w:rsidP="003910D4">
      <w:pPr>
        <w:contextualSpacing/>
      </w:pPr>
    </w:p>
    <w:p w:rsidR="00C916DA" w:rsidRDefault="00C916DA" w:rsidP="00C916DA">
      <w:pPr>
        <w:pStyle w:val="2"/>
      </w:pPr>
      <w:proofErr w:type="spellStart"/>
      <w:r>
        <w:lastRenderedPageBreak/>
        <w:t>Реквест</w:t>
      </w:r>
      <w:proofErr w:type="spellEnd"/>
    </w:p>
    <w:p w:rsidR="00C916DA" w:rsidRDefault="00C916DA" w:rsidP="00C916DA">
      <w:proofErr w:type="spellStart"/>
      <w:r>
        <w:t>Реквест</w:t>
      </w:r>
      <w:proofErr w:type="spellEnd"/>
      <w:r>
        <w:t xml:space="preserve"> – это запрос денежных средств на оплату.</w:t>
      </w:r>
    </w:p>
    <w:p w:rsidR="00C916DA" w:rsidRDefault="00C916DA" w:rsidP="00C916DA">
      <w:r>
        <w:t xml:space="preserve">Оплата производится после утвержденного </w:t>
      </w:r>
      <w:proofErr w:type="spellStart"/>
      <w:r>
        <w:t>реквеста</w:t>
      </w:r>
      <w:proofErr w:type="spellEnd"/>
      <w:r>
        <w:t xml:space="preserve">, и в документе на оплату указывают документ </w:t>
      </w:r>
      <w:proofErr w:type="spellStart"/>
      <w:r>
        <w:t>реквеста</w:t>
      </w:r>
      <w:proofErr w:type="spellEnd"/>
      <w:r>
        <w:t>.</w:t>
      </w:r>
    </w:p>
    <w:p w:rsidR="00B452B2" w:rsidRDefault="00B452B2" w:rsidP="00B452B2">
      <w:pPr>
        <w:pStyle w:val="2"/>
      </w:pPr>
      <w:r>
        <w:t xml:space="preserve">Отчет по </w:t>
      </w:r>
      <w:proofErr w:type="spellStart"/>
      <w:r>
        <w:t>реквестам</w:t>
      </w:r>
      <w:proofErr w:type="spellEnd"/>
    </w:p>
    <w:p w:rsidR="00B452B2" w:rsidRDefault="00B452B2" w:rsidP="00B452B2">
      <w:r>
        <w:t>Документ не формирует движений ни по каким регистрам и фактически является отчетом с печатной формой.</w:t>
      </w:r>
    </w:p>
    <w:p w:rsidR="00B452B2" w:rsidRPr="00B452B2" w:rsidRDefault="00B452B2" w:rsidP="00B452B2">
      <w:r>
        <w:t xml:space="preserve">Оставили его в виде документа, а не отчета, так как пользователи заполняют его по кнопке, а потом редактируют и хотят сохранить данные именно в таком виде. Так как решили данные хранить в основной конфигурации, а не в расширении, то и этот </w:t>
      </w:r>
      <w:proofErr w:type="spellStart"/>
      <w:r>
        <w:t>самописный</w:t>
      </w:r>
      <w:proofErr w:type="spellEnd"/>
      <w:r>
        <w:t xml:space="preserve"> документ оставили в основной конфигурации, а не в расширении.</w:t>
      </w:r>
    </w:p>
    <w:p w:rsidR="004A07B9" w:rsidRDefault="004A07B9" w:rsidP="004A07B9">
      <w:pPr>
        <w:pStyle w:val="2"/>
      </w:pPr>
      <w:r>
        <w:t>Обработка БюдПереносПлатежейНа8602</w:t>
      </w:r>
    </w:p>
    <w:p w:rsidR="004A07B9" w:rsidRDefault="004A07B9" w:rsidP="004A07B9">
      <w:r>
        <w:t>Это п</w:t>
      </w:r>
      <w:r w:rsidR="00D42A87">
        <w:t xml:space="preserve">еренос входящих платежей </w:t>
      </w:r>
      <w:r w:rsidRPr="004A07B9">
        <w:t>со счета расчетов на целевое финансирование</w:t>
      </w:r>
      <w:r>
        <w:t>.</w:t>
      </w:r>
    </w:p>
    <w:p w:rsidR="004A07B9" w:rsidRDefault="00D42A87" w:rsidP="004A07B9">
      <w:r>
        <w:t xml:space="preserve">Клиенту приходят деньги и сразу невозможно «раскидать» их – какие по коммерческой деятельности, а какие – по некоммерческой. «Некоммерческие» должны оказаться на </w:t>
      </w:r>
      <w:proofErr w:type="spellStart"/>
      <w:r>
        <w:t>Кт</w:t>
      </w:r>
      <w:proofErr w:type="spellEnd"/>
      <w:r>
        <w:t xml:space="preserve"> 86.02, причем на этом счете субконто – не справочник контрагенты, а Справочник </w:t>
      </w:r>
      <w:proofErr w:type="spellStart"/>
      <w:r>
        <w:t>НазначениеЦелевыхСредств</w:t>
      </w:r>
      <w:proofErr w:type="spellEnd"/>
      <w:r>
        <w:t xml:space="preserve"> (который фактически используется как справочник Контрагенты).</w:t>
      </w:r>
    </w:p>
    <w:p w:rsidR="00D42A87" w:rsidRDefault="00D42A87" w:rsidP="004A07B9">
      <w:r>
        <w:t xml:space="preserve">Обработка находит 51-76.06 (точнее, остатки по </w:t>
      </w:r>
      <w:proofErr w:type="spellStart"/>
      <w:r>
        <w:t>Кт</w:t>
      </w:r>
      <w:proofErr w:type="spellEnd"/>
      <w:r>
        <w:t xml:space="preserve"> 76.06), которые надо перенести на </w:t>
      </w:r>
      <w:proofErr w:type="spellStart"/>
      <w:r>
        <w:t>Кт</w:t>
      </w:r>
      <w:proofErr w:type="spellEnd"/>
      <w:r>
        <w:t xml:space="preserve"> 86.02 и </w:t>
      </w:r>
      <w:proofErr w:type="spellStart"/>
      <w:r>
        <w:t>созает</w:t>
      </w:r>
      <w:proofErr w:type="spellEnd"/>
      <w:r>
        <w:t xml:space="preserve"> операцию вручную по переносу. С возвратами тоже работает.</w:t>
      </w:r>
    </w:p>
    <w:p w:rsidR="00FF2C60" w:rsidRDefault="00FF2C60" w:rsidP="00FF2C60">
      <w:pPr>
        <w:pStyle w:val="2"/>
      </w:pPr>
      <w:r>
        <w:t>Источники финансирования и типы источников финансирования</w:t>
      </w:r>
    </w:p>
    <w:p w:rsidR="00FF2C60" w:rsidRDefault="00FF2C60" w:rsidP="00FF2C60">
      <w:r>
        <w:t>Вот пример: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53"/>
        <w:gridCol w:w="5353"/>
      </w:tblGrid>
      <w:tr w:rsidR="00FF2C60" w:rsidTr="00FF2C60">
        <w:tc>
          <w:tcPr>
            <w:tcW w:w="5353" w:type="dxa"/>
          </w:tcPr>
          <w:p w:rsidR="00FF2C60" w:rsidRDefault="00FF2C60" w:rsidP="00FF2C60">
            <w:r>
              <w:t>Источник финансирования</w:t>
            </w:r>
          </w:p>
        </w:tc>
        <w:tc>
          <w:tcPr>
            <w:tcW w:w="5353" w:type="dxa"/>
          </w:tcPr>
          <w:p w:rsidR="00FF2C60" w:rsidRDefault="00FF2C60" w:rsidP="00FF2C60">
            <w:r>
              <w:t>Тип источника финансирования</w:t>
            </w:r>
          </w:p>
        </w:tc>
      </w:tr>
      <w:tr w:rsidR="00FF2C60" w:rsidTr="00FF2C60">
        <w:tc>
          <w:tcPr>
            <w:tcW w:w="5353" w:type="dxa"/>
          </w:tcPr>
          <w:p w:rsidR="00FF2C60" w:rsidRDefault="00FF2C60" w:rsidP="00FF2C60">
            <w:r>
              <w:t>Добровольные пожертвования</w:t>
            </w:r>
          </w:p>
        </w:tc>
        <w:tc>
          <w:tcPr>
            <w:tcW w:w="5353" w:type="dxa"/>
          </w:tcPr>
          <w:p w:rsidR="00FF2C60" w:rsidRDefault="00AE5A5A" w:rsidP="00AE5A5A">
            <w:r>
              <w:t>Некоммерческий</w:t>
            </w:r>
          </w:p>
        </w:tc>
      </w:tr>
      <w:tr w:rsidR="00FF2C60" w:rsidTr="00FF2C60">
        <w:tc>
          <w:tcPr>
            <w:tcW w:w="5353" w:type="dxa"/>
          </w:tcPr>
          <w:p w:rsidR="00FF2C60" w:rsidRDefault="00FF2C60" w:rsidP="00FF2C60">
            <w:r>
              <w:t>Поступления по коммерческой деятельности</w:t>
            </w:r>
          </w:p>
        </w:tc>
        <w:tc>
          <w:tcPr>
            <w:tcW w:w="5353" w:type="dxa"/>
          </w:tcPr>
          <w:p w:rsidR="00FF2C60" w:rsidRDefault="00AE5A5A" w:rsidP="00FF2C60">
            <w:r>
              <w:t>Коммерческий</w:t>
            </w:r>
          </w:p>
        </w:tc>
      </w:tr>
      <w:tr w:rsidR="00FF2C60" w:rsidTr="00FF2C60">
        <w:tc>
          <w:tcPr>
            <w:tcW w:w="5353" w:type="dxa"/>
          </w:tcPr>
          <w:p w:rsidR="00FF2C60" w:rsidRDefault="00FF2C60" w:rsidP="00FF2C60">
            <w:r>
              <w:t>Бюджет АБВГД (у клиента другая аббревиатура)</w:t>
            </w:r>
          </w:p>
        </w:tc>
        <w:tc>
          <w:tcPr>
            <w:tcW w:w="5353" w:type="dxa"/>
          </w:tcPr>
          <w:p w:rsidR="00FF2C60" w:rsidRDefault="00AE5A5A" w:rsidP="00FF2C60">
            <w:r>
              <w:t>Некоммерческий</w:t>
            </w:r>
          </w:p>
        </w:tc>
      </w:tr>
      <w:tr w:rsidR="00FF2C60" w:rsidTr="00FF2C60">
        <w:tc>
          <w:tcPr>
            <w:tcW w:w="5353" w:type="dxa"/>
          </w:tcPr>
          <w:p w:rsidR="00FF2C60" w:rsidRDefault="00FF2C60" w:rsidP="00FF2C60">
            <w:r>
              <w:t>Сверх бюджета АБВГД (внутренние мероприятия)</w:t>
            </w:r>
          </w:p>
        </w:tc>
        <w:tc>
          <w:tcPr>
            <w:tcW w:w="5353" w:type="dxa"/>
          </w:tcPr>
          <w:p w:rsidR="00FF2C60" w:rsidRDefault="00AE5A5A" w:rsidP="00FF2C60">
            <w:r>
              <w:t>Некоммерческий</w:t>
            </w:r>
          </w:p>
        </w:tc>
      </w:tr>
      <w:tr w:rsidR="00FF2C60" w:rsidTr="00FF2C60">
        <w:tc>
          <w:tcPr>
            <w:tcW w:w="5353" w:type="dxa"/>
          </w:tcPr>
          <w:p w:rsidR="00FF2C60" w:rsidRDefault="00FF2C60" w:rsidP="00FF2C60">
            <w:r>
              <w:t xml:space="preserve">Субсидия </w:t>
            </w:r>
          </w:p>
        </w:tc>
        <w:tc>
          <w:tcPr>
            <w:tcW w:w="5353" w:type="dxa"/>
          </w:tcPr>
          <w:p w:rsidR="00FF2C60" w:rsidRDefault="00AE5A5A" w:rsidP="00FF2C60">
            <w:r>
              <w:t>Некоммерческий</w:t>
            </w:r>
          </w:p>
        </w:tc>
      </w:tr>
    </w:tbl>
    <w:p w:rsidR="00FF2C60" w:rsidRDefault="00FF2C60" w:rsidP="00FF2C60"/>
    <w:p w:rsidR="00DA33C5" w:rsidRDefault="00DA33C5" w:rsidP="00E437C1">
      <w:pPr>
        <w:pStyle w:val="2"/>
      </w:pPr>
      <w:r>
        <w:t xml:space="preserve">Документ </w:t>
      </w:r>
      <w:proofErr w:type="spellStart"/>
      <w:r>
        <w:t>ФормированиеБюджета</w:t>
      </w:r>
      <w:proofErr w:type="spellEnd"/>
    </w:p>
    <w:p w:rsidR="00DA33C5" w:rsidRPr="00DA33C5" w:rsidRDefault="00DA33C5" w:rsidP="00DA33C5">
      <w:r>
        <w:t>Название говорит само за себя.</w:t>
      </w:r>
    </w:p>
    <w:p w:rsidR="009B32DE" w:rsidRDefault="009B32DE" w:rsidP="00E437C1">
      <w:pPr>
        <w:pStyle w:val="2"/>
      </w:pPr>
      <w:r>
        <w:t xml:space="preserve">Документ </w:t>
      </w:r>
      <w:proofErr w:type="spellStart"/>
      <w:r>
        <w:t>ИсполнениеБюджета</w:t>
      </w:r>
      <w:proofErr w:type="spellEnd"/>
    </w:p>
    <w:p w:rsidR="00DA33C5" w:rsidRPr="009B32DE" w:rsidRDefault="009B32DE" w:rsidP="009B32DE">
      <w:r>
        <w:t>Не используется. Перенесен из 2.0 для переноса данных, то есть чтобы пользователи могли посмотреть старые документы. То, что делали этим документом, удалось сделать по-другому.</w:t>
      </w:r>
    </w:p>
    <w:p w:rsidR="00E437C1" w:rsidRDefault="00E437C1" w:rsidP="00E437C1">
      <w:pPr>
        <w:pStyle w:val="2"/>
      </w:pPr>
      <w:r>
        <w:t xml:space="preserve">Справочник </w:t>
      </w:r>
      <w:proofErr w:type="spellStart"/>
      <w:r>
        <w:t>ОтражениеВУчете</w:t>
      </w:r>
      <w:proofErr w:type="spellEnd"/>
    </w:p>
    <w:p w:rsidR="00E437C1" w:rsidRDefault="00E437C1" w:rsidP="00E437C1">
      <w:r>
        <w:t>Перенесен из 2.0, но фактически не используется. В базе клиента он пустой.</w:t>
      </w:r>
    </w:p>
    <w:p w:rsidR="000A762B" w:rsidRDefault="000A762B" w:rsidP="000A762B">
      <w:pPr>
        <w:pStyle w:val="2"/>
      </w:pPr>
      <w:r>
        <w:t>Доработка типовых документов</w:t>
      </w:r>
    </w:p>
    <w:p w:rsidR="000A762B" w:rsidRDefault="000A762B" w:rsidP="00E437C1">
      <w:r>
        <w:t>В 11 документов типовой конфигурации добавлена табличная часть для бюджетирования и еще несколько реквизитов – это данные, которые важно было сохранить при переносе, так как раньше они хранились не в этих документах, а совсем по-другому.</w:t>
      </w:r>
    </w:p>
    <w:p w:rsidR="000A762B" w:rsidRDefault="000A762B" w:rsidP="000A762B">
      <w:pPr>
        <w:pStyle w:val="2"/>
      </w:pPr>
      <w:r>
        <w:lastRenderedPageBreak/>
        <w:t>Другие доработки видны в отчет о сравнении конфигураций</w:t>
      </w:r>
    </w:p>
    <w:p w:rsidR="003910D4" w:rsidRDefault="003910D4" w:rsidP="003910D4">
      <w:pPr>
        <w:pStyle w:val="1"/>
        <w:contextualSpacing/>
      </w:pPr>
      <w:r>
        <w:t>Расширение</w:t>
      </w:r>
    </w:p>
    <w:p w:rsidR="00383FC2" w:rsidRDefault="00383FC2" w:rsidP="00383FC2">
      <w:r>
        <w:t>Заимствованы только те объекты, без которых невозможно было обойтись.</w:t>
      </w:r>
    </w:p>
    <w:p w:rsidR="00383FC2" w:rsidRPr="00383FC2" w:rsidRDefault="00383FC2" w:rsidP="00383FC2">
      <w:r>
        <w:t>Если при обращении к объекту основной конфигурации на встроенном языке или в запросе без заимствования объекта ошибок не возникало, то такой объект не заимствовали. Хотелось  заимствовать как можно меньше объектов.</w:t>
      </w:r>
    </w:p>
    <w:p w:rsidR="006D6406" w:rsidRDefault="006D6406" w:rsidP="006D6406">
      <w:pPr>
        <w:pStyle w:val="2"/>
        <w:contextualSpacing/>
      </w:pPr>
      <w:r>
        <w:t>Документы</w:t>
      </w:r>
    </w:p>
    <w:p w:rsidR="008B2C5A" w:rsidRDefault="006D6406" w:rsidP="006D6406">
      <w:pPr>
        <w:contextualSpacing/>
      </w:pPr>
      <w:r>
        <w:t>Во всех заимствованных документах из типовой конфигурации доработан</w:t>
      </w:r>
      <w:r w:rsidR="00BB1695">
        <w:t>ы модуль объекта и модуль формы.</w:t>
      </w:r>
    </w:p>
    <w:p w:rsidR="006D6406" w:rsidRDefault="006D6406" w:rsidP="008B2C5A">
      <w:pPr>
        <w:pStyle w:val="3"/>
        <w:contextualSpacing/>
      </w:pPr>
      <w:r>
        <w:t>модуль объекта</w:t>
      </w:r>
    </w:p>
    <w:p w:rsidR="006D6406" w:rsidRDefault="006D6406" w:rsidP="006D6406">
      <w:pPr>
        <w:contextualSpacing/>
      </w:pPr>
      <w:r>
        <w:t xml:space="preserve">- </w:t>
      </w:r>
      <w:proofErr w:type="spellStart"/>
      <w:r>
        <w:t>обработкаПроведения</w:t>
      </w:r>
      <w:proofErr w:type="spellEnd"/>
    </w:p>
    <w:p w:rsidR="006D6406" w:rsidRDefault="006D6406" w:rsidP="006D6406">
      <w:pPr>
        <w:contextualSpacing/>
      </w:pPr>
      <w:r>
        <w:t xml:space="preserve">- </w:t>
      </w:r>
      <w:proofErr w:type="spellStart"/>
      <w:r w:rsidRPr="006D6406">
        <w:t>ОбработкаУдаленияПроведения</w:t>
      </w:r>
      <w:proofErr w:type="spellEnd"/>
    </w:p>
    <w:p w:rsidR="008B2C5A" w:rsidRDefault="008B2C5A" w:rsidP="006D6406">
      <w:pPr>
        <w:contextualSpacing/>
      </w:pPr>
      <w:r>
        <w:t xml:space="preserve">- Обработка </w:t>
      </w:r>
      <w:proofErr w:type="spellStart"/>
      <w:r w:rsidRPr="008B2C5A">
        <w:t>ПередЗаписью</w:t>
      </w:r>
      <w:proofErr w:type="spellEnd"/>
    </w:p>
    <w:p w:rsidR="00BB1695" w:rsidRDefault="00BB1695" w:rsidP="006D6406">
      <w:pPr>
        <w:contextualSpacing/>
      </w:pPr>
      <w:r>
        <w:t xml:space="preserve">Первые две заполняют РН </w:t>
      </w:r>
      <w:proofErr w:type="spellStart"/>
      <w:r>
        <w:t>бюдИсполнение</w:t>
      </w:r>
      <w:proofErr w:type="spellEnd"/>
      <w:r>
        <w:t>.</w:t>
      </w:r>
    </w:p>
    <w:p w:rsidR="000A1647" w:rsidRDefault="000A1647" w:rsidP="006D6406">
      <w:pPr>
        <w:contextualSpacing/>
      </w:pPr>
    </w:p>
    <w:p w:rsidR="00BB1695" w:rsidRDefault="00BB1695" w:rsidP="006D6406">
      <w:pPr>
        <w:contextualSpacing/>
      </w:pPr>
      <w:r>
        <w:t xml:space="preserve">Обработка </w:t>
      </w:r>
      <w:proofErr w:type="spellStart"/>
      <w:r>
        <w:t>ПередЗаписью</w:t>
      </w:r>
      <w:proofErr w:type="spellEnd"/>
      <w:r>
        <w:t>:</w:t>
      </w:r>
    </w:p>
    <w:p w:rsidR="00BB1695" w:rsidRDefault="00BB1695" w:rsidP="006D6406">
      <w:pPr>
        <w:contextualSpacing/>
      </w:pPr>
      <w:r>
        <w:t xml:space="preserve">- заполняет два новых реквизита: Автор и </w:t>
      </w:r>
      <w:r w:rsidRPr="00BB1695">
        <w:t>Отредактировал</w:t>
      </w:r>
      <w:r>
        <w:t>;</w:t>
      </w:r>
    </w:p>
    <w:p w:rsidR="00BB1695" w:rsidRDefault="00BB1695" w:rsidP="006D6406">
      <w:pPr>
        <w:contextualSpacing/>
      </w:pPr>
      <w:r>
        <w:t xml:space="preserve">- проверяет, </w:t>
      </w:r>
      <w:proofErr w:type="spellStart"/>
      <w:r w:rsidRPr="00BB1695">
        <w:t>ЕстьЗаписьСТакимКурсомДатойТипом</w:t>
      </w:r>
      <w:proofErr w:type="spellEnd"/>
      <w:r>
        <w:t>;</w:t>
      </w:r>
    </w:p>
    <w:p w:rsidR="00BB1695" w:rsidRDefault="00BB1695" w:rsidP="006D6406">
      <w:pPr>
        <w:contextualSpacing/>
      </w:pPr>
      <w:r>
        <w:t>- проверяет, равен ли итог по Исполнению с суммой итогов других вкладок, т.к. пользователи там часто редактируют.</w:t>
      </w:r>
    </w:p>
    <w:p w:rsidR="00095D25" w:rsidRDefault="00095D25" w:rsidP="006D6406">
      <w:pPr>
        <w:contextualSpacing/>
      </w:pPr>
      <w:r>
        <w:t>Так как в документах часто свои особенности, то вынести одной строкой в какой-то общий модуль не удалось; поэтому в каждом документе в модуле объекта видны особенности.</w:t>
      </w:r>
    </w:p>
    <w:p w:rsidR="006D6406" w:rsidRDefault="006D6406" w:rsidP="008B2C5A">
      <w:pPr>
        <w:pStyle w:val="3"/>
        <w:contextualSpacing/>
      </w:pPr>
      <w:r>
        <w:t>модуль формы</w:t>
      </w:r>
    </w:p>
    <w:p w:rsidR="008B2C5A" w:rsidRDefault="00095D25" w:rsidP="008B2C5A">
      <w:r>
        <w:t>Д</w:t>
      </w:r>
      <w:r w:rsidR="008B2C5A">
        <w:t xml:space="preserve">оработки </w:t>
      </w:r>
      <w:r>
        <w:t xml:space="preserve">сделаны </w:t>
      </w:r>
      <w:r w:rsidR="008B2C5A">
        <w:t>через ДФИ</w:t>
      </w:r>
      <w:r>
        <w:t>.</w:t>
      </w:r>
    </w:p>
    <w:p w:rsidR="00095D25" w:rsidRDefault="00095D25" w:rsidP="008B2C5A">
      <w:r>
        <w:t>На форму добавляется таблица Исполнение, в ней пара кнопок и еще функционал для пользователей при копировании/изменении/добавлении строк и полей.</w:t>
      </w:r>
    </w:p>
    <w:p w:rsidR="006D6406" w:rsidRPr="006D6406" w:rsidRDefault="00095D25" w:rsidP="006D6406">
      <w:r>
        <w:t>Так как формы документов отличаются</w:t>
      </w:r>
      <w:r w:rsidR="00F55800">
        <w:t>, то в общий модуль вынести удалось не всё.</w:t>
      </w:r>
      <w:bookmarkStart w:id="0" w:name="_GoBack"/>
      <w:bookmarkEnd w:id="0"/>
    </w:p>
    <w:p w:rsidR="003910D4" w:rsidRDefault="003910D4" w:rsidP="003910D4">
      <w:pPr>
        <w:pStyle w:val="2"/>
        <w:contextualSpacing/>
      </w:pPr>
      <w:r>
        <w:t>Обработка «</w:t>
      </w:r>
      <w:proofErr w:type="spellStart"/>
      <w:r w:rsidRPr="003910D4">
        <w:t>Бюд_ПроверкаКурсовСозданныхКопированием</w:t>
      </w:r>
      <w:proofErr w:type="spellEnd"/>
      <w:r>
        <w:t>»</w:t>
      </w:r>
    </w:p>
    <w:p w:rsidR="003910D4" w:rsidRDefault="003910D4" w:rsidP="003910D4">
      <w:pPr>
        <w:contextualSpacing/>
      </w:pPr>
      <w:r>
        <w:t xml:space="preserve">Синоним: </w:t>
      </w:r>
      <w:r w:rsidRPr="003910D4">
        <w:t xml:space="preserve">Проверка курсов - если запись в РС </w:t>
      </w:r>
      <w:proofErr w:type="spellStart"/>
      <w:r w:rsidRPr="003910D4">
        <w:t>бюдУчебныйПлан</w:t>
      </w:r>
      <w:proofErr w:type="spellEnd"/>
      <w:r w:rsidRPr="003910D4">
        <w:t xml:space="preserve"> была создана копированием до исправления процедуры </w:t>
      </w:r>
      <w:proofErr w:type="spellStart"/>
      <w:r w:rsidRPr="003910D4">
        <w:t>ПриЗаписиУчебногоПлана</w:t>
      </w:r>
      <w:proofErr w:type="spellEnd"/>
      <w:r>
        <w:t>.</w:t>
      </w:r>
    </w:p>
    <w:p w:rsidR="003910D4" w:rsidRDefault="003910D4" w:rsidP="003910D4">
      <w:pPr>
        <w:contextualSpacing/>
      </w:pPr>
      <w:r>
        <w:t>Пояснение:</w:t>
      </w:r>
    </w:p>
    <w:p w:rsidR="003910D4" w:rsidRDefault="003910D4" w:rsidP="003910D4">
      <w:pPr>
        <w:contextualSpacing/>
      </w:pPr>
      <w:r>
        <w:t xml:space="preserve">Когда мы поняли, что копирование записи в  РС </w:t>
      </w:r>
      <w:proofErr w:type="spellStart"/>
      <w:r>
        <w:t>бюдУчебныйПлан</w:t>
      </w:r>
      <w:proofErr w:type="spellEnd"/>
      <w:r>
        <w:t xml:space="preserve"> происходит не так, как надо, то исправили копирование, но остались записи, созданные неверно.</w:t>
      </w:r>
    </w:p>
    <w:p w:rsidR="003910D4" w:rsidRDefault="003910D4" w:rsidP="003910D4">
      <w:pPr>
        <w:contextualSpacing/>
      </w:pPr>
      <w:r>
        <w:t>Эта обработка исправляет такие неверные записи.</w:t>
      </w:r>
    </w:p>
    <w:p w:rsidR="003910D4" w:rsidRDefault="003910D4" w:rsidP="003910D4">
      <w:pPr>
        <w:contextualSpacing/>
      </w:pPr>
      <w:r>
        <w:t>Применили ее однократно, и больше она теоретически никогда не понадобится; но на всякий случай оставили ее в расширении.</w:t>
      </w:r>
    </w:p>
    <w:p w:rsidR="0051492D" w:rsidRDefault="0051492D" w:rsidP="0051492D">
      <w:pPr>
        <w:pStyle w:val="2"/>
        <w:contextualSpacing/>
      </w:pPr>
      <w:r>
        <w:t>Обработка «</w:t>
      </w:r>
      <w:proofErr w:type="spellStart"/>
      <w:r w:rsidRPr="0051492D">
        <w:t>ПечатьСчетаНаОплату</w:t>
      </w:r>
      <w:proofErr w:type="spellEnd"/>
      <w:r>
        <w:t>»</w:t>
      </w:r>
    </w:p>
    <w:p w:rsidR="0051492D" w:rsidRPr="0051492D" w:rsidRDefault="0051492D" w:rsidP="0051492D">
      <w:pPr>
        <w:contextualSpacing/>
      </w:pPr>
      <w:r w:rsidRPr="0051492D">
        <w:t xml:space="preserve">Изменили </w:t>
      </w:r>
      <w:proofErr w:type="spellStart"/>
      <w:r w:rsidRPr="0051492D">
        <w:t>СчетНаОплату</w:t>
      </w:r>
      <w:proofErr w:type="spellEnd"/>
      <w:r>
        <w:t xml:space="preserve"> из основной конфигурации</w:t>
      </w:r>
      <w:r w:rsidRPr="0051492D">
        <w:t>, макет в общих макетах</w:t>
      </w:r>
      <w:r>
        <w:t>.</w:t>
      </w:r>
    </w:p>
    <w:sectPr w:rsidR="0051492D" w:rsidRPr="0051492D" w:rsidSect="003910D4">
      <w:pgSz w:w="11906" w:h="16838"/>
      <w:pgMar w:top="1134" w:right="282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0D4"/>
    <w:rsid w:val="00095D25"/>
    <w:rsid w:val="000A1647"/>
    <w:rsid w:val="000A762B"/>
    <w:rsid w:val="001226EF"/>
    <w:rsid w:val="00140616"/>
    <w:rsid w:val="002E6588"/>
    <w:rsid w:val="003441D8"/>
    <w:rsid w:val="00383FC2"/>
    <w:rsid w:val="003910D4"/>
    <w:rsid w:val="004A07B9"/>
    <w:rsid w:val="0051492D"/>
    <w:rsid w:val="00644C45"/>
    <w:rsid w:val="006B2E10"/>
    <w:rsid w:val="006D6406"/>
    <w:rsid w:val="006E0B64"/>
    <w:rsid w:val="00802FAA"/>
    <w:rsid w:val="0083246C"/>
    <w:rsid w:val="008B2C5A"/>
    <w:rsid w:val="0092559A"/>
    <w:rsid w:val="009B32DE"/>
    <w:rsid w:val="00AE5A5A"/>
    <w:rsid w:val="00B452B2"/>
    <w:rsid w:val="00BB1695"/>
    <w:rsid w:val="00BD0009"/>
    <w:rsid w:val="00C916DA"/>
    <w:rsid w:val="00CE4859"/>
    <w:rsid w:val="00D42A87"/>
    <w:rsid w:val="00DA33C5"/>
    <w:rsid w:val="00E437C1"/>
    <w:rsid w:val="00E9522D"/>
    <w:rsid w:val="00F55800"/>
    <w:rsid w:val="00FD7BFC"/>
    <w:rsid w:val="00FE35A5"/>
    <w:rsid w:val="00FF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10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91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2C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10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91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B2C5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3">
    <w:name w:val="Table Grid"/>
    <w:basedOn w:val="a1"/>
    <w:uiPriority w:val="59"/>
    <w:rsid w:val="00FF2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10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91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2C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10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91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B2C5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3">
    <w:name w:val="Table Grid"/>
    <w:basedOn w:val="a1"/>
    <w:uiPriority w:val="59"/>
    <w:rsid w:val="00FF2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tokareva.n</dc:creator>
  <cp:lastModifiedBy>tokareva.n</cp:lastModifiedBy>
  <cp:revision>80</cp:revision>
  <dcterms:created xsi:type="dcterms:W3CDTF">2024-05-15T07:01:00Z</dcterms:created>
  <dcterms:modified xsi:type="dcterms:W3CDTF">2024-05-16T06:53:00Z</dcterms:modified>
</cp:coreProperties>
</file>