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6E56"/>
          <w:sz w:val="112"/>
          <w:szCs w:val="112"/>
        </w:rPr>
        <w:t xml:space="preserve">ENGIQ</w:t>
      </w:r>
    </w:p>
    <w:p>
      <w:pPr>
        <w:spacing w:after="80"/>
        <w:jc w:val="center"/>
      </w:pPr>
      <w:r>
        <w:rPr>
          <w:rFonts w:ascii="Arial" w:cs="Arial" w:eastAsia="Arial" w:hAnsi="Arial"/>
          <w:color w:val="5F5E5A"/>
          <w:sz w:val="34"/>
          <w:szCs w:val="34"/>
        </w:rPr>
        <w:t xml:space="preserve">Engineering Intelligence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Milestone 0 — Local Setup &amp; Test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Step-by-step: from zero to first live PR comment on Billable</w:t>
            </w:r>
          </w:p>
        </w:tc>
      </w:tr>
    </w:tbl>
    <w:p>
      <w:pPr>
        <w:spacing w:after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Confidential  ·  Version 1.0  ·  March 2026</w:t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Before You Start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guide takes you from a clean machine to a working EngineIQ instance posting real AI-generated review comments on Billable pull requests. Every command is copy-paste ready. Do the steps in order — each one depends on the previous.</w:t>
      </w:r>
    </w:p>
    <w:p>
      <w:pPr>
        <w:spacing w:after="8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What M0 does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When a pull request is opened, updated, or reopened on the Billable GitHub repo, the following happens automatically: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fires a webhook to your running EngineIQ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API validates the HMAC signature to confirm the request is genuine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 diff is fetched from GitHub using the GitHub App installation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diff is sent to Azure OpenAI with an architecture-aware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AI response is posted back as a structured review comment on the PR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By the end of this guide, open any PR on the Billable repo and within 90 seconds you will see an EngineIQ review comment posted automatically. That is Milestone 0 complete.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What you need before starting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Have it?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8 SDK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dotnet.microsoft.com/download — version 8.x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With admin access to the Billable org/repo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subscription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Azure OpenAI resource deployed in SA North or nearest available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ngrok (free tier)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ngrok.com — exposes localhost to GitHub webhooks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EngineIQ solution</w:t>
            </w:r>
          </w:p>
        </w:tc>
        <w:tc>
          <w:tcPr>
            <w:tcW w:type="dxa" w:w="4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The scaffold from the EngineIQ_Scaffold.zip, cloned/unzipped locally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Step 1 — Register the GitHub App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GitHub App is the identity EngineIQ uses to read PRs and post comments. You register it once on the Billable GitHub organisation. This takes about 15 minutes.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1.1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Open GitHub App creation</w:t>
            </w:r>
          </w:p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Do this while logged into the GitHub account that owns the Billable org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Navigate to: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URL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9DCEB"/>
                <w:sz w:val="20"/>
                <w:szCs w:val="20"/>
              </w:rPr>
              <w:t xml:space="preserve">https://github.com/organizations/YOUR-ORG/settings/apps/new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 YOUR-ORG with your actual Billable GitHub organisation name. If Billable is a personal repo rather than an org, use: github.com/settings/apps/new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1.2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Fill in the App registration form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F5E5A"/>
          <w:sz w:val="22"/>
          <w:szCs w:val="22"/>
        </w:rPr>
        <w:t xml:space="preserve">Fill in each field as follows. Leave anything not listed here at its default value.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App name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20"/>
                <w:szCs w:val="20"/>
              </w:rPr>
              <w:t xml:space="preserve">EngineIQ-Dev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Homepage URL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 URL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20"/>
                <w:szCs w:val="20"/>
              </w:rPr>
              <w:t xml:space="preserve">https://PLACEHOLDER.ngrok-free.app/webhooks/github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Webhook secret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a random string — e.g. openssl rand -hex 32. Save it, you will need it shortly.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URL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do not have your ngrok URL yet. Enter any placeholder for now (e.g. https://placeholder.ngrok.io/webhooks/github). You will update this in Step 4 once ngrok is running.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1.3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Set Repository permissions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Scroll to the Permissions section. Set these two permissions and leave everything else as No access: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Repository: Pull requests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Read &amp; Write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Post review comments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Repository: Contents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Read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Fetch PR diff content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1.4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Subscribe to events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Scroll to Subscribe to events. Tick only this one: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Pull request — this fires on open, synchronize (new commit pushed), and reopen.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1.5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Set install scope and create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Under "Where can this GitHub App be installed?" select Only on this account.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Click Create GitHub App.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What you should see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are redirected to the App settings page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can see the App ID (a number like 123456) at the top — copy this now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1.6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Generate and download the Private Key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 the App settings page, scroll to the bottom to the Private keys section.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Generate a private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.pem file downloads automatically — save it somewhere safe, e.g. ~/keys/engiq-dev.pem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the .pem file in any text editor — it starts with -----BEGIN RSA PRIVATE KEY----- and ends with -----END RSA PRIVATE KEY-----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 will need the entire contents of this file as a single secret value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IMPORTANT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private key cannot be retrieved again after this point. If you lose it, you must generate a new one. Keep it out of source control — never commit .pem files.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1.7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Install the App on the Billable repository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 the App settings page, click Install App in the left sidebar.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Install next to your organisation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Only select repositories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Choose the Billable repository from the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Install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What you should see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is now listed as installed on the Billable repository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have: App ID, Private Key (.pem), Webhook Secret — all three needed for Step 3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Step 2 — Get Your Azure OpenAI Details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EngineIQ sends the PR diff to Azure OpenAI and gets back a review. You need an Azure OpenAI resource with a GPT-4o deployment. If you already have one, go straight to Step 2.3.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2.1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Create Azure OpenAI resource</w:t>
            </w:r>
          </w:p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Skip this if you already have an Azure OpenAI resource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the Azure Portal (portal.azure.com):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for Azure OpenAI in the top search bar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Create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your subscription and resource group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Region: choose South Africa North if available — otherwise East US or West Europe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Name: engiq-dev-openai (or any name)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Pricing tier: Standard S0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Review + Create, then Create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 NOTE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OpenAI is not always available in South Africa North. For local development, any region works. Production deployment should be SA North for POPIA compliance.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2.2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Deploy the GPT-4o model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Once the resource is created, open it and navigate to Model deployments.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Manage Deployments — this opens Azure AI Foundry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+ New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model: gpt-4o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Deployment name: gpt-4o  (use this exact name — it matches your config)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Deploy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What you should see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 status shows Succeeded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Deployment name is exactly gpt-4o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2.3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Copy your endpoint and API key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Back in the Azure Portal on your Azure OpenAI resource: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Keys and Endpoint in the left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Copy the Endpoint — it looks like: https://engiq-dev-openai.openai.azure.com/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Copy Key 1 — a long alphanumeric string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What you should see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have: Endpoint URL (ending in .openai.azure.com/)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have: API Key (KEY 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have: Deployment name (gpt-4o)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Step 3 — Configure Local Secrets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.NET User Secrets stores sensitive config outside your source tree so it never accidentally gets committed to GitHub. All six secrets must be set before the API will start.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3.1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Open a terminal in the API project directory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Terminal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# Navigate to the API project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cd path/to/engiq/src/EngineIQ.API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3.2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Set all six secrets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Run each of these commands, replacing the placeholder values with your actual credentials: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Terminal — run from src/EngineIQ.API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# 1. GitHub App ID (the number from Step 1.5)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dotnet user-secrets set "GitHub:AppId" "123456"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# 2. Private Key PEM — paste the ENTIRE file content as one 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# The value must include the header and footer lines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dotnet user-secrets set "GitHub:PrivateKeyPem" "-----BEGIN RSA PRIVATE KEY-----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FAC775"/>
                <w:sz w:val="20"/>
                <w:szCs w:val="20"/>
              </w:rPr>
              <w:t xml:space="preserve">MIIEowIBAAKCAQEA...(your key content)...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-----END RSA PRIVATE KEY-----"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# 3. Webhook secret you created in Step 1.2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dotnet user-secrets set "GitHub:WebhookSecret" "your-webhook-secret-here"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# 4. Azure OpenAI endpoint from Step 2.3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dotnet user-secrets set "AzureOpenAI:Endpoint" "https://your-resource.openai.azure.com/"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# 5. Azure OpenAI API key from Step 2.3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dotnet user-secrets set "AzureOpenAI:ApiKey" "your-api-key-here"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# 6. Deployment name — must match exactly what you created in Azure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dotnet user-secrets set "AzureOpenAI:DeploymentName" "gpt-4o"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PEM KEY TIP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PEM key must be on multiple lines inside the secret value. On Windows PowerShell use single quotes around multiline values. On Mac/Linux wrap in $'...' or use a heredoc. The easiest approach: write the value to a temp file and use: dotnet user-secrets set "GitHub:PrivateKeyPem" "$(cat ~/keys/engiq-dev.pem)"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3.3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Verify all secrets are set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Terminal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dotnet user-secrets list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What you should see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shows all 6 keys: GitHub:AppId, GitHub:PrivateKeyPem, GitHub:WebhookSecret, AzureOpenAI:Endpoint, AzureOpenAI:ApiKey, AzureOpenAI:DeploymentName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Values are shown truncated — confirm each key name is correct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If you see: 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Error: No secrets configured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are not in the src/EngineIQ.API directory. cd to that folder and run the commands again.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Step 4 — Build and Run the API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4.1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Restore and build the solution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From the root of the EngineIQ solution (where the .sln file is):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Terminal — run from solution 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# Restore all NuGet packages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dotnet restore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# Build the full solution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dotnet build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What you should see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succeeded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Error(s)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Warnings about stub projects are fine — these are M1+ placeholders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If you see: 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error CS0246: The type or namespace name could not be found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dotnet restore first. If it persists, check that all project references in the .sln file point to existing folders.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If you see: 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error NETSDK1045: The current .NET SDK does not support targeting .NET 8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 .NET 8 SDK from dotnet.microsoft.com/download and restart your terminal.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4.2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Run the API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Terminal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# From solution 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dotnet run --project src/EngineIQ.API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What you should see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shows: Now listening on: http://localhost:5000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shows: Now listening on: https://localhost:5001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startup errors — if secrets are missing they will appear here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If you see: 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System.InvalidOperationException: GitHub:AppId not configured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or more secrets are missing. Go back to Step 3 and run dotnet user-secrets list to see which ones are absent.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If you see: 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Port 5000 is already in use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Another process is on that port. Either kill it (lsof -i :5000 on Mac/Linux, netstat -ano on Windows) or change the port in Properties/launchSettings.json.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4.3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Verify the API is healthy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Open a second terminal and run: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Terminal (second window)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curl http://localhost:5000/health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Or open http://localhost:5000/health in your browser.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What you should see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Response: {"status":"Healthy"} or 200 OK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is reachable on port 5000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Step 5 — Expose Localhost with ngrok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GitHub needs a public HTTPS URL to send webhook events to. ngrok creates a secure tunnel from a public URL to your localhost:5000. You need this running whenever you are testing locally.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5.1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Install ngrok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Terminal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# Mac (Homebrew)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brew install ngrok/ngrok/ngrok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# Windows (Chocolatey)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choco install ngrok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# Or download directly from ngrok.com/download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Sign up for a free account at ngrok.com. Then authenticate: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Terminal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ngrok config add-authtoken YOUR_NGROK_TOKEN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# Your token is at: dashboard.ngrok.com/get-started/your-authtoken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5.2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Start the tunnel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a new terminal window (keep the API running in the other one):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Terminal (third window)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ngrok http 5000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What you should see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ngrok displays a Forwarding line like: https://abc123.ngrok-free.app -&gt; http://localhost:5000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https URL is your public webhook URL — copy it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9F2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NOTE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ngrok free tier gives you a random URL that changes each time you restart ngrok. Every time you restart ngrok you must update the webhook URL in the GitHub App settings (Step 5.3). A paid ngrok account gives you a static domain.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5.3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Update the GitHub App webhook URL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Now that you have a real ngrok URL, update the placeholder you set in Step 1.2: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github.com/settings/apps (or your org settings &gt; Developer settings &gt; GitHub Apps)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Edit on your EngineIQ-Dev 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the Webhook URL field, paste: https://YOUR-NGROK-URL.ngrok-free.app/webhooks/github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Save changes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What you should see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URL now shows your ngrok URL ending in /webhooks/github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is Active (toggle should be green)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Step 6 — Fire the First PR and Verify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Everything is wired up. Now you trigger the real test: open a PR on the Billable repo and watch EngineIQ post a review comment.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6.1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Confirm all three processes are running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Before opening a PR, verify you have these three things active simultaneously: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440"/>
        <w:gridCol w:w="4400"/>
      </w:tblGrid>
      <w:tr>
        <w:tc>
          <w:tcPr>
            <w:tcW w:type="dxa" w:w="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terminal output</w:t>
            </w:r>
          </w:p>
        </w:tc>
      </w:tr>
      <w:tr>
        <w:tc>
          <w:tcPr>
            <w:tcW w:type="dxa" w:w="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4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dotnet run --project src/EngineIQ.API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Now listening on: http://localhost:5000</w:t>
            </w:r>
          </w:p>
        </w:tc>
      </w:tr>
      <w:tr>
        <w:tc>
          <w:tcPr>
            <w:tcW w:type="dxa" w:w="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2</w:t>
            </w:r>
          </w:p>
        </w:tc>
        <w:tc>
          <w:tcPr>
            <w:tcW w:type="dxa" w:w="4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ngrok http 5000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F5E5A"/>
                <w:sz w:val="18"/>
                <w:szCs w:val="18"/>
              </w:rPr>
              <w:t xml:space="preserve">Forwarding https://abc.ngrok-free.app -&gt; localhost:5000</w:t>
            </w:r>
          </w:p>
        </w:tc>
      </w:tr>
      <w:tr>
        <w:tc>
          <w:tcPr>
            <w:tcW w:type="dxa" w:w="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4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App webhook active</w:t>
            </w:r>
          </w:p>
        </w:tc>
        <w:tc>
          <w:tcPr>
            <w:tcW w:type="dxa" w:w="4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ngrok URL set in GitHub App settings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6.2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Open a test PR on the Billable repo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Create a simple branch, make any small code change, push it, and open a pull request: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Terminal — in your Billable repo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# In your Billable repo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git checkout -b test/engiq-m0-test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# Make any change — add a comment to any 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echo "// EngineIQ M0 test" &gt;&gt; src/SomeFile.cs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DD6F4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git add 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git commit -m "test: EngineIQ M0 trigger"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git push origin test/engiq-m0-test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Then go to GitHub and open a pull request from this branch to main.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6.3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Watch the API logs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Switch to the terminal running EngineIQ.API. Within a few seconds of opening the PR you should see: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API terminal 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info: EngineIQ.API.Controllers.WebhookController[0]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      Received GitHub webhook: pull_request / opened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info: EngineIQ.API.Controllers.WebhookController[0]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      HMAC signature valid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info: EngineIQ.GitHub.GitHubAppClient[0]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      Fetching diff: billable-org/billable-repo #42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info: EngineIQ.AIEngine.ReviewService[0]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      Sending diff to Azure OpenAI (gpt-4o)...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info: EngineIQ.AIEngine.ReviewService[0]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      Review received from OpenAI (1243 tokens)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20"/>
                <w:szCs w:val="20"/>
              </w:rPr>
              <w:t xml:space="preserve">info: EngineIQ.GitHub.GitHubAppClient[0]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      Comment posted to PR #42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6.4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Check the PR on GitHub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Go to the PR you just opened on GitHub. Scroll to the bottom of the conversation.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What you should see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EngineIQ review comment appears — posted by your GitHub App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comment contains an AI-generated review of the diff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Comment shows the EngineIQ header and footer branding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time from PR open to comment posted: under 90 seconds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M0 COMPLETE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you see the review comment on the PR — Milestone 0 is done. The loop is real. EngineIQ is receiving webhooks, fetching diffs, calling Azure OpenAI, and posting structured review comments on Billable pull requests.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Troubleshooting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Work through these in order. Most issues fall into one of four categories: secrets, networking, GitHub App config, or Azure OpenAI.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No log output when PR is opened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webhook is not reaching your API. Check each of these: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 ngrok running? Check the ngrok terminal — it should show Forwarding.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 the GitHub App webhook URL set to the current ngrok URL ending in /webhooks/github?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 the webhook marked Active in GitHub App settings (not disabled)?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GitHub webhook delivery logs: Settings &gt; Developer settings &gt; GitHub Apps &gt; Edit &gt; Advanced &gt; Recent Deliveries. Red = failed delivery. Click on a failed delivery to see the error response.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400 Bad Request in webhook delivery logs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HMAC signature check is failing.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GitHub:WebhookSecret in your user-secrets must exactly match the Webhook Secret you entered in the GitHub App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 a single space difference will cause HMAC mismatch.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Re-run: dotnet user-secrets set "GitHub:WebhookSecret" "your-exact-secret"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If you see: 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401 Unauthorized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HMAC signature is wrong. Regenerate the webhook secret in GitHub App settings and re-set it in user-secrets — use the same value in both places.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500 Internal Server Error — JWT / PEM issues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GitHub App private key must include the full PEM headers (-----BEGIN RSA PRIVATE KEY----- and -----END RSA PRIVATE KEY-----).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Line breaks in the PEM must be preserved. If you set the secret on one line, the key will be malformed.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Easiest fix on Mac/Linux: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Terminal — from src/EngineIQ.API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dotnet user-secrets set "GitHub:PrivateKeyPem" "$(cat ~/keys/engiq-dev.pem)"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Windows PowerShell: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PowerShell — from src/EngineIQ.API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$pem = Get-Content ~/keys/engiq-dev.pem -Raw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9FE1CB"/>
                <w:sz w:val="20"/>
                <w:szCs w:val="20"/>
              </w:rPr>
              <w:t xml:space="preserve">dotnet user-secrets set "GitHub:PrivateKeyPem" $pem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Azure OpenAI errors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If you see: 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AuthenticationFailedException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AzureOpenAI:ApiKey is wrong. Copy it again from Azure Portal &gt; Keys and Endpoint &gt; KEY 1.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If you see: 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DeploymentNotFoundException or 404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deployment name in AzureOpenAI:DeploymentName does not match the deployment name in Azure AI Foundry. Check for typos — it must be exactly gpt-4o.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If you see: 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RequestFailedException: Rate limit exceeded</w:t>
            </w:r>
          </w:p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Fix: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have hit the Azure OpenAI rate limit. Wait 60 seconds and try again. For development, the default token limits are low. Increase quota in Azure AI Foundry if needed.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Review comment is empty or garbled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that the diff was fetched successfully — look for "Fetching diff" in the API logs.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the diff is very large (&gt; 15,000 tokens) the prompt may be truncated. The ReviewPromptBuilder limits diff length — this is expected behaviour.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the AI returns no findings, it will post a clean bill of health comment. This is correct — the test change (adding a code comment) may genuinely have no architectural issues.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Quick diagnostics checklist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040"/>
        <w:gridCol w:w="1800"/>
      </w:tblGrid>
      <w:tr>
        <w:tc>
          <w:tcPr>
            <w:tcW w:type="dxa" w:w="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OK?</w:t>
            </w:r>
          </w:p>
        </w:tc>
      </w:tr>
      <w:tr>
        <w:tc>
          <w:tcPr>
            <w:tcW w:type="dxa" w:w="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</w:t>
            </w:r>
          </w:p>
        </w:tc>
        <w:tc>
          <w:tcPr>
            <w:tcW w:type="dxa" w:w="7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is running and listening on localhost:5000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2</w:t>
            </w:r>
          </w:p>
        </w:tc>
        <w:tc>
          <w:tcPr>
            <w:tcW w:type="dxa" w:w="7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ngrok is running and showing Forwarding line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3</w:t>
            </w:r>
          </w:p>
        </w:tc>
        <w:tc>
          <w:tcPr>
            <w:tcW w:type="dxa" w:w="7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App webhook URL matches current ngrok URL (ends in /webhooks/github)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4</w:t>
            </w:r>
          </w:p>
        </w:tc>
        <w:tc>
          <w:tcPr>
            <w:tcW w:type="dxa" w:w="7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App webhook is Active (not disabled)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5</w:t>
            </w:r>
          </w:p>
        </w:tc>
        <w:tc>
          <w:tcPr>
            <w:tcW w:type="dxa" w:w="7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App is installed on the Billable repository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6</w:t>
            </w:r>
          </w:p>
        </w:tc>
        <w:tc>
          <w:tcPr>
            <w:tcW w:type="dxa" w:w="7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user-secrets are set (dotnet user-secrets list shows 6 entries)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7</w:t>
            </w:r>
          </w:p>
        </w:tc>
        <w:tc>
          <w:tcPr>
            <w:tcW w:type="dxa" w:w="7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GitHub:WebhookSecret matches exactly what is in GitHub App settings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8</w:t>
            </w:r>
          </w:p>
        </w:tc>
        <w:tc>
          <w:tcPr>
            <w:tcW w:type="dxa" w:w="7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GitHub:PrivateKeyPem includes full PEM headers and line breaks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9</w:t>
            </w:r>
          </w:p>
        </w:tc>
        <w:tc>
          <w:tcPr>
            <w:tcW w:type="dxa" w:w="7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AzureOpenAI:Endpoint ends with a trailing slash (/)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10</w:t>
            </w:r>
          </w:p>
        </w:tc>
        <w:tc>
          <w:tcPr>
            <w:tcW w:type="dxa" w:w="7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AzureOpenAI:DeploymentName matches exactly the deployment in Azure AI Foundry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11</w:t>
            </w:r>
          </w:p>
        </w:tc>
        <w:tc>
          <w:tcPr>
            <w:tcW w:type="dxa" w:w="7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was opened on the specific repository the GitHub App is installed on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12</w:t>
            </w:r>
          </w:p>
        </w:tc>
        <w:tc>
          <w:tcPr>
            <w:tcW w:type="dxa" w:w="7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webhook delivery logs show 200 OK for recent deliveries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What Comes Next — Milestone 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With M0 working, the core loop is proven. Milestone 1 shifts from pure AI review to a hybrid model: deterministic rules run first, AI analysis runs second, and findings are merged, deduplicated, and severity-classified before posting.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M1 builds on M0 in these areas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EngineIQ.Domain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 entity, ArchitectureRule entity, FindingSeverity enum, ITenantRepository interface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EngineIQ.StandardsEngine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config loader, rule executor — secret detection and async pattern checks live and tested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EngineIQ.ReviewEngine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that runs Standards Engine first, then AI, then merges and deduplicates findings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EngineIQ.FeedbackGenerator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PR comment formatter: Critical / High / Medium / Suggestion sections with rule IDs and AI source labels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EngineIQ.Infrastructure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repositories for Tenant and Finding persistence. Finding metadata stored — never source code.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EngineIQ.Worker</w:t>
            </w:r>
          </w:p>
        </w:tc>
        <w:tc>
          <w:tcPr>
            <w:tcW w:type="dxa" w:w="6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Bus consumer — dequeues PR jobs and drives the review pipeline asynchronously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M1 deliverable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8920"/>
      </w:tblGrid>
      <w:tr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8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a PR violates ARCH-001 (domain depending on infrastructure) or contains a hardcoded secret (SEC-001), the review comment shows it as a Critical finding with the rule ID, file path, line number, and a specific fix suggestion — separate from and in addition to the AI analysis.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0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Keep these metrics from day one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Start measuring from the first M0 PR. These numbers become your sales asset: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 from webhook received to comment posted (target: under 90 seconds)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Number of findings per PR — Critical, High, Medium, Suggestion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Whether each finding was actioned or overridden by the developer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 cycle time before vs after EngineIQ was enabled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F5E5A"/>
          <w:sz w:val="22"/>
          <w:szCs w:val="22"/>
        </w:rPr>
        <w:t xml:space="preserve">After 30 days on Billable you will have real data to put in front of prospective clients.</w:t>
      </w:r>
    </w:p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5F5E5A"/>
        <w:sz w:val="18"/>
        <w:szCs w:val="18"/>
      </w:rPr>
      <w:t xml:space="preserve">Confidential  ·  March 2026</w:t>
    </w:r>
    <w:r>
      <w:rPr>
        <w:rFonts w:ascii="Arial" w:cs="Arial" w:eastAsia="Arial" w:hAnsi="Arial"/>
        <w:color w:val="5F5E5A"/>
        <w:sz w:val="18"/>
        <w:szCs w:val="18"/>
      </w:rPr>
      <w:t xml:space="preserve">	Page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  <w:spacing w:after="80"/>
    </w:pPr>
    <w:r>
      <w:rPr>
        <w:rFonts w:ascii="Arial" w:cs="Arial" w:eastAsia="Arial" w:hAnsi="Arial"/>
        <w:b/>
        <w:bCs/>
        <w:color w:val="0F6E56"/>
        <w:sz w:val="20"/>
        <w:szCs w:val="20"/>
      </w:rPr>
      <w:t xml:space="preserve">EngineIQ </w:t>
    </w:r>
    <w:r>
      <w:rPr>
        <w:rFonts w:ascii="Arial" w:cs="Arial" w:eastAsia="Arial" w:hAnsi="Arial"/>
        <w:color w:val="5F5E5A"/>
        <w:sz w:val="20"/>
        <w:szCs w:val="20"/>
      </w:rPr>
      <w:t xml:space="preserve">· Milestone 0 — Local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Arial" w:cs="Arial" w:eastAsia="Arial" w:hAnsi="Arial"/>
      <w:b/>
      <w:bCs/>
      <w:color w:val="0F6E5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2026-03-17T20:33:08.363Z</dcterms:created>
  <dcterms:modified xsi:type="dcterms:W3CDTF">2026-03-17T20:33:08.364Z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