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BBB81" w14:textId="77777777" w:rsidR="00A575AB" w:rsidRDefault="00AE49F0" w:rsidP="00323934">
      <w:pPr>
        <w:rPr>
          <w:b/>
          <w:bCs/>
          <w:u w:val="single"/>
        </w:rPr>
      </w:pPr>
      <w:r w:rsidRPr="00E57574">
        <w:rPr>
          <w:b/>
          <w:bCs/>
          <w:u w:val="single"/>
        </w:rPr>
        <w:t xml:space="preserve">Class Reading 1: </w:t>
      </w:r>
      <w:r w:rsidR="00A575AB" w:rsidRPr="00A575AB">
        <w:rPr>
          <w:b/>
          <w:bCs/>
          <w:u w:val="single"/>
        </w:rPr>
        <w:t>“NO WAY MY BOYS ARE GOING TO BE LIKE THAT!” Parents’ Responses to Children’s Gender Nonconformity by Emily W. Kane</w:t>
      </w:r>
    </w:p>
    <w:p w14:paraId="24D20D51" w14:textId="67849742" w:rsidR="00AE49F0" w:rsidRDefault="007E7AFF" w:rsidP="00323934">
      <w:r>
        <w:t>This article interested me because it deals with how gender plays a role for parents in a gender nonconforming scenario. I find it interesting in a psychology level how parents are more accepting of their daughters showing gender nonconformity than their sons</w:t>
      </w:r>
    </w:p>
    <w:p w14:paraId="54F6D4C7" w14:textId="77777777" w:rsidR="007E7AFF" w:rsidRDefault="007E7AFF" w:rsidP="00323934"/>
    <w:p w14:paraId="3F74DEF2" w14:textId="5B8B6643" w:rsidR="007E7AFF" w:rsidRDefault="007E7AFF" w:rsidP="00323934">
      <w:r w:rsidRPr="00A10A96">
        <w:rPr>
          <w:b/>
          <w:bCs/>
        </w:rPr>
        <w:t>Thing 1:</w:t>
      </w:r>
      <w:r>
        <w:t xml:space="preserve"> The first thing is for the most part, daughters are more accepted when showcasing traits that might be considered more masculine. This shows that there is bias between sons and daughters, and this might stem from parents writing it off as the daughter having “tomboy” traits</w:t>
      </w:r>
    </w:p>
    <w:p w14:paraId="3CB003E0" w14:textId="77777777" w:rsidR="007E7AFF" w:rsidRDefault="007E7AFF" w:rsidP="00323934"/>
    <w:p w14:paraId="33997106" w14:textId="795F2B80" w:rsidR="007E7AFF" w:rsidRDefault="007E7AFF" w:rsidP="00323934">
      <w:r w:rsidRPr="00A10A96">
        <w:rPr>
          <w:b/>
          <w:bCs/>
        </w:rPr>
        <w:t>Thing 2:</w:t>
      </w:r>
      <w:r>
        <w:t xml:space="preserve"> Fathers especially push their own ideal image of masculinity on their sons. This is very important as it shows that </w:t>
      </w:r>
      <w:proofErr w:type="gramStart"/>
      <w:r>
        <w:t>in order to</w:t>
      </w:r>
      <w:proofErr w:type="gramEnd"/>
      <w:r>
        <w:t xml:space="preserve"> truly make change and move towards a more accepting future, it is imperative to start with the parents</w:t>
      </w:r>
    </w:p>
    <w:p w14:paraId="7FE50BD3" w14:textId="77777777" w:rsidR="007E7AFF" w:rsidRPr="00E57574" w:rsidRDefault="007E7AFF" w:rsidP="00323934"/>
    <w:p w14:paraId="53309A92" w14:textId="3B7B74CE" w:rsidR="00AE49F0" w:rsidRPr="00E57574" w:rsidRDefault="00AE49F0" w:rsidP="00323934">
      <w:pPr>
        <w:rPr>
          <w:b/>
          <w:bCs/>
          <w:u w:val="single"/>
        </w:rPr>
      </w:pPr>
      <w:r w:rsidRPr="00E57574">
        <w:rPr>
          <w:b/>
          <w:bCs/>
          <w:u w:val="single"/>
        </w:rPr>
        <w:t xml:space="preserve">Class Reading 2: </w:t>
      </w:r>
      <w:r w:rsidR="00A575AB" w:rsidRPr="00A575AB">
        <w:rPr>
          <w:b/>
          <w:bCs/>
          <w:u w:val="single"/>
        </w:rPr>
        <w:t>Sex and Coronavirus by Laura M. Carpenter</w:t>
      </w:r>
    </w:p>
    <w:p w14:paraId="63FCE6AB" w14:textId="380C9A8A" w:rsidR="001B4B12" w:rsidRDefault="001B4B12" w:rsidP="00323934">
      <w:r>
        <w:t xml:space="preserve">I enjoyed this article because it’s a much more current event and I like the premise of looking at how intimate relations between two people can change when force into close. proximity for an extended period. </w:t>
      </w:r>
    </w:p>
    <w:p w14:paraId="23EA6F2F" w14:textId="77777777" w:rsidR="001B4B12" w:rsidRDefault="001B4B12" w:rsidP="00323934"/>
    <w:p w14:paraId="7D17DFBF" w14:textId="079A6D3F" w:rsidR="001B4B12" w:rsidRDefault="001B4B12" w:rsidP="00323934">
      <w:r w:rsidRPr="00A10A96">
        <w:rPr>
          <w:b/>
          <w:bCs/>
        </w:rPr>
        <w:t>Thing 1:</w:t>
      </w:r>
      <w:r>
        <w:t xml:space="preserve"> Not only can </w:t>
      </w:r>
      <w:r w:rsidR="00444F6D">
        <w:t xml:space="preserve">something such as a pandemic affect someone’s sex life, but other mass events too, such as prolonged blackouts, and extreme weather. </w:t>
      </w:r>
      <w:r w:rsidR="003154FA">
        <w:t xml:space="preserve">This shows us that as humans, we look for comfort, companionship, and closeness during trying and </w:t>
      </w:r>
      <w:proofErr w:type="spellStart"/>
      <w:r w:rsidR="003154FA">
        <w:t>stressfull</w:t>
      </w:r>
      <w:proofErr w:type="spellEnd"/>
      <w:r w:rsidR="003154FA">
        <w:t xml:space="preserve"> times.</w:t>
      </w:r>
    </w:p>
    <w:p w14:paraId="10CDC67F" w14:textId="77777777" w:rsidR="00E57574" w:rsidRDefault="00E57574" w:rsidP="00323934"/>
    <w:p w14:paraId="040048A2" w14:textId="06354630" w:rsidR="00E57574" w:rsidRDefault="00E57574" w:rsidP="00323934">
      <w:r w:rsidRPr="00A10A96">
        <w:rPr>
          <w:b/>
          <w:bCs/>
        </w:rPr>
        <w:t>Thing 2:</w:t>
      </w:r>
      <w:r>
        <w:t xml:space="preserve"> Sexual wellbeing is an important to maintain, especially in a time of crisis. The importance of this is because hard times can wane on peoples mental, physical, and relationship state and sex often </w:t>
      </w:r>
      <w:proofErr w:type="gramStart"/>
      <w:r>
        <w:t>leads</w:t>
      </w:r>
      <w:proofErr w:type="gramEnd"/>
      <w:r>
        <w:t xml:space="preserve"> to an increase in those area</w:t>
      </w:r>
      <w:r w:rsidR="00AD27B8">
        <w:t>\</w:t>
      </w:r>
      <w:r>
        <w:t xml:space="preserve">s. </w:t>
      </w:r>
    </w:p>
    <w:p w14:paraId="40C39230" w14:textId="77777777" w:rsidR="00DA1865" w:rsidRDefault="00DA1865" w:rsidP="00323934"/>
    <w:p w14:paraId="1461E197" w14:textId="13290B39" w:rsidR="00DA1865" w:rsidRPr="00E57574" w:rsidRDefault="00DA1865" w:rsidP="00323934">
      <w:pPr>
        <w:rPr>
          <w:b/>
          <w:bCs/>
          <w:u w:val="single"/>
        </w:rPr>
      </w:pPr>
      <w:r w:rsidRPr="00E57574">
        <w:rPr>
          <w:b/>
          <w:bCs/>
          <w:u w:val="single"/>
        </w:rPr>
        <w:t xml:space="preserve">Class Reading 3: </w:t>
      </w:r>
      <w:r w:rsidR="00A575AB" w:rsidRPr="00A575AB">
        <w:rPr>
          <w:b/>
          <w:bCs/>
          <w:u w:val="single"/>
        </w:rPr>
        <w:t>HETERONORMATIVITY AND HOMONORMATIVITYAS PRACTICAL AND MORAL RESOURCES The Case of Lesbian and Gay Elder by Dana Rosenfeld</w:t>
      </w:r>
    </w:p>
    <w:p w14:paraId="7765F952" w14:textId="5D60B76B" w:rsidR="00DA1865" w:rsidRDefault="00DA1865" w:rsidP="00323934">
      <w:r>
        <w:t xml:space="preserve">What I liked about this article is the subjects being interviewed. That they’re on the elderly side, and that they had to mask their homosexuality in a time where it was at </w:t>
      </w:r>
      <w:proofErr w:type="spellStart"/>
      <w:r>
        <w:t>it’s</w:t>
      </w:r>
      <w:proofErr w:type="spellEnd"/>
      <w:r>
        <w:t xml:space="preserve"> most dangerous to be homosexual. The idea that for them to be accepted by society, they had to sacrifice their own community and self, I couldn’t imagine what kind of internal conflict must have been going on for them. </w:t>
      </w:r>
    </w:p>
    <w:p w14:paraId="586B0A2E" w14:textId="77777777" w:rsidR="000A03CB" w:rsidRDefault="000A03CB" w:rsidP="00323934"/>
    <w:p w14:paraId="48229091" w14:textId="392917DE" w:rsidR="000A03CB" w:rsidRDefault="000A03CB" w:rsidP="00323934">
      <w:r w:rsidRPr="000F5F8F">
        <w:rPr>
          <w:b/>
          <w:bCs/>
        </w:rPr>
        <w:t>Thing 1:</w:t>
      </w:r>
      <w:r>
        <w:t xml:space="preserve"> The first and foremost, is that homosexuals, as well as other sexual minorities have been around for a much longer time, </w:t>
      </w:r>
      <w:proofErr w:type="spellStart"/>
      <w:r>
        <w:t>its</w:t>
      </w:r>
      <w:proofErr w:type="spellEnd"/>
      <w:r>
        <w:t xml:space="preserve"> just that due discrimination and real danger, they were forced to hide who they were. This goes to show that it’s not just a recent </w:t>
      </w:r>
      <w:proofErr w:type="gramStart"/>
      <w:r>
        <w:t>occurrence, but</w:t>
      </w:r>
      <w:proofErr w:type="gramEnd"/>
      <w:r>
        <w:t xml:space="preserve"> has been a part of society not only for decades, but throughout our whole history. </w:t>
      </w:r>
    </w:p>
    <w:p w14:paraId="7F486045" w14:textId="77777777" w:rsidR="00DA1865" w:rsidRDefault="00DA1865" w:rsidP="00323934"/>
    <w:p w14:paraId="65A5810A" w14:textId="7F3F55A5" w:rsidR="00DA1865" w:rsidRDefault="00DA1865" w:rsidP="00323934">
      <w:r w:rsidRPr="000F5F8F">
        <w:rPr>
          <w:b/>
          <w:bCs/>
        </w:rPr>
        <w:t xml:space="preserve">Thing </w:t>
      </w:r>
      <w:r w:rsidR="000A03CB" w:rsidRPr="000F5F8F">
        <w:rPr>
          <w:b/>
          <w:bCs/>
        </w:rPr>
        <w:t>2</w:t>
      </w:r>
      <w:r w:rsidRPr="000F5F8F">
        <w:rPr>
          <w:b/>
          <w:bCs/>
        </w:rPr>
        <w:t>:</w:t>
      </w:r>
      <w:r>
        <w:t xml:space="preserve"> </w:t>
      </w:r>
      <w:r w:rsidR="0099663A">
        <w:t xml:space="preserve">In contrast to today, a good number of sexual minorities wanted to fly under the radar and assimilate through homonormative means. Compare that to today where people in fact do want to be seen and heard for who they </w:t>
      </w:r>
      <w:r w:rsidR="000A03CB">
        <w:t>are and</w:t>
      </w:r>
      <w:r w:rsidR="0099663A">
        <w:t xml:space="preserve"> celebrate their differences rather than mask it. This is important to learn because it shows that we </w:t>
      </w:r>
      <w:proofErr w:type="gramStart"/>
      <w:r w:rsidR="0099663A">
        <w:t>are able to</w:t>
      </w:r>
      <w:proofErr w:type="gramEnd"/>
      <w:r w:rsidR="0099663A">
        <w:t xml:space="preserve"> progress socially as a society and can make meaningful changes over time. </w:t>
      </w:r>
    </w:p>
    <w:p w14:paraId="19A7134B" w14:textId="77777777" w:rsidR="000311BC" w:rsidRDefault="000311BC" w:rsidP="00323934"/>
    <w:p w14:paraId="2A67C91D" w14:textId="64602BDB" w:rsidR="000311BC" w:rsidRDefault="000311BC" w:rsidP="00323934">
      <w:pPr>
        <w:rPr>
          <w:b/>
          <w:bCs/>
          <w:u w:val="single"/>
        </w:rPr>
      </w:pPr>
      <w:r>
        <w:rPr>
          <w:b/>
          <w:bCs/>
          <w:u w:val="single"/>
        </w:rPr>
        <w:t>Documentary 1: Out in Rural America</w:t>
      </w:r>
    </w:p>
    <w:p w14:paraId="29FC32B3" w14:textId="54C2207E" w:rsidR="000311BC" w:rsidRDefault="000311BC" w:rsidP="00323934">
      <w:r w:rsidRPr="000F5F8F">
        <w:rPr>
          <w:b/>
          <w:bCs/>
        </w:rPr>
        <w:t>Thing 1:</w:t>
      </w:r>
      <w:r>
        <w:t xml:space="preserve"> </w:t>
      </w:r>
      <w:r w:rsidR="00FF2E56">
        <w:t>It is extremely important for individuals to share their experiences with coming out, discovering who they are, and facing discrimination. This contributes to the growing understanding and acceptance of the LGBTQ community</w:t>
      </w:r>
    </w:p>
    <w:p w14:paraId="6A3EBEC8" w14:textId="77777777" w:rsidR="00FF2E56" w:rsidRDefault="00FF2E56" w:rsidP="00323934"/>
    <w:p w14:paraId="57B34BA8" w14:textId="5605278B" w:rsidR="00FF2E56" w:rsidRDefault="00FF2E56" w:rsidP="00323934">
      <w:r w:rsidRPr="000F5F8F">
        <w:rPr>
          <w:b/>
          <w:bCs/>
        </w:rPr>
        <w:t>Thing 2:</w:t>
      </w:r>
      <w:r>
        <w:t xml:space="preserve"> Even in areas where there are deep traditional beliefs, progress </w:t>
      </w:r>
      <w:proofErr w:type="gramStart"/>
      <w:r>
        <w:t>is able to</w:t>
      </w:r>
      <w:proofErr w:type="gramEnd"/>
      <w:r>
        <w:t xml:space="preserve"> be made. We see this in the film with things like </w:t>
      </w:r>
      <w:r w:rsidR="00610BC0">
        <w:t xml:space="preserve">legal victories </w:t>
      </w:r>
      <w:r w:rsidR="00717F19">
        <w:t xml:space="preserve">pertaining to same-sex marriage, such as in the Supreme court </w:t>
      </w:r>
      <w:r w:rsidR="0002519C">
        <w:t>ruling</w:t>
      </w:r>
      <w:r w:rsidR="00717F19">
        <w:t>, President Obama’s executive order, and the lawsuit in South Dakota</w:t>
      </w:r>
    </w:p>
    <w:p w14:paraId="4753EEE5" w14:textId="77777777" w:rsidR="00D62DB0" w:rsidRDefault="00D62DB0" w:rsidP="00323934"/>
    <w:p w14:paraId="02D2DCBE" w14:textId="4A67413F" w:rsidR="00D62DB0" w:rsidRDefault="00D62DB0" w:rsidP="00323934">
      <w:r w:rsidRPr="000F5F8F">
        <w:rPr>
          <w:b/>
          <w:bCs/>
        </w:rPr>
        <w:t>Connection to Class Material:</w:t>
      </w:r>
      <w:r>
        <w:t xml:space="preserve"> One connection is in module 11, we talked about the importance of family when it comes to understanding sexuality and gender. We see in the documentary the impact it has on the LGBT individuals who are accepted by their families and for those who don’t how important it is to find people who do accept you, that can be considered a chosen family.</w:t>
      </w:r>
    </w:p>
    <w:p w14:paraId="08747F62" w14:textId="77777777" w:rsidR="004F2CCF" w:rsidRDefault="004F2CCF" w:rsidP="00323934"/>
    <w:p w14:paraId="6C11D1E0" w14:textId="5465B304" w:rsidR="004F2CCF" w:rsidRPr="000311BC" w:rsidRDefault="004F2CCF" w:rsidP="00323934">
      <w:r w:rsidRPr="000F5F8F">
        <w:rPr>
          <w:b/>
          <w:bCs/>
        </w:rPr>
        <w:t>Watchers:</w:t>
      </w:r>
      <w:r>
        <w:t xml:space="preserve"> </w:t>
      </w:r>
      <w:r w:rsidR="0016436D">
        <w:t xml:space="preserve">The two specific audiences that I think would benefit from watching this are LGBTQ+ members who live in rural areas, so that they know that they’re not alone and families in rural areas, so that they get a glimpse into their life and hopefully encourages them to help put an end to the stigmatism that rural areas are only for traditional </w:t>
      </w:r>
      <w:r w:rsidR="000C0A4F">
        <w:t>families</w:t>
      </w:r>
    </w:p>
    <w:p w14:paraId="41F2D570" w14:textId="77777777" w:rsidR="000311BC" w:rsidRDefault="000311BC" w:rsidP="00323934">
      <w:pPr>
        <w:rPr>
          <w:b/>
          <w:bCs/>
          <w:u w:val="single"/>
        </w:rPr>
      </w:pPr>
    </w:p>
    <w:p w14:paraId="4CBD317E" w14:textId="16F177C2" w:rsidR="000311BC" w:rsidRPr="000311BC" w:rsidRDefault="000311BC" w:rsidP="00323934">
      <w:pPr>
        <w:rPr>
          <w:b/>
          <w:bCs/>
          <w:u w:val="single"/>
        </w:rPr>
      </w:pPr>
      <w:r>
        <w:rPr>
          <w:b/>
          <w:bCs/>
          <w:u w:val="single"/>
        </w:rPr>
        <w:t>Documentary 2: How to Survive a Plague</w:t>
      </w:r>
    </w:p>
    <w:p w14:paraId="749A5974" w14:textId="68ECB0F1" w:rsidR="000367D3" w:rsidRDefault="000367D3" w:rsidP="00323934">
      <w:r w:rsidRPr="000F5F8F">
        <w:rPr>
          <w:b/>
          <w:bCs/>
        </w:rPr>
        <w:t>Thing</w:t>
      </w:r>
      <w:r w:rsidR="000F5F8F">
        <w:rPr>
          <w:b/>
          <w:bCs/>
        </w:rPr>
        <w:t xml:space="preserve"> 1:</w:t>
      </w:r>
      <w:r>
        <w:t xml:space="preserve"> </w:t>
      </w:r>
      <w:r w:rsidR="005F4AE7">
        <w:t>The government was extremely slow to act against the AIDS crisis and allowed for the spread of prejudice and misinformation to spread against the LGBTQ community</w:t>
      </w:r>
      <w:r w:rsidR="00097A5A">
        <w:t>.</w:t>
      </w:r>
    </w:p>
    <w:p w14:paraId="748E9651" w14:textId="77777777" w:rsidR="00097A5A" w:rsidRDefault="00097A5A" w:rsidP="00323934"/>
    <w:p w14:paraId="5E30B16E" w14:textId="029BDB05" w:rsidR="00097A5A" w:rsidRDefault="00097A5A" w:rsidP="00323934">
      <w:r w:rsidRPr="000F5F8F">
        <w:rPr>
          <w:b/>
          <w:bCs/>
        </w:rPr>
        <w:t>Thing 2:</w:t>
      </w:r>
      <w:r>
        <w:t xml:space="preserve"> The LGBTQ community was blamed for the crisis, which further exacerbated and increased fear, hate speech, and discrimination against sexual minorities.</w:t>
      </w:r>
    </w:p>
    <w:p w14:paraId="17FB644A" w14:textId="77777777" w:rsidR="009D3E7D" w:rsidRDefault="009D3E7D" w:rsidP="00323934"/>
    <w:p w14:paraId="03F08119" w14:textId="582D3573" w:rsidR="009D3E7D" w:rsidRDefault="009D3E7D" w:rsidP="00323934">
      <w:r w:rsidRPr="000F5F8F">
        <w:rPr>
          <w:b/>
          <w:bCs/>
        </w:rPr>
        <w:t>Connection to Class Material:</w:t>
      </w:r>
      <w:r>
        <w:t xml:space="preserve"> In module 18, we go over the idea of “collective memory”. We can see the </w:t>
      </w:r>
      <w:r w:rsidR="00F072E6">
        <w:t>e</w:t>
      </w:r>
      <w:r>
        <w:t>ffects of that concept in How to Survive a Plague, as the resilience of the activists, the emotional impact, and the societal treatment of the LGBT movement still shapes the movement today.</w:t>
      </w:r>
    </w:p>
    <w:p w14:paraId="2D22DC71" w14:textId="77777777" w:rsidR="006B666B" w:rsidRDefault="006B666B" w:rsidP="00323934"/>
    <w:p w14:paraId="3DC426C5" w14:textId="0AD95137" w:rsidR="00A26EB5" w:rsidRDefault="00A26EB5" w:rsidP="00323934">
      <w:r w:rsidRPr="000F5F8F">
        <w:rPr>
          <w:b/>
          <w:bCs/>
        </w:rPr>
        <w:t>Watchers:</w:t>
      </w:r>
      <w:r>
        <w:t xml:space="preserve"> I think a documentary such as this is important to be watched by students, so that they can understand and learn compassion from an extremely dark time in our nation’s history, as well as aspiring politicians, so that they can learn what not to do in a public health crisis. </w:t>
      </w:r>
    </w:p>
    <w:p w14:paraId="2A8113B3" w14:textId="77777777" w:rsidR="002E6F15" w:rsidRDefault="002E6F15" w:rsidP="00323934"/>
    <w:p w14:paraId="32116DBF" w14:textId="26B6678D" w:rsidR="002E6F15" w:rsidRPr="000F5F8F" w:rsidRDefault="002E6F15" w:rsidP="00323934">
      <w:pPr>
        <w:rPr>
          <w:b/>
          <w:bCs/>
          <w:u w:val="single"/>
        </w:rPr>
      </w:pPr>
      <w:proofErr w:type="gramStart"/>
      <w:r w:rsidRPr="000F5F8F">
        <w:rPr>
          <w:b/>
          <w:bCs/>
          <w:u w:val="single"/>
        </w:rPr>
        <w:t>Article :</w:t>
      </w:r>
      <w:proofErr w:type="gramEnd"/>
      <w:r w:rsidRPr="000F5F8F">
        <w:rPr>
          <w:b/>
          <w:bCs/>
          <w:u w:val="single"/>
        </w:rPr>
        <w:t xml:space="preserve"> </w:t>
      </w:r>
      <w:r w:rsidR="00A575AB" w:rsidRPr="00A575AB">
        <w:rPr>
          <w:b/>
          <w:bCs/>
          <w:u w:val="single"/>
        </w:rPr>
        <w:t>Same-Sex Kissing and Having a Gay or Lesbian Child: A Bridge Too Far? Parent Child Similarities in Homophobic Attitudes and Observed Parental Discomfort</w:t>
      </w:r>
    </w:p>
    <w:p w14:paraId="448893BA" w14:textId="0C1E6565" w:rsidR="002E6F15" w:rsidRDefault="002E6F15" w:rsidP="00323934">
      <w:r w:rsidRPr="000F5F8F">
        <w:rPr>
          <w:b/>
          <w:bCs/>
        </w:rPr>
        <w:t>Research question:</w:t>
      </w:r>
      <w:r>
        <w:t xml:space="preserve"> </w:t>
      </w:r>
      <w:r w:rsidR="00366268" w:rsidRPr="00366268">
        <w:t xml:space="preserve">The study in the source examined how closely parent and child homophobic attitudes aligned, also analyzing if parents showed discomfort during conversations about coming-out scenarios </w:t>
      </w:r>
      <w:r w:rsidR="008309C4">
        <w:t>with a vignette of a child. The parents were then supposed to give advice for the fictious child</w:t>
      </w:r>
      <w:r w:rsidR="00366268" w:rsidRPr="00366268">
        <w:t xml:space="preserve">. </w:t>
      </w:r>
      <w:r w:rsidR="00EE5560">
        <w:t xml:space="preserve">The </w:t>
      </w:r>
      <w:proofErr w:type="gramStart"/>
      <w:r w:rsidR="00EE5560">
        <w:t>researches</w:t>
      </w:r>
      <w:proofErr w:type="gramEnd"/>
      <w:r w:rsidR="00EE5560">
        <w:t xml:space="preserve"> wanted to know if in a country such as the Netherlands, that has legalized gay marriage, if the prospect of viewing something like same-sex kissing or having a gay or lesbian child is still met with a negative stigmatism by the parents and their children</w:t>
      </w:r>
      <w:r w:rsidR="00366268" w:rsidRPr="00366268">
        <w:t>.</w:t>
      </w:r>
    </w:p>
    <w:p w14:paraId="6D391278" w14:textId="77777777" w:rsidR="008309C4" w:rsidRDefault="008309C4" w:rsidP="00323934"/>
    <w:p w14:paraId="5F7D23A7" w14:textId="0E022701" w:rsidR="008309C4" w:rsidRDefault="008309C4" w:rsidP="00323934">
      <w:r w:rsidRPr="000F5F8F">
        <w:rPr>
          <w:b/>
          <w:bCs/>
        </w:rPr>
        <w:t>What approach:</w:t>
      </w:r>
      <w:r>
        <w:t xml:space="preserve"> They used a quantitative approach for their </w:t>
      </w:r>
      <w:proofErr w:type="gramStart"/>
      <w:r>
        <w:t>studies, and</w:t>
      </w:r>
      <w:proofErr w:type="gramEnd"/>
      <w:r>
        <w:t xml:space="preserve"> collected data using questionnaires and observations. The questionnaires covered their attitude towards same-sex kissing in public, and their feelings about if they were to have a gay or lesbian child. The researchers observed signs of discomfort during </w:t>
      </w:r>
      <w:r w:rsidR="00F54057">
        <w:t>this scenario from the parents.</w:t>
      </w:r>
    </w:p>
    <w:p w14:paraId="2669DB20" w14:textId="77777777" w:rsidR="00555A4E" w:rsidRDefault="00555A4E" w:rsidP="00323934"/>
    <w:p w14:paraId="3E486AA9" w14:textId="53C58E9E" w:rsidR="00555A4E" w:rsidRDefault="00555A4E" w:rsidP="00323934">
      <w:r w:rsidRPr="000F5F8F">
        <w:rPr>
          <w:b/>
          <w:bCs/>
        </w:rPr>
        <w:t>The Answer:</w:t>
      </w:r>
      <w:r>
        <w:t xml:space="preserve"> The researchers </w:t>
      </w:r>
      <w:proofErr w:type="gramStart"/>
      <w:r>
        <w:t>came to the conclusion</w:t>
      </w:r>
      <w:proofErr w:type="gramEnd"/>
      <w:r>
        <w:t xml:space="preserve"> that parents continue to play a crucial role in a child’s understanding and accepting of LGBTQ+ individuals, and that even in places such as the Netherlands, there is still room for improvement with how parents handle such sensitive topics.</w:t>
      </w:r>
    </w:p>
    <w:p w14:paraId="6255D9F8" w14:textId="77777777" w:rsidR="000F5F8F" w:rsidRDefault="000F5F8F" w:rsidP="00323934"/>
    <w:p w14:paraId="6A2FEF0A" w14:textId="1D42CDCB" w:rsidR="000F5F8F" w:rsidRDefault="000F5F8F" w:rsidP="00323934">
      <w:r w:rsidRPr="00716AEE">
        <w:rPr>
          <w:b/>
          <w:bCs/>
        </w:rPr>
        <w:t xml:space="preserve">Summarize: </w:t>
      </w:r>
      <w:r w:rsidR="00716AEE">
        <w:t>This research article found that parents’ comfort levels and opinions on LGBTQ+ topics have a large influence on their teenagers’ view on the same topics. Even in countries that are known as being extremely accepting of LGBTQ+ people, if the parents have a negative connotation, then it is likely that their children will too.</w:t>
      </w:r>
      <w:r w:rsidR="00D90558">
        <w:t xml:space="preserve"> These parents also still struggle and show signs of discomfort when dealing with a child that is coming-out to them and looking for guidance.</w:t>
      </w:r>
    </w:p>
    <w:p w14:paraId="4AB2DBCF" w14:textId="77777777" w:rsidR="00BD5DAA" w:rsidRDefault="00BD5DAA" w:rsidP="00323934"/>
    <w:p w14:paraId="30E854D6" w14:textId="0F650A1E" w:rsidR="00FB1DBF" w:rsidRDefault="00FB1DBF" w:rsidP="00FB1DBF">
      <w:r>
        <w:rPr>
          <w:b/>
          <w:bCs/>
          <w:u w:val="single"/>
        </w:rPr>
        <w:t>Questions/Interests</w:t>
      </w:r>
    </w:p>
    <w:p w14:paraId="39F324C6" w14:textId="3175CDCD" w:rsidR="00FB1DBF" w:rsidRDefault="00FB1DBF" w:rsidP="00FB1DBF">
      <w:pPr>
        <w:pStyle w:val="ListParagraph"/>
        <w:numPr>
          <w:ilvl w:val="0"/>
          <w:numId w:val="2"/>
        </w:numPr>
      </w:pPr>
      <w:bookmarkStart w:id="0" w:name="OLE_LINK1"/>
      <w:bookmarkStart w:id="1" w:name="OLE_LINK2"/>
      <w:r>
        <w:t xml:space="preserve">Is complete acceptance and social equality achievable, or will there always be a barrier for sexual and gender </w:t>
      </w:r>
      <w:r w:rsidR="00C337FC">
        <w:t>minorities</w:t>
      </w:r>
      <w:r>
        <w:t>?</w:t>
      </w:r>
    </w:p>
    <w:p w14:paraId="04E14EAE" w14:textId="4D2CFBD5" w:rsidR="00FB1DBF" w:rsidRDefault="00FB1DBF" w:rsidP="00FB1DBF">
      <w:pPr>
        <w:pStyle w:val="ListParagraph"/>
        <w:numPr>
          <w:ilvl w:val="0"/>
          <w:numId w:val="2"/>
        </w:numPr>
      </w:pPr>
      <w:r>
        <w:t>Will we even know if we achieve such a feat, and will we celebrate it, or will it happen so gradually that we don’t even notice when it does?</w:t>
      </w:r>
    </w:p>
    <w:p w14:paraId="30D26A0E" w14:textId="55E034C3" w:rsidR="00FB1DBF" w:rsidRDefault="00FB1DBF" w:rsidP="00FB1DBF">
      <w:pPr>
        <w:pStyle w:val="ListParagraph"/>
        <w:numPr>
          <w:ilvl w:val="0"/>
          <w:numId w:val="2"/>
        </w:numPr>
      </w:pPr>
      <w:r>
        <w:t>How can we use what we’ve learned historically with how the society as well as the government has handled marginalized group and prevent groups that don’t even exist yet from having to go through the same thing</w:t>
      </w:r>
    </w:p>
    <w:bookmarkEnd w:id="0"/>
    <w:bookmarkEnd w:id="1"/>
    <w:p w14:paraId="7651D0D9" w14:textId="77777777" w:rsidR="00FB1DBF" w:rsidRDefault="00FB1DBF" w:rsidP="00FB1DBF"/>
    <w:p w14:paraId="42B2E4A6" w14:textId="2BC319F3" w:rsidR="00FB1DBF" w:rsidRDefault="00C337FC" w:rsidP="00FB1DBF">
      <w:pPr>
        <w:rPr>
          <w:b/>
          <w:bCs/>
          <w:u w:val="single"/>
        </w:rPr>
      </w:pPr>
      <w:r w:rsidRPr="00C337FC">
        <w:rPr>
          <w:b/>
          <w:bCs/>
          <w:u w:val="single"/>
        </w:rPr>
        <w:t>Takeaways/Real World Applications</w:t>
      </w:r>
    </w:p>
    <w:p w14:paraId="5850E9F7" w14:textId="3C55EE9E" w:rsidR="00C337FC" w:rsidRDefault="00C45D1C" w:rsidP="00C337FC">
      <w:pPr>
        <w:pStyle w:val="ListParagraph"/>
        <w:numPr>
          <w:ilvl w:val="0"/>
          <w:numId w:val="3"/>
        </w:numPr>
      </w:pPr>
      <w:r>
        <w:t>What LGBTQIA2S+ means!</w:t>
      </w:r>
    </w:p>
    <w:p w14:paraId="39516319" w14:textId="2270B68E" w:rsidR="00C337FC" w:rsidRDefault="00C337FC" w:rsidP="00C337FC">
      <w:pPr>
        <w:pStyle w:val="ListParagraph"/>
        <w:numPr>
          <w:ilvl w:val="0"/>
          <w:numId w:val="3"/>
        </w:numPr>
      </w:pPr>
      <w:r>
        <w:t>Many parts of gender and sexuality have an immensely bigger spectrum that I initially assumed. Asexually seems like it would be a very static thing, but its impressively diverse on its own</w:t>
      </w:r>
    </w:p>
    <w:p w14:paraId="1FEC5EF1" w14:textId="3D6494DD" w:rsidR="00FB1DBF" w:rsidRDefault="00C337FC" w:rsidP="00C337FC">
      <w:pPr>
        <w:pStyle w:val="ListParagraph"/>
        <w:numPr>
          <w:ilvl w:val="0"/>
          <w:numId w:val="3"/>
        </w:numPr>
      </w:pPr>
      <w:r>
        <w:t>Things are getting better.</w:t>
      </w:r>
    </w:p>
    <w:p w14:paraId="2CFF3E40" w14:textId="77777777" w:rsidR="00C337FC" w:rsidRDefault="00C337FC" w:rsidP="00C337FC"/>
    <w:p w14:paraId="75E8CB48" w14:textId="362DA181" w:rsidR="00C337FC" w:rsidRDefault="00C337FC" w:rsidP="00C337FC">
      <w:pPr>
        <w:rPr>
          <w:b/>
          <w:bCs/>
        </w:rPr>
      </w:pPr>
      <w:r>
        <w:rPr>
          <w:b/>
          <w:bCs/>
        </w:rPr>
        <w:t>Help in Personal/Pro career</w:t>
      </w:r>
    </w:p>
    <w:p w14:paraId="1600C2B2" w14:textId="77777777" w:rsidR="00C337FC" w:rsidRDefault="00C337FC" w:rsidP="00C337FC">
      <w:pPr>
        <w:rPr>
          <w:b/>
          <w:bCs/>
        </w:rPr>
      </w:pPr>
    </w:p>
    <w:p w14:paraId="63AC11AC" w14:textId="01477B2D" w:rsidR="00C337FC" w:rsidRDefault="00C337FC" w:rsidP="00C337FC">
      <w:pPr>
        <w:pStyle w:val="ListParagraph"/>
        <w:numPr>
          <w:ilvl w:val="0"/>
          <w:numId w:val="8"/>
        </w:numPr>
      </w:pPr>
      <w:r>
        <w:t>I alone cannot predict or cover every single use case. As a programmer, I must design things for everyone to use, and I cannot meet every need with</w:t>
      </w:r>
      <w:r w:rsidR="009377D2">
        <w:t>out diverse input and thinking</w:t>
      </w:r>
    </w:p>
    <w:p w14:paraId="1B2C8325" w14:textId="514A2B84" w:rsidR="00140E39" w:rsidRPr="00C337FC" w:rsidRDefault="00140E39" w:rsidP="00C337FC">
      <w:pPr>
        <w:pStyle w:val="ListParagraph"/>
        <w:numPr>
          <w:ilvl w:val="0"/>
          <w:numId w:val="8"/>
        </w:numPr>
      </w:pPr>
      <w:r>
        <w:t xml:space="preserve">I do not know what someone has truly been through. Although they may seem one way as a first impression, patience, understanding, and compassion is important to give to everyone. </w:t>
      </w:r>
    </w:p>
    <w:p w14:paraId="13ED6A8A" w14:textId="77777777" w:rsidR="00BD5DAA" w:rsidRPr="00716AEE" w:rsidRDefault="00BD5DAA" w:rsidP="00323934"/>
    <w:sectPr w:rsidR="00BD5DAA" w:rsidRPr="00716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4CA0"/>
    <w:multiLevelType w:val="hybridMultilevel"/>
    <w:tmpl w:val="7AA48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931A0"/>
    <w:multiLevelType w:val="hybridMultilevel"/>
    <w:tmpl w:val="1D42A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F178DC"/>
    <w:multiLevelType w:val="hybridMultilevel"/>
    <w:tmpl w:val="54802EFC"/>
    <w:lvl w:ilvl="0" w:tplc="2A205CCC">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3" w15:restartNumberingAfterBreak="0">
    <w:nsid w:val="38EE54EF"/>
    <w:multiLevelType w:val="hybridMultilevel"/>
    <w:tmpl w:val="ABB6D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FC7349"/>
    <w:multiLevelType w:val="hybridMultilevel"/>
    <w:tmpl w:val="1276B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F32122"/>
    <w:multiLevelType w:val="hybridMultilevel"/>
    <w:tmpl w:val="9BF8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CF6075"/>
    <w:multiLevelType w:val="hybridMultilevel"/>
    <w:tmpl w:val="ECE6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E10999"/>
    <w:multiLevelType w:val="hybridMultilevel"/>
    <w:tmpl w:val="F89C2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387134">
    <w:abstractNumId w:val="0"/>
  </w:num>
  <w:num w:numId="2" w16cid:durableId="1310553158">
    <w:abstractNumId w:val="6"/>
  </w:num>
  <w:num w:numId="3" w16cid:durableId="910504855">
    <w:abstractNumId w:val="3"/>
  </w:num>
  <w:num w:numId="4" w16cid:durableId="75447886">
    <w:abstractNumId w:val="7"/>
  </w:num>
  <w:num w:numId="5" w16cid:durableId="1934581012">
    <w:abstractNumId w:val="1"/>
  </w:num>
  <w:num w:numId="6" w16cid:durableId="1092166449">
    <w:abstractNumId w:val="5"/>
  </w:num>
  <w:num w:numId="7" w16cid:durableId="474875740">
    <w:abstractNumId w:val="2"/>
  </w:num>
  <w:num w:numId="8" w16cid:durableId="771516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30"/>
    <w:rsid w:val="0002519C"/>
    <w:rsid w:val="000311BC"/>
    <w:rsid w:val="000367D3"/>
    <w:rsid w:val="00097A5A"/>
    <w:rsid w:val="000A03CB"/>
    <w:rsid w:val="000C0A4F"/>
    <w:rsid w:val="000F5F8F"/>
    <w:rsid w:val="00140E39"/>
    <w:rsid w:val="0016436D"/>
    <w:rsid w:val="001B4B12"/>
    <w:rsid w:val="002771E5"/>
    <w:rsid w:val="002E6F15"/>
    <w:rsid w:val="00302489"/>
    <w:rsid w:val="003154FA"/>
    <w:rsid w:val="00323934"/>
    <w:rsid w:val="00366268"/>
    <w:rsid w:val="00444F6D"/>
    <w:rsid w:val="004B4A2D"/>
    <w:rsid w:val="004F2CCF"/>
    <w:rsid w:val="00555A4E"/>
    <w:rsid w:val="005F4AE7"/>
    <w:rsid w:val="00610BC0"/>
    <w:rsid w:val="006B666B"/>
    <w:rsid w:val="00716AEE"/>
    <w:rsid w:val="00717F19"/>
    <w:rsid w:val="00730EE6"/>
    <w:rsid w:val="007E1830"/>
    <w:rsid w:val="007E7AFF"/>
    <w:rsid w:val="008309C4"/>
    <w:rsid w:val="009377D2"/>
    <w:rsid w:val="0099663A"/>
    <w:rsid w:val="009D3E7D"/>
    <w:rsid w:val="00A10A96"/>
    <w:rsid w:val="00A26EB5"/>
    <w:rsid w:val="00A575AB"/>
    <w:rsid w:val="00AA2D4B"/>
    <w:rsid w:val="00AA3895"/>
    <w:rsid w:val="00AD27B8"/>
    <w:rsid w:val="00AE49F0"/>
    <w:rsid w:val="00BD5DAA"/>
    <w:rsid w:val="00C337FC"/>
    <w:rsid w:val="00C45D1C"/>
    <w:rsid w:val="00D142A5"/>
    <w:rsid w:val="00D62DB0"/>
    <w:rsid w:val="00D90558"/>
    <w:rsid w:val="00DA1865"/>
    <w:rsid w:val="00E57574"/>
    <w:rsid w:val="00EE5560"/>
    <w:rsid w:val="00F072E6"/>
    <w:rsid w:val="00F54057"/>
    <w:rsid w:val="00FA62F3"/>
    <w:rsid w:val="00FB1DBF"/>
    <w:rsid w:val="00FD1646"/>
    <w:rsid w:val="00FE77AE"/>
    <w:rsid w:val="00FF2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8427A4"/>
  <w15:chartTrackingRefBased/>
  <w15:docId w15:val="{EB2CB7A0-6855-524C-9401-B8A0D9FD8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8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8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8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8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830"/>
    <w:rPr>
      <w:rFonts w:eastAsiaTheme="majorEastAsia" w:cstheme="majorBidi"/>
      <w:color w:val="272727" w:themeColor="text1" w:themeTint="D8"/>
    </w:rPr>
  </w:style>
  <w:style w:type="paragraph" w:styleId="Title">
    <w:name w:val="Title"/>
    <w:basedOn w:val="Normal"/>
    <w:next w:val="Normal"/>
    <w:link w:val="TitleChar"/>
    <w:uiPriority w:val="10"/>
    <w:qFormat/>
    <w:rsid w:val="007E18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8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8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1830"/>
    <w:rPr>
      <w:i/>
      <w:iCs/>
      <w:color w:val="404040" w:themeColor="text1" w:themeTint="BF"/>
    </w:rPr>
  </w:style>
  <w:style w:type="paragraph" w:styleId="ListParagraph">
    <w:name w:val="List Paragraph"/>
    <w:basedOn w:val="Normal"/>
    <w:uiPriority w:val="34"/>
    <w:qFormat/>
    <w:rsid w:val="007E1830"/>
    <w:pPr>
      <w:ind w:left="720"/>
      <w:contextualSpacing/>
    </w:pPr>
  </w:style>
  <w:style w:type="character" w:styleId="IntenseEmphasis">
    <w:name w:val="Intense Emphasis"/>
    <w:basedOn w:val="DefaultParagraphFont"/>
    <w:uiPriority w:val="21"/>
    <w:qFormat/>
    <w:rsid w:val="007E1830"/>
    <w:rPr>
      <w:i/>
      <w:iCs/>
      <w:color w:val="0F4761" w:themeColor="accent1" w:themeShade="BF"/>
    </w:rPr>
  </w:style>
  <w:style w:type="paragraph" w:styleId="IntenseQuote">
    <w:name w:val="Intense Quote"/>
    <w:basedOn w:val="Normal"/>
    <w:next w:val="Normal"/>
    <w:link w:val="IntenseQuoteChar"/>
    <w:uiPriority w:val="30"/>
    <w:qFormat/>
    <w:rsid w:val="007E1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830"/>
    <w:rPr>
      <w:i/>
      <w:iCs/>
      <w:color w:val="0F4761" w:themeColor="accent1" w:themeShade="BF"/>
    </w:rPr>
  </w:style>
  <w:style w:type="character" w:styleId="IntenseReference">
    <w:name w:val="Intense Reference"/>
    <w:basedOn w:val="DefaultParagraphFont"/>
    <w:uiPriority w:val="32"/>
    <w:qFormat/>
    <w:rsid w:val="007E1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Potraz</dc:creator>
  <cp:keywords/>
  <dc:description/>
  <cp:lastModifiedBy>Nathan Potraz</cp:lastModifiedBy>
  <cp:revision>33</cp:revision>
  <dcterms:created xsi:type="dcterms:W3CDTF">2024-07-05T20:21:00Z</dcterms:created>
  <dcterms:modified xsi:type="dcterms:W3CDTF">2024-07-07T03:01:00Z</dcterms:modified>
</cp:coreProperties>
</file>