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43ecc4b397bff4094d0874016d8ef94e06477b2"/>
    <w:p>
      <w:pPr>
        <w:pStyle w:val="Heading1"/>
      </w:pPr>
      <w:r>
        <w:t xml:space="preserve">Multi-Horizon Stock Volatility Forecasting: HAR, LSTM and Graph-Attention Models on Vietnamese Equities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(HAR) baseline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 has the</w:t>
      </w:r>
      <w:r>
        <w:t xml:space="preserve"> </w:t>
      </w:r>
      <w:r>
        <w:t xml:space="preserve">lowest QLIKE on both panels at every horizon, and no learned model has a significantly lower QLIKE than HAR</w:t>
      </w:r>
      <w:r>
        <w:t xml:space="preserve"> </w:t>
      </w:r>
      <w:r>
        <w:t xml:space="preserve">(date-clustered DM, p ≥ 0.05). At h1 and h5 the deep models have the lowest MAE on VN100 (LSTM versus HAR,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HAR’s QLIKE level at VN100 h5 (0.5690 versus</w:t>
      </w:r>
      <w:r>
        <w:t xml:space="preserve"> </w:t>
      </w:r>
      <w:r>
        <w:t xml:space="preserve">0.5633). At h10 and h22 HAR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union-of-dates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union-of-dates VN30/VN100 panel that holds</w:t>
      </w:r>
      <w:r>
        <w:t xml:space="preserve"> </w:t>
      </w:r>
      <w:r>
        <w:t xml:space="preserve">the feature set and the data design fixed across HAR,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 has the lowest QLIKE at every horizon with no learned model significantly lower,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 as the linear baseline.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models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average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</w:t>
      </w:r>
      <w:r>
        <w:t xml:space="preserve"> </w:t>
      </w:r>
      <w:r>
        <w:t xml:space="preserve">(baseline): pooled ordinary-least-squares regression on the five features,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aptionedFigure"/>
      </w:pPr>
      <w:r>
        <w:drawing>
          <wp:inline>
            <wp:extent cx="5334000" cy="204172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1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union-of-dates-panel"/>
    <w:p>
      <w:pPr>
        <w:pStyle w:val="Heading3"/>
      </w:pPr>
      <w:r>
        <w:t xml:space="preserve">3.3 Masked union-of-dates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union-of-dates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2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 (p&lt;0.001), the LSTM has a higher</w:t>
      </w:r>
      <w:r>
        <w:t xml:space="preserve"> </w:t>
      </w:r>
      <w:r>
        <w:t xml:space="preserve">QLIKE than HAR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 has the lowest MSE, RMSE, QLIKE and highest R²; the LSTM has the lowest MAE (3.090). By DM,</w:t>
      </w:r>
      <w:r>
        <w:t xml:space="preserve"> </w:t>
      </w:r>
      <w:r>
        <w:t xml:space="preserve">the LSTM has a lower MAE than HAR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 has the lowest QLIKE (0.5159). By</w:t>
      </w:r>
      <w:r>
        <w:t xml:space="preserve"> </w:t>
      </w:r>
      <w:r>
        <w:t xml:space="preserve">DM, the LSTM has a higher QLIKE than HAR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 has the lowest value on all five metrics. By DM, the LSTM has a higher QLIKE (p=0.037) and</w:t>
      </w:r>
      <w:r>
        <w:t xml:space="preserve"> </w:t>
      </w:r>
      <w:r>
        <w:t xml:space="preserve">higher MAE (p&lt;0.001) than HAR,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 at VN100</w:t>
      </w:r>
      <w:r>
        <w:t xml:space="preserve"> </w:t>
      </w:r>
      <w:r>
        <w:t xml:space="preserve">h10 (p=0.022) and h22 (p=0.002) and a higher MAE than HAR at VN30 h22 (p=0.001).</w:t>
      </w:r>
    </w:p>
    <w:p>
      <w:r>
        <w:pict>
          <v:rect style="width:0;height:1.5pt" o:hralign="center" o:hrstd="t" o:hr="t"/>
        </w:pict>
      </w:r>
    </w:p>
    <w:bookmarkEnd w:id="22"/>
    <w:bookmarkStart w:id="23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On both panels HAR has the lowest QLIKE at every horizon, and no learned model has a significantly lower QLIKE</w:t>
      </w:r>
      <w:r>
        <w:t xml:space="preserve"> </w:t>
      </w:r>
      <w:r>
        <w:t xml:space="preserve">than HAR under the date-clustered DM test. At h1 and h5 the LSTM and LSTM+GAT have the lowest MAE on VN100</w:t>
      </w:r>
      <w:r>
        <w:t xml:space="preserve"> </w:t>
      </w:r>
      <w:r>
        <w:t xml:space="preserve">(LSTM versus HAR,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3"/>
    <w:bookmarkStart w:id="24" w:name="limitations"/>
    <w:p>
      <w:pPr>
        <w:pStyle w:val="Heading2"/>
      </w:pPr>
      <w:r>
        <w:t xml:space="preserve">8. Limitations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Positivity floor.</w:t>
      </w:r>
      <w:r>
        <w:t xml:space="preserve"> </w:t>
      </w:r>
      <w:r>
        <w:t xml:space="preserve">QLIKE at the short horizons depends on the per-node prediction floor; we fix a common</w:t>
      </w:r>
      <w:r>
        <w:t xml:space="preserve"> </w:t>
      </w:r>
      <w:r>
        <w:t xml:space="preserve">floor (1e-2 times the per-node training mean) across all models and report MSE, RMSE, MAE and R² alongside</w:t>
      </w:r>
      <w:r>
        <w:t xml:space="preserve"> </w:t>
      </w:r>
      <w:r>
        <w:t xml:space="preserve">QLIKE.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 market.</w:t>
      </w:r>
      <w:r>
        <w:t xml:space="preserve"> </w:t>
      </w:r>
      <w:r>
        <w:t xml:space="preserve">The study covers the Vietnamese market (VN30, VN100).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Graph scope.</w:t>
      </w:r>
      <w:r>
        <w:t xml:space="preserve"> </w:t>
      </w:r>
      <w:r>
        <w:t xml:space="preserve">The study uses a directed volume→Parkinson weighted graph; other graph designs (for</w:t>
      </w:r>
      <w:r>
        <w:t xml:space="preserve"> </w:t>
      </w:r>
      <w:r>
        <w:t xml:space="preserve">example volume-shock-threshold or sector graphs) were not tested and remain follow-up work.</w:t>
      </w:r>
    </w:p>
    <w:p>
      <w:pPr>
        <w:pStyle w:val="Compact"/>
        <w:numPr>
          <w:ilvl w:val="0"/>
          <w:numId w:val="1004"/>
        </w:numPr>
      </w:pPr>
      <w:r>
        <w:t xml:space="preserve">All reported numbers are read directly from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files.</w:t>
      </w:r>
    </w:p>
    <w:p>
      <w:r>
        <w:pict>
          <v:rect style="width:0;height:1.5pt" o:hralign="center" o:hrstd="t" o:hr="t"/>
        </w:pict>
      </w:r>
    </w:p>
    <w:bookmarkEnd w:id="24"/>
    <w:bookmarkStart w:id="25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union-of-dates panel and the same date-clustered Diebold–Mariano inference, HAR has the lowest QLIKE at</w:t>
      </w:r>
      <w:r>
        <w:t xml:space="preserve"> </w:t>
      </w:r>
      <w:r>
        <w:t xml:space="preserve">every horizon on both panels and no learned model has a significantly lower QLIKE than HAR.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HAR’s QLIKE level at VN100 h5; at the extended horizons (h10, h22) HAR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5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5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5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5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5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5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5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5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5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5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5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2026-08-22T05:29:45Z</dcterms:created>
  <dcterms:modified xsi:type="dcterms:W3CDTF">2026-08-22T05:29:45Z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