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B718" w14:textId="21EAA545" w:rsidR="00D80F13" w:rsidRPr="0024740C" w:rsidRDefault="0024740C" w:rsidP="0024740C">
      <w:pPr>
        <w:jc w:val="center"/>
        <w:rPr>
          <w:rFonts w:ascii="Arial Nova" w:hAnsi="Arial Nova" w:cstheme="minorHAnsi"/>
          <w:b/>
          <w:bCs/>
          <w:sz w:val="24"/>
          <w:szCs w:val="24"/>
        </w:rPr>
      </w:pPr>
      <w:r w:rsidRPr="0024740C">
        <w:rPr>
          <w:rFonts w:ascii="Arial Nova" w:hAnsi="Arial Nova" w:cstheme="minorHAnsi"/>
          <w:b/>
          <w:bCs/>
          <w:sz w:val="24"/>
          <w:szCs w:val="24"/>
        </w:rPr>
        <w:t>WAVE-TACOTRON: SPECTROGRAM-FREE END-TO-END TEXT-TO-SPEECH SYNTHESIS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24740C" w:rsidRPr="007F4933" w14:paraId="1F333915" w14:textId="77777777" w:rsidTr="0024740C">
        <w:tc>
          <w:tcPr>
            <w:tcW w:w="6232" w:type="dxa"/>
          </w:tcPr>
          <w:p w14:paraId="4773E2E2" w14:textId="77777777" w:rsidR="0024740C" w:rsidRPr="00574C7A" w:rsidRDefault="0024740C" w:rsidP="002474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74C7A">
              <w:rPr>
                <w:rFonts w:ascii="Calibri" w:hAnsi="Calibri" w:cs="Calibri"/>
                <w:b/>
                <w:bCs/>
                <w:sz w:val="24"/>
                <w:szCs w:val="24"/>
              </w:rPr>
              <w:t>Abstract</w:t>
            </w:r>
          </w:p>
          <w:p w14:paraId="7AF0B6E0" w14:textId="77777777" w:rsidR="0024740C" w:rsidRDefault="0024740C" w:rsidP="0024740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Mô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ả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mạng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nơ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sequence-to-sequence</w:t>
            </w:r>
          </w:p>
          <w:p w14:paraId="0983FCFB" w14:textId="77777777" w:rsidR="00B97AE0" w:rsidRPr="00574C7A" w:rsidRDefault="00B97AE0" w:rsidP="0024740C">
            <w:pPr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574C7A">
              <w:rPr>
                <w:rFonts w:ascii="Calibri" w:hAnsi="Calibri" w:cs="Calibri"/>
                <w:i/>
                <w:iCs/>
                <w:sz w:val="24"/>
                <w:szCs w:val="24"/>
                <w:u w:val="single"/>
              </w:rPr>
              <w:t>Input:</w:t>
            </w:r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>Văn</w:t>
            </w:r>
            <w:proofErr w:type="spellEnd"/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>bản</w:t>
            </w:r>
            <w:proofErr w:type="spellEnd"/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</w:p>
          <w:p w14:paraId="6FDC275E" w14:textId="77777777" w:rsidR="00B97AE0" w:rsidRPr="00574C7A" w:rsidRDefault="00B97AE0" w:rsidP="0024740C">
            <w:pPr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574C7A">
              <w:rPr>
                <w:rFonts w:ascii="Calibri" w:hAnsi="Calibri" w:cs="Calibri"/>
                <w:i/>
                <w:iCs/>
                <w:sz w:val="24"/>
                <w:szCs w:val="24"/>
                <w:u w:val="single"/>
              </w:rPr>
              <w:t>Output:</w:t>
            </w:r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>sóng</w:t>
            </w:r>
            <w:proofErr w:type="spellEnd"/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>tiếng</w:t>
            </w:r>
            <w:proofErr w:type="spellEnd"/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>nói</w:t>
            </w:r>
            <w:proofErr w:type="spellEnd"/>
            <w:r w:rsidRPr="00574C7A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(speech waveform)</w:t>
            </w:r>
          </w:p>
          <w:p w14:paraId="6CB02479" w14:textId="77777777" w:rsidR="00B97AE0" w:rsidRDefault="00B97AE0" w:rsidP="0024740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1CD0EF3" w14:textId="5222B323" w:rsidR="00B97AE0" w:rsidRDefault="00B97AE0" w:rsidP="0024740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Kiến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trúc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mở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rộng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mô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hình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Tacotron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bằng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cách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kết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hợp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luồng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chuẩn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hóa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(normalizing flow)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vào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vòng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giải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mã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tự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hồi</w:t>
            </w:r>
            <w:proofErr w:type="spellEnd"/>
            <w:r w:rsidRPr="00B97AE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97AE0">
              <w:rPr>
                <w:rFonts w:ascii="Calibri" w:hAnsi="Calibri" w:cs="Calibri"/>
                <w:sz w:val="24"/>
                <w:szCs w:val="24"/>
              </w:rPr>
              <w:t>quy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(autoregressive decoder loop).</w:t>
            </w:r>
          </w:p>
          <w:p w14:paraId="183F3942" w14:textId="4C844FE6" w:rsidR="00B97AE0" w:rsidRDefault="00B97AE0" w:rsidP="0024740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0A8B66F" w14:textId="39D0C14E" w:rsidR="007F4933" w:rsidRDefault="007F4933" w:rsidP="0024740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Sóng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đầu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được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mô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hình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như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một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chuỗi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các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block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có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độ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dài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cố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định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không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chồng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chéo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mỗi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block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gồm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hàng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trăm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sample.</w:t>
            </w:r>
          </w:p>
          <w:p w14:paraId="260FC089" w14:textId="77777777" w:rsidR="00B97AE0" w:rsidRDefault="007F4933" w:rsidP="001D682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Sự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phụ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thuộc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lẫn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nhau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của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các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mẫu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dạng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sóng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trong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mỗi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khối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br/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được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mô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hình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hóa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bằng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cách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sử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dụng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luồng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chuẩn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hóa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phép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đào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tạo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và</w:t>
            </w:r>
            <w:proofErr w:type="spellEnd"/>
            <w:r w:rsidR="001D682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tổng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hợp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song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song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Các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phụ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thuộc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dài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hạn</w:t>
            </w:r>
            <w:proofErr w:type="spellEnd"/>
            <w:r w:rsidR="001D682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hơn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được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xử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lý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một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cách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tự</w:t>
            </w:r>
            <w:proofErr w:type="spellEnd"/>
            <w:r w:rsidR="001D682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động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hồi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quy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bằng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cách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điều</w:t>
            </w:r>
            <w:proofErr w:type="spellEnd"/>
            <w:r w:rsidR="001D682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chỉnh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từng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luồng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trên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các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khối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trước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7F4933">
              <w:rPr>
                <w:rFonts w:ascii="Calibri" w:hAnsi="Calibri" w:cs="Calibri"/>
                <w:sz w:val="24"/>
                <w:szCs w:val="24"/>
              </w:rPr>
              <w:t>đó</w:t>
            </w:r>
            <w:proofErr w:type="spellEnd"/>
            <w:r w:rsidRPr="007F4933">
              <w:rPr>
                <w:rFonts w:ascii="Calibri" w:hAnsi="Calibri" w:cs="Calibri"/>
                <w:sz w:val="24"/>
                <w:szCs w:val="24"/>
              </w:rPr>
              <w:t>.</w:t>
            </w:r>
            <w:r w:rsidR="001D682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2944A356" w14:textId="77777777" w:rsidR="001D6823" w:rsidRDefault="001D6823" w:rsidP="001D682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849113C" w14:textId="0C2528D9" w:rsidR="001D6823" w:rsidRDefault="005C05EE" w:rsidP="001D682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Mô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hình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có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thể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được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tối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ưu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bằng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cực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đại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likelihood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574C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highlight w:val="yellow"/>
              </w:rPr>
              <w:t>không</w:t>
            </w:r>
            <w:proofErr w:type="spellEnd"/>
            <w:r w:rsidRPr="00574C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74C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highlight w:val="yellow"/>
              </w:rPr>
              <w:t>cần</w:t>
            </w:r>
            <w:proofErr w:type="spellEnd"/>
            <w:r w:rsidRPr="00574C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74C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highlight w:val="yellow"/>
              </w:rPr>
              <w:t>sử</w:t>
            </w:r>
            <w:proofErr w:type="spellEnd"/>
            <w:r w:rsidRPr="00574C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574C7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highlight w:val="yellow"/>
              </w:rPr>
              <w:t>dụng</w:t>
            </w:r>
            <w:proofErr w:type="spellEnd"/>
            <w:r w:rsidRPr="00A16670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tính</w:t>
            </w:r>
            <w:proofErr w:type="spellEnd"/>
            <w:r w:rsidRPr="00A16670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năng</w:t>
            </w:r>
            <w:proofErr w:type="spellEnd"/>
            <w:r w:rsidRPr="00A16670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trung</w:t>
            </w:r>
            <w:proofErr w:type="spellEnd"/>
            <w:r w:rsidRPr="00A16670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gian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1534C4">
              <w:rPr>
                <w:rFonts w:ascii="Calibri" w:hAnsi="Calibri" w:cs="Calibri"/>
                <w:sz w:val="24"/>
                <w:szCs w:val="24"/>
              </w:rPr>
              <w:t>đặc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1534C4">
              <w:rPr>
                <w:rFonts w:ascii="Calibri" w:hAnsi="Calibri" w:cs="Calibri"/>
                <w:sz w:val="24"/>
                <w:szCs w:val="24"/>
              </w:rPr>
              <w:t>trưng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1534C4">
              <w:rPr>
                <w:rFonts w:ascii="Calibri" w:hAnsi="Calibri" w:cs="Calibri"/>
                <w:sz w:val="24"/>
                <w:szCs w:val="24"/>
              </w:rPr>
              <w:t>thiết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1534C4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1534C4">
              <w:rPr>
                <w:rFonts w:ascii="Calibri" w:hAnsi="Calibri" w:cs="Calibri"/>
                <w:sz w:val="24"/>
                <w:szCs w:val="24"/>
              </w:rPr>
              <w:t>thủ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1534C4">
              <w:rPr>
                <w:rFonts w:ascii="Calibri" w:hAnsi="Calibri" w:cs="Calibri"/>
                <w:sz w:val="24"/>
                <w:szCs w:val="24"/>
              </w:rPr>
              <w:t>công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1534C4">
              <w:rPr>
                <w:rFonts w:ascii="Calibri" w:hAnsi="Calibri" w:cs="Calibri"/>
                <w:sz w:val="24"/>
                <w:szCs w:val="24"/>
              </w:rPr>
              <w:t>hoặc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1534C4">
              <w:rPr>
                <w:rFonts w:ascii="Calibri" w:hAnsi="Calibri" w:cs="Calibri"/>
                <w:sz w:val="24"/>
                <w:szCs w:val="24"/>
              </w:rPr>
              <w:t>các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1534C4">
              <w:rPr>
                <w:rFonts w:ascii="Calibri" w:hAnsi="Calibri" w:cs="Calibri"/>
                <w:sz w:val="24"/>
                <w:szCs w:val="24"/>
              </w:rPr>
              <w:t>dạng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 loss </w:t>
            </w:r>
            <w:proofErr w:type="spellStart"/>
            <w:r w:rsidR="001534C4">
              <w:rPr>
                <w:rFonts w:ascii="Calibri" w:hAnsi="Calibri" w:cs="Calibri"/>
                <w:sz w:val="24"/>
                <w:szCs w:val="24"/>
              </w:rPr>
              <w:t>bổ</w:t>
            </w:r>
            <w:proofErr w:type="spellEnd"/>
            <w:r w:rsidR="001534C4">
              <w:rPr>
                <w:rFonts w:ascii="Calibri" w:hAnsi="Calibri" w:cs="Calibri"/>
                <w:sz w:val="24"/>
                <w:szCs w:val="24"/>
              </w:rPr>
              <w:t xml:space="preserve"> sung. </w:t>
            </w:r>
          </w:p>
          <w:p w14:paraId="089CC7A8" w14:textId="01A41BB4" w:rsidR="001534C4" w:rsidRDefault="001534C4" w:rsidP="001D682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FC76730" w14:textId="7C364749" w:rsidR="001534C4" w:rsidRDefault="001534C4" w:rsidP="001D682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Các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hệ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thống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SOTA Text-to-speech (TTS)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ngày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nay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sử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dụng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một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loạt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một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loạt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các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mô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hình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học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riêng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biệt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một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trong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số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đó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Tacotron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)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tạo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ra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các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đặc</w:t>
            </w:r>
            <w:proofErr w:type="spellEnd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trưng</w:t>
            </w:r>
            <w:proofErr w:type="spellEnd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trung</w:t>
            </w:r>
            <w:proofErr w:type="spellEnd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gian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(spectrograms)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từ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văn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bản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theo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sau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đó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là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bộ</w:t>
            </w:r>
            <w:proofErr w:type="spellEnd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phát</w:t>
            </w:r>
            <w:proofErr w:type="spellEnd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âm</w:t>
            </w:r>
            <w:proofErr w:type="spellEnd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(vocoder) </w:t>
            </w:r>
            <w:proofErr w:type="spellStart"/>
            <w:r w:rsidR="00515C1B"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như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WaveRNN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tạo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mẫu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dạng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sóng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từ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đặc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trưng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trung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15C1B">
              <w:rPr>
                <w:rFonts w:ascii="Calibri" w:hAnsi="Calibri" w:cs="Calibri"/>
                <w:sz w:val="24"/>
                <w:szCs w:val="24"/>
              </w:rPr>
              <w:t>gian</w:t>
            </w:r>
            <w:proofErr w:type="spellEnd"/>
            <w:r w:rsidR="00515C1B">
              <w:rPr>
                <w:rFonts w:ascii="Calibri" w:hAnsi="Calibri" w:cs="Calibri"/>
                <w:sz w:val="24"/>
                <w:szCs w:val="24"/>
              </w:rPr>
              <w:t xml:space="preserve">). </w:t>
            </w:r>
          </w:p>
          <w:p w14:paraId="4959BD98" w14:textId="12CB56A6" w:rsidR="00EC6101" w:rsidRDefault="00EC6101" w:rsidP="001D682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DC7DD66" w14:textId="52D6596E" w:rsidR="00EC6101" w:rsidRDefault="00EC6101" w:rsidP="001D682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Hệ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thống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được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đề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xuất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ngược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lại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không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dùng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đại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diện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trung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gian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cố</w:t>
            </w:r>
            <w:proofErr w:type="spellEnd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16670">
              <w:rPr>
                <w:rFonts w:ascii="Calibri" w:hAnsi="Calibri" w:cs="Calibri"/>
                <w:b/>
                <w:bCs/>
                <w:sz w:val="24"/>
                <w:szCs w:val="24"/>
              </w:rPr>
              <w:t>định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và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học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tất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cả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tham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số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end2end.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Thực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nghiệm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thể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hiện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mô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hình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đề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xuất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tạo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âm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thanh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chất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lượng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tiếp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cận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các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hệ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thống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TTS SOTA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với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tốc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độ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được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cải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thiện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đáng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A16670">
              <w:rPr>
                <w:rFonts w:ascii="Calibri" w:hAnsi="Calibri" w:cs="Calibri"/>
                <w:sz w:val="24"/>
                <w:szCs w:val="24"/>
              </w:rPr>
              <w:t>kể</w:t>
            </w:r>
            <w:proofErr w:type="spellEnd"/>
            <w:r w:rsidR="00A1667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431C0FC" w14:textId="03C525DE" w:rsidR="00A16670" w:rsidRDefault="00A16670" w:rsidP="001D682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D4A7078" w14:textId="35B74356" w:rsidR="00A16670" w:rsidRDefault="00A16670" w:rsidP="00A1667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INTRODUCTION</w:t>
            </w:r>
          </w:p>
          <w:p w14:paraId="529F1CB2" w14:textId="77777777" w:rsidR="00574C7A" w:rsidRPr="00574C7A" w:rsidRDefault="00574C7A" w:rsidP="00574C7A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AB24049" w14:textId="77777777" w:rsidR="00A16670" w:rsidRDefault="00A16670" w:rsidP="001D682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D3B08D1" w14:textId="77777777" w:rsidR="001534C4" w:rsidRDefault="001534C4" w:rsidP="001D682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B37C891" w14:textId="7626E563" w:rsidR="001534C4" w:rsidRPr="0024740C" w:rsidRDefault="001534C4" w:rsidP="001D682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61643C9" w14:textId="77777777" w:rsidR="0024740C" w:rsidRPr="007F4933" w:rsidRDefault="0024740C" w:rsidP="002474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1D3085B" w14:textId="77777777" w:rsidR="0024740C" w:rsidRPr="007F4933" w:rsidRDefault="0024740C" w:rsidP="0024740C">
      <w:pPr>
        <w:rPr>
          <w:rFonts w:ascii="Calibri" w:hAnsi="Calibri" w:cs="Calibri"/>
          <w:sz w:val="24"/>
          <w:szCs w:val="24"/>
        </w:rPr>
      </w:pPr>
    </w:p>
    <w:sectPr w:rsidR="0024740C" w:rsidRPr="007F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SansMono-Regular">
    <w:altName w:val="Cambria"/>
    <w:panose1 w:val="00000000000000000000"/>
    <w:charset w:val="00"/>
    <w:family w:val="roman"/>
    <w:notTrueType/>
    <w:pitch w:val="default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639A9"/>
    <w:multiLevelType w:val="hybridMultilevel"/>
    <w:tmpl w:val="2472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7E"/>
    <w:rsid w:val="001534C4"/>
    <w:rsid w:val="001D6823"/>
    <w:rsid w:val="0024740C"/>
    <w:rsid w:val="004B482F"/>
    <w:rsid w:val="00515C1B"/>
    <w:rsid w:val="00546EA8"/>
    <w:rsid w:val="00574C7A"/>
    <w:rsid w:val="005C05EE"/>
    <w:rsid w:val="007F4933"/>
    <w:rsid w:val="00A16670"/>
    <w:rsid w:val="00B97AE0"/>
    <w:rsid w:val="00C206A2"/>
    <w:rsid w:val="00D757DE"/>
    <w:rsid w:val="00D80F13"/>
    <w:rsid w:val="00DB327E"/>
    <w:rsid w:val="00E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F48A"/>
  <w15:chartTrackingRefBased/>
  <w15:docId w15:val="{A750D3D6-D239-41B8-A8FD-7EDD4EF0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F4933"/>
    <w:rPr>
      <w:rFonts w:ascii="NotoSansMono-Regular" w:hAnsi="NotoSansMono-Regular" w:hint="default"/>
      <w:b w:val="0"/>
      <w:bCs w:val="0"/>
      <w:i w:val="0"/>
      <w:iCs w:val="0"/>
      <w:color w:val="000000"/>
      <w:sz w:val="12"/>
      <w:szCs w:val="12"/>
    </w:rPr>
  </w:style>
  <w:style w:type="paragraph" w:styleId="ListParagraph">
    <w:name w:val="List Paragraph"/>
    <w:basedOn w:val="Normal"/>
    <w:uiPriority w:val="34"/>
    <w:qFormat/>
    <w:rsid w:val="00A1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MERIDA *</dc:creator>
  <cp:keywords/>
  <dc:description/>
  <cp:lastModifiedBy>MERIDA *</cp:lastModifiedBy>
  <cp:revision>2</cp:revision>
  <dcterms:created xsi:type="dcterms:W3CDTF">2022-12-14T04:58:00Z</dcterms:created>
  <dcterms:modified xsi:type="dcterms:W3CDTF">2022-12-14T09:18:00Z</dcterms:modified>
</cp:coreProperties>
</file>