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7286"/>
        <w:gridCol w:w="222"/>
      </w:tblGrid>
      <w:tr w:rsidR="000E4381" w:rsidRPr="002442E4" w14:paraId="54BB84C0" w14:textId="77777777" w:rsidTr="00AE6C96">
        <w:tc>
          <w:tcPr>
            <w:tcW w:w="1898" w:type="dxa"/>
            <w:tcBorders>
              <w:top w:val="single" w:sz="2" w:space="0" w:color="7F7F7F" w:themeColor="text1" w:themeTint="80"/>
            </w:tcBorders>
            <w:shd w:val="clear" w:color="auto" w:fill="auto"/>
          </w:tcPr>
          <w:p w14:paraId="6C7424D6" w14:textId="77777777" w:rsidR="000E4381" w:rsidRPr="002442E4" w:rsidRDefault="000E4381" w:rsidP="005B7D5C">
            <w:pPr>
              <w:pStyle w:val="NoSpacing"/>
              <w:rPr>
                <w:lang w:val="es-ES_tradnl"/>
              </w:rPr>
            </w:pPr>
          </w:p>
        </w:tc>
        <w:tc>
          <w:tcPr>
            <w:tcW w:w="6336" w:type="dxa"/>
            <w:tcBorders>
              <w:top w:val="single" w:sz="2" w:space="0" w:color="7F7F7F" w:themeColor="text1" w:themeTint="80"/>
            </w:tcBorders>
            <w:shd w:val="clear" w:color="auto" w:fill="auto"/>
          </w:tcPr>
          <w:p w14:paraId="3EB619A8" w14:textId="77777777" w:rsidR="000E4381" w:rsidRPr="002442E4" w:rsidRDefault="000E4381" w:rsidP="005B7D5C">
            <w:pPr>
              <w:pStyle w:val="NoSpacing"/>
              <w:jc w:val="right"/>
              <w:rPr>
                <w:lang w:val="es-ES_tradnl"/>
              </w:rPr>
            </w:pPr>
          </w:p>
          <w:p w14:paraId="6B031BDE" w14:textId="77777777" w:rsidR="000E4381" w:rsidRPr="002442E4" w:rsidRDefault="00E00224" w:rsidP="005B7D5C">
            <w:pPr>
              <w:pStyle w:val="NoSpacing"/>
              <w:jc w:val="right"/>
              <w:rPr>
                <w:lang w:val="es-ES_tradnl"/>
              </w:rPr>
            </w:pPr>
            <w:r w:rsidRPr="002442E4">
              <w:rPr>
                <w:noProof/>
                <w:lang w:val="en-US"/>
              </w:rPr>
              <w:drawing>
                <wp:inline distT="0" distB="0" distL="0" distR="0" wp14:anchorId="09F69CFC" wp14:editId="54F11AB4">
                  <wp:extent cx="1940881" cy="445786"/>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Small).png"/>
                          <pic:cNvPicPr/>
                        </pic:nvPicPr>
                        <pic:blipFill>
                          <a:blip r:embed="rId12">
                            <a:extLst>
                              <a:ext uri="{28A0092B-C50C-407E-A947-70E740481C1C}">
                                <a14:useLocalDpi xmlns:a14="http://schemas.microsoft.com/office/drawing/2010/main" val="0"/>
                              </a:ext>
                            </a:extLst>
                          </a:blip>
                          <a:stretch>
                            <a:fillRect/>
                          </a:stretch>
                        </pic:blipFill>
                        <pic:spPr>
                          <a:xfrm>
                            <a:off x="0" y="0"/>
                            <a:ext cx="1941633" cy="445959"/>
                          </a:xfrm>
                          <a:prstGeom prst="rect">
                            <a:avLst/>
                          </a:prstGeom>
                        </pic:spPr>
                      </pic:pic>
                    </a:graphicData>
                  </a:graphic>
                </wp:inline>
              </w:drawing>
            </w:r>
          </w:p>
          <w:p w14:paraId="71510BAE" w14:textId="77777777" w:rsidR="000E4381" w:rsidRPr="002442E4" w:rsidRDefault="000E4381" w:rsidP="005B7D5C">
            <w:pPr>
              <w:pStyle w:val="NoSpacing"/>
              <w:jc w:val="right"/>
              <w:rPr>
                <w:lang w:val="es-ES_tradnl"/>
              </w:rPr>
            </w:pPr>
          </w:p>
          <w:p w14:paraId="4D3A121D" w14:textId="77777777" w:rsidR="00E00224" w:rsidRPr="002442E4" w:rsidRDefault="00E00224" w:rsidP="005B7D5C">
            <w:pPr>
              <w:pStyle w:val="NoSpacing"/>
              <w:jc w:val="right"/>
              <w:rPr>
                <w:color w:val="7F7F7F" w:themeColor="text1" w:themeTint="80"/>
                <w:sz w:val="18"/>
                <w:lang w:val="es-ES_tradnl"/>
              </w:rPr>
            </w:pPr>
            <w:r w:rsidRPr="002442E4">
              <w:rPr>
                <w:color w:val="7F7F7F" w:themeColor="text1" w:themeTint="80"/>
                <w:sz w:val="18"/>
                <w:lang w:val="es-ES_tradnl"/>
              </w:rPr>
              <w:t>Centro Empresarial “Site Center”</w:t>
            </w:r>
          </w:p>
          <w:p w14:paraId="47D5BEC6" w14:textId="77777777" w:rsidR="00E00224" w:rsidRPr="002442E4" w:rsidRDefault="00E00224" w:rsidP="005B7D5C">
            <w:pPr>
              <w:pStyle w:val="NoSpacing"/>
              <w:jc w:val="right"/>
              <w:rPr>
                <w:color w:val="7F7F7F" w:themeColor="text1" w:themeTint="80"/>
                <w:sz w:val="18"/>
                <w:lang w:val="es-ES_tradnl"/>
              </w:rPr>
            </w:pPr>
            <w:r w:rsidRPr="002442E4">
              <w:rPr>
                <w:color w:val="7F7F7F" w:themeColor="text1" w:themeTint="80"/>
                <w:sz w:val="18"/>
                <w:lang w:val="es-ES_tradnl"/>
              </w:rPr>
              <w:t>Calle E No. 50 y Calle C, Santa Lucia Alta, Cumbayá</w:t>
            </w:r>
          </w:p>
          <w:p w14:paraId="6E047C68" w14:textId="77777777" w:rsidR="00E00224" w:rsidRPr="002442E4" w:rsidRDefault="00E00224" w:rsidP="005B7D5C">
            <w:pPr>
              <w:pStyle w:val="NoSpacing"/>
              <w:jc w:val="right"/>
              <w:rPr>
                <w:color w:val="7F7F7F" w:themeColor="text1" w:themeTint="80"/>
                <w:sz w:val="18"/>
                <w:lang w:val="es-ES_tradnl"/>
              </w:rPr>
            </w:pPr>
            <w:r w:rsidRPr="002442E4">
              <w:rPr>
                <w:color w:val="7F7F7F" w:themeColor="text1" w:themeTint="80"/>
                <w:sz w:val="18"/>
                <w:lang w:val="es-ES_tradnl"/>
              </w:rPr>
              <w:tab/>
            </w:r>
            <w:r w:rsidRPr="002442E4">
              <w:rPr>
                <w:color w:val="7F7F7F" w:themeColor="text1" w:themeTint="80"/>
                <w:sz w:val="18"/>
                <w:lang w:val="es-ES_tradnl"/>
              </w:rPr>
              <w:tab/>
              <w:t>Quito – Ecuador</w:t>
            </w:r>
          </w:p>
          <w:p w14:paraId="3D2590C0" w14:textId="77777777" w:rsidR="00E00224" w:rsidRPr="002442E4" w:rsidRDefault="00E00224" w:rsidP="005B7D5C">
            <w:pPr>
              <w:pStyle w:val="NoSpacing"/>
              <w:rPr>
                <w:lang w:val="es-ES_tradnl"/>
              </w:rPr>
            </w:pPr>
          </w:p>
        </w:tc>
        <w:tc>
          <w:tcPr>
            <w:tcW w:w="236" w:type="dxa"/>
            <w:tcBorders>
              <w:top w:val="single" w:sz="2" w:space="0" w:color="7F7F7F" w:themeColor="text1" w:themeTint="80"/>
            </w:tcBorders>
            <w:shd w:val="clear" w:color="auto" w:fill="auto"/>
          </w:tcPr>
          <w:p w14:paraId="652EF009" w14:textId="77777777" w:rsidR="000E4381" w:rsidRPr="002442E4" w:rsidRDefault="000E4381" w:rsidP="005B7D5C">
            <w:pPr>
              <w:pStyle w:val="NoSpacing"/>
              <w:rPr>
                <w:lang w:val="es-ES_tradnl"/>
              </w:rPr>
            </w:pPr>
          </w:p>
        </w:tc>
      </w:tr>
      <w:tr w:rsidR="001F0C6A" w:rsidRPr="002442E4" w14:paraId="63CA393C" w14:textId="77777777" w:rsidTr="00AE6C96">
        <w:tc>
          <w:tcPr>
            <w:tcW w:w="1898" w:type="dxa"/>
            <w:tcBorders>
              <w:top w:val="single" w:sz="2" w:space="0" w:color="7F7F7F" w:themeColor="text1" w:themeTint="80"/>
            </w:tcBorders>
            <w:shd w:val="clear" w:color="auto" w:fill="auto"/>
          </w:tcPr>
          <w:p w14:paraId="38E0A0C7" w14:textId="77777777" w:rsidR="001F0C6A" w:rsidRPr="002442E4" w:rsidRDefault="001F0C6A" w:rsidP="005B7D5C">
            <w:pPr>
              <w:pStyle w:val="NoSpacing"/>
              <w:rPr>
                <w:lang w:val="es-ES_tradnl"/>
              </w:rPr>
            </w:pPr>
          </w:p>
        </w:tc>
        <w:tc>
          <w:tcPr>
            <w:tcW w:w="6336" w:type="dxa"/>
            <w:tcBorders>
              <w:top w:val="single" w:sz="2" w:space="0" w:color="7F7F7F" w:themeColor="text1" w:themeTint="80"/>
            </w:tcBorders>
            <w:shd w:val="clear" w:color="auto" w:fill="auto"/>
          </w:tcPr>
          <w:p w14:paraId="1C84C2C5" w14:textId="77777777" w:rsidR="00E00224" w:rsidRPr="002442E4" w:rsidRDefault="00E00224" w:rsidP="005B7D5C">
            <w:pPr>
              <w:pStyle w:val="NoSpacing"/>
              <w:rPr>
                <w:lang w:val="es-ES_tradnl"/>
              </w:rPr>
            </w:pPr>
          </w:p>
        </w:tc>
        <w:tc>
          <w:tcPr>
            <w:tcW w:w="236" w:type="dxa"/>
            <w:tcBorders>
              <w:top w:val="single" w:sz="2" w:space="0" w:color="7F7F7F" w:themeColor="text1" w:themeTint="80"/>
            </w:tcBorders>
            <w:shd w:val="clear" w:color="auto" w:fill="auto"/>
          </w:tcPr>
          <w:p w14:paraId="2C30B631" w14:textId="77777777" w:rsidR="001F0C6A" w:rsidRPr="002442E4" w:rsidRDefault="001F0C6A" w:rsidP="005B7D5C">
            <w:pPr>
              <w:pStyle w:val="NoSpacing"/>
              <w:rPr>
                <w:lang w:val="es-ES_tradnl"/>
              </w:rPr>
            </w:pPr>
          </w:p>
        </w:tc>
      </w:tr>
      <w:tr w:rsidR="00DC1B9F" w:rsidRPr="002442E4" w14:paraId="109DAC58" w14:textId="77777777" w:rsidTr="00AE6C96">
        <w:tc>
          <w:tcPr>
            <w:tcW w:w="1898" w:type="dxa"/>
          </w:tcPr>
          <w:p w14:paraId="60029EEB" w14:textId="77777777" w:rsidR="00DC1B9F" w:rsidRPr="002442E4" w:rsidRDefault="00DC1B9F" w:rsidP="005B7D5C">
            <w:pPr>
              <w:pStyle w:val="NoSpacing"/>
              <w:rPr>
                <w:lang w:val="es-ES_tradnl"/>
              </w:rPr>
            </w:pPr>
          </w:p>
        </w:tc>
        <w:tc>
          <w:tcPr>
            <w:tcW w:w="6336" w:type="dxa"/>
            <w:shd w:val="clear" w:color="auto" w:fill="auto"/>
          </w:tcPr>
          <w:p w14:paraId="5F977B54" w14:textId="77777777" w:rsidR="00DC1B9F" w:rsidRPr="002442E4" w:rsidRDefault="00DC1B9F" w:rsidP="005B7D5C">
            <w:pPr>
              <w:pStyle w:val="NoSpacing"/>
              <w:rPr>
                <w:lang w:val="es-ES_tradnl"/>
              </w:rPr>
            </w:pPr>
          </w:p>
          <w:p w14:paraId="51633D2D" w14:textId="77777777" w:rsidR="005B7D5C" w:rsidRPr="002442E4" w:rsidRDefault="005B7D5C" w:rsidP="005B7D5C">
            <w:pPr>
              <w:pStyle w:val="NoSpacing"/>
              <w:rPr>
                <w:lang w:val="es-ES_tradnl"/>
              </w:rPr>
            </w:pPr>
          </w:p>
          <w:p w14:paraId="672EC442" w14:textId="77777777" w:rsidR="005B7D5C" w:rsidRDefault="005B7D5C" w:rsidP="005B7D5C">
            <w:pPr>
              <w:pStyle w:val="NoSpacing"/>
              <w:rPr>
                <w:lang w:val="es-ES_tradnl"/>
              </w:rPr>
            </w:pPr>
          </w:p>
          <w:p w14:paraId="082BFAD0" w14:textId="77777777" w:rsidR="00B46C4A" w:rsidRDefault="00B46C4A" w:rsidP="005B7D5C">
            <w:pPr>
              <w:pStyle w:val="NoSpacing"/>
              <w:rPr>
                <w:lang w:val="es-ES_tradnl"/>
              </w:rPr>
            </w:pPr>
          </w:p>
          <w:p w14:paraId="1A41A115" w14:textId="77777777" w:rsidR="00F03752" w:rsidRDefault="00F03752" w:rsidP="005B7D5C">
            <w:pPr>
              <w:pStyle w:val="NoSpacing"/>
              <w:rPr>
                <w:lang w:val="es-ES_tradnl"/>
              </w:rPr>
            </w:pPr>
          </w:p>
          <w:p w14:paraId="62CD59D9" w14:textId="77777777" w:rsidR="00F03752" w:rsidRDefault="00F03752" w:rsidP="005B7D5C">
            <w:pPr>
              <w:pStyle w:val="NoSpacing"/>
              <w:rPr>
                <w:lang w:val="es-ES_tradnl"/>
              </w:rPr>
            </w:pPr>
          </w:p>
          <w:p w14:paraId="7AFCD503" w14:textId="77777777" w:rsidR="00F03752" w:rsidRPr="002442E4" w:rsidRDefault="00F03752" w:rsidP="005B7D5C">
            <w:pPr>
              <w:pStyle w:val="NoSpacing"/>
              <w:rPr>
                <w:lang w:val="es-ES_tradnl"/>
              </w:rPr>
            </w:pPr>
          </w:p>
        </w:tc>
        <w:tc>
          <w:tcPr>
            <w:tcW w:w="236" w:type="dxa"/>
          </w:tcPr>
          <w:p w14:paraId="5084C59B" w14:textId="77777777" w:rsidR="00DC1B9F" w:rsidRPr="002442E4" w:rsidRDefault="00DC1B9F" w:rsidP="005B7D5C">
            <w:pPr>
              <w:pStyle w:val="NoSpacing"/>
              <w:rPr>
                <w:lang w:val="es-ES_tradnl"/>
              </w:rPr>
            </w:pPr>
          </w:p>
        </w:tc>
      </w:tr>
      <w:tr w:rsidR="00DC1B9F" w:rsidRPr="002442E4" w14:paraId="628B3025" w14:textId="77777777" w:rsidTr="00AE6C96">
        <w:tc>
          <w:tcPr>
            <w:tcW w:w="1898" w:type="dxa"/>
          </w:tcPr>
          <w:p w14:paraId="0BE96811" w14:textId="77777777" w:rsidR="00EF4C28" w:rsidRPr="002442E4" w:rsidRDefault="00EF4C28" w:rsidP="005B7D5C">
            <w:pPr>
              <w:pStyle w:val="NoSpacing"/>
              <w:rPr>
                <w:sz w:val="12"/>
                <w:szCs w:val="12"/>
                <w:lang w:val="es-ES_tradnl"/>
              </w:rPr>
            </w:pPr>
          </w:p>
        </w:tc>
        <w:tc>
          <w:tcPr>
            <w:tcW w:w="6336" w:type="dxa"/>
          </w:tcPr>
          <w:p w14:paraId="1449FB37" w14:textId="77777777" w:rsidR="00EF4C28" w:rsidRPr="002442E4" w:rsidRDefault="00EF4C28" w:rsidP="005B7D5C">
            <w:pPr>
              <w:pStyle w:val="NoSpacing"/>
              <w:rPr>
                <w:sz w:val="12"/>
                <w:szCs w:val="12"/>
                <w:lang w:val="es-ES_tradnl"/>
              </w:rPr>
            </w:pPr>
          </w:p>
        </w:tc>
        <w:tc>
          <w:tcPr>
            <w:tcW w:w="236" w:type="dxa"/>
          </w:tcPr>
          <w:p w14:paraId="753738CE" w14:textId="77777777" w:rsidR="00EF4C28" w:rsidRPr="002442E4" w:rsidRDefault="00EF4C28" w:rsidP="005B7D5C">
            <w:pPr>
              <w:pStyle w:val="NoSpacing"/>
              <w:rPr>
                <w:sz w:val="12"/>
                <w:szCs w:val="12"/>
                <w:lang w:val="es-ES_tradnl"/>
              </w:rPr>
            </w:pPr>
          </w:p>
        </w:tc>
      </w:tr>
      <w:tr w:rsidR="00DC1B9F" w:rsidRPr="002442E4" w14:paraId="0EE02E1F" w14:textId="77777777" w:rsidTr="00AE6C96">
        <w:trPr>
          <w:cantSplit/>
          <w:trHeight w:val="1134"/>
        </w:trPr>
        <w:tc>
          <w:tcPr>
            <w:tcW w:w="1898" w:type="dxa"/>
            <w:textDirection w:val="btLr"/>
            <w:vAlign w:val="center"/>
          </w:tcPr>
          <w:p w14:paraId="10C2D848" w14:textId="77777777" w:rsidR="00EF4C28" w:rsidRPr="0023422F" w:rsidRDefault="00D0601D" w:rsidP="00AE6C96">
            <w:pPr>
              <w:pStyle w:val="NoSpacing"/>
              <w:jc w:val="center"/>
              <w:rPr>
                <w:i/>
                <w:color w:val="BFBFBF" w:themeColor="background1" w:themeShade="BF"/>
                <w:sz w:val="48"/>
                <w:szCs w:val="48"/>
                <w:lang w:val="es-ES_tradnl"/>
              </w:rPr>
            </w:pPr>
            <w:r>
              <w:rPr>
                <w:i/>
                <w:color w:val="BFBFBF" w:themeColor="background1" w:themeShade="BF"/>
                <w:sz w:val="48"/>
                <w:szCs w:val="48"/>
                <w:lang w:val="es-ES_tradnl"/>
              </w:rPr>
              <w:t>PRIVATE AND CONFIDENT</w:t>
            </w:r>
            <w:r w:rsidR="0023422F" w:rsidRPr="0023422F">
              <w:rPr>
                <w:i/>
                <w:color w:val="BFBFBF" w:themeColor="background1" w:themeShade="BF"/>
                <w:sz w:val="48"/>
                <w:szCs w:val="48"/>
                <w:lang w:val="es-ES_tradnl"/>
              </w:rPr>
              <w:t>IAL</w:t>
            </w:r>
          </w:p>
        </w:tc>
        <w:tc>
          <w:tcPr>
            <w:tcW w:w="6336" w:type="dxa"/>
          </w:tcPr>
          <w:p w14:paraId="1DEFF7A8" w14:textId="77777777" w:rsidR="00EF4C28" w:rsidRPr="002442E4" w:rsidRDefault="00C64AE1" w:rsidP="005B7D5C">
            <w:pPr>
              <w:pStyle w:val="NoSpacing"/>
              <w:rPr>
                <w:lang w:val="es-ES_tradnl"/>
              </w:rPr>
            </w:pPr>
            <w:r w:rsidRPr="002442E4">
              <w:rPr>
                <w:noProof/>
                <w:lang w:val="en-US"/>
              </w:rPr>
              <w:drawing>
                <wp:inline distT="0" distB="0" distL="0" distR="0" wp14:anchorId="409A5D35" wp14:editId="7CF690B8">
                  <wp:extent cx="4722513" cy="44564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l Cobiscorp.jpg"/>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4321" t="8881" r="10205" b="10461"/>
                          <a:stretch/>
                        </pic:blipFill>
                        <pic:spPr bwMode="auto">
                          <a:xfrm>
                            <a:off x="0" y="0"/>
                            <a:ext cx="4722513" cy="4456430"/>
                          </a:xfrm>
                          <a:prstGeom prst="rect">
                            <a:avLst/>
                          </a:prstGeom>
                          <a:ln>
                            <a:noFill/>
                          </a:ln>
                          <a:extLst>
                            <a:ext uri="{53640926-AAD7-44D8-BBD7-CCE9431645EC}">
                              <a14:shadowObscured xmlns:a14="http://schemas.microsoft.com/office/drawing/2010/main"/>
                            </a:ext>
                          </a:extLst>
                        </pic:spPr>
                      </pic:pic>
                    </a:graphicData>
                  </a:graphic>
                </wp:inline>
              </w:drawing>
            </w:r>
          </w:p>
        </w:tc>
        <w:tc>
          <w:tcPr>
            <w:tcW w:w="236" w:type="dxa"/>
          </w:tcPr>
          <w:p w14:paraId="19FCB609" w14:textId="77777777" w:rsidR="00EF4C28" w:rsidRPr="002442E4" w:rsidRDefault="00EF4C28" w:rsidP="005B7D5C">
            <w:pPr>
              <w:pStyle w:val="NoSpacing"/>
              <w:rPr>
                <w:lang w:val="es-ES_tradnl"/>
              </w:rPr>
            </w:pPr>
          </w:p>
        </w:tc>
      </w:tr>
      <w:tr w:rsidR="00DC1B9F" w:rsidRPr="002442E4" w14:paraId="6C21C93B" w14:textId="77777777" w:rsidTr="00AE6C96">
        <w:trPr>
          <w:trHeight w:val="100"/>
        </w:trPr>
        <w:tc>
          <w:tcPr>
            <w:tcW w:w="1898" w:type="dxa"/>
            <w:tcBorders>
              <w:bottom w:val="single" w:sz="2" w:space="0" w:color="7F7F7F" w:themeColor="text1" w:themeTint="80"/>
            </w:tcBorders>
          </w:tcPr>
          <w:p w14:paraId="49560D3D" w14:textId="77777777" w:rsidR="00EF4C28" w:rsidRPr="002442E4" w:rsidRDefault="00EF4C28" w:rsidP="005B7D5C">
            <w:pPr>
              <w:pStyle w:val="NoSpacing"/>
              <w:rPr>
                <w:lang w:val="es-ES_tradnl"/>
              </w:rPr>
            </w:pPr>
          </w:p>
        </w:tc>
        <w:tc>
          <w:tcPr>
            <w:tcW w:w="6336" w:type="dxa"/>
            <w:tcBorders>
              <w:bottom w:val="single" w:sz="2" w:space="0" w:color="7F7F7F" w:themeColor="text1" w:themeTint="80"/>
            </w:tcBorders>
          </w:tcPr>
          <w:p w14:paraId="0546BCEC" w14:textId="77777777" w:rsidR="00E00224" w:rsidRDefault="00E00224" w:rsidP="005B7D5C">
            <w:pPr>
              <w:pStyle w:val="NoSpacing"/>
              <w:rPr>
                <w:lang w:val="es-ES_tradnl"/>
              </w:rPr>
            </w:pPr>
          </w:p>
          <w:p w14:paraId="05CA6275" w14:textId="77777777" w:rsidR="00F03752" w:rsidRDefault="00F03752" w:rsidP="005B7D5C">
            <w:pPr>
              <w:pStyle w:val="NoSpacing"/>
              <w:rPr>
                <w:lang w:val="es-ES_tradnl"/>
              </w:rPr>
            </w:pPr>
          </w:p>
          <w:p w14:paraId="402FE93D" w14:textId="77777777" w:rsidR="00F03752" w:rsidRDefault="00F03752" w:rsidP="005B7D5C">
            <w:pPr>
              <w:pStyle w:val="NoSpacing"/>
              <w:rPr>
                <w:lang w:val="es-ES_tradnl"/>
              </w:rPr>
            </w:pPr>
          </w:p>
          <w:p w14:paraId="09138E9F" w14:textId="77777777" w:rsidR="00B46C4A" w:rsidRDefault="00B46C4A" w:rsidP="005B7D5C">
            <w:pPr>
              <w:pStyle w:val="NoSpacing"/>
              <w:rPr>
                <w:lang w:val="es-ES_tradnl"/>
              </w:rPr>
            </w:pPr>
          </w:p>
          <w:p w14:paraId="4E532BD9" w14:textId="77777777" w:rsidR="00F03752" w:rsidRDefault="00F03752" w:rsidP="005B7D5C">
            <w:pPr>
              <w:pStyle w:val="NoSpacing"/>
              <w:rPr>
                <w:lang w:val="es-ES_tradnl"/>
              </w:rPr>
            </w:pPr>
          </w:p>
          <w:p w14:paraId="67C6059D" w14:textId="77777777" w:rsidR="00B46C4A" w:rsidRPr="002442E4" w:rsidRDefault="00B46C4A" w:rsidP="005B7D5C">
            <w:pPr>
              <w:pStyle w:val="NoSpacing"/>
              <w:rPr>
                <w:lang w:val="es-ES_tradnl"/>
              </w:rPr>
            </w:pPr>
          </w:p>
          <w:p w14:paraId="32D23373" w14:textId="77777777" w:rsidR="005B7D5C" w:rsidRPr="002442E4" w:rsidRDefault="005B7D5C" w:rsidP="005B7D5C">
            <w:pPr>
              <w:pStyle w:val="NoSpacing"/>
              <w:rPr>
                <w:lang w:val="es-ES_tradnl"/>
              </w:rPr>
            </w:pPr>
          </w:p>
          <w:p w14:paraId="450C8D55" w14:textId="77777777" w:rsidR="005B7D5C" w:rsidRPr="002442E4" w:rsidRDefault="005B7D5C" w:rsidP="005B7D5C">
            <w:pPr>
              <w:pStyle w:val="NoSpacing"/>
              <w:rPr>
                <w:lang w:val="es-ES_tradnl"/>
              </w:rPr>
            </w:pPr>
          </w:p>
        </w:tc>
        <w:tc>
          <w:tcPr>
            <w:tcW w:w="236" w:type="dxa"/>
            <w:tcBorders>
              <w:bottom w:val="single" w:sz="2" w:space="0" w:color="7F7F7F" w:themeColor="text1" w:themeTint="80"/>
            </w:tcBorders>
          </w:tcPr>
          <w:p w14:paraId="0D96C575" w14:textId="77777777" w:rsidR="00EF4C28" w:rsidRPr="002442E4" w:rsidRDefault="00EF4C28" w:rsidP="005B7D5C">
            <w:pPr>
              <w:pStyle w:val="NoSpacing"/>
              <w:rPr>
                <w:lang w:val="es-ES_tradnl"/>
              </w:rPr>
            </w:pPr>
          </w:p>
        </w:tc>
      </w:tr>
      <w:tr w:rsidR="00DC1B9F" w:rsidRPr="007F1A74" w14:paraId="34D5BBDF" w14:textId="77777777" w:rsidTr="00AE6C96">
        <w:tc>
          <w:tcPr>
            <w:tcW w:w="8234" w:type="dxa"/>
            <w:gridSpan w:val="2"/>
            <w:tcBorders>
              <w:top w:val="single" w:sz="2" w:space="0" w:color="7F7F7F" w:themeColor="text1" w:themeTint="80"/>
            </w:tcBorders>
          </w:tcPr>
          <w:p w14:paraId="6731D152" w14:textId="77777777" w:rsidR="001F0C6A" w:rsidRPr="002442E4" w:rsidRDefault="001F0C6A" w:rsidP="005B7D5C">
            <w:pPr>
              <w:jc w:val="right"/>
              <w:rPr>
                <w:lang w:val="es-ES_tradnl"/>
              </w:rPr>
            </w:pPr>
          </w:p>
          <w:p w14:paraId="7D381E69" w14:textId="25321DCF" w:rsidR="00DC1B9F" w:rsidRPr="00C66F25" w:rsidRDefault="00CB4434" w:rsidP="005B7D5C">
            <w:pPr>
              <w:pStyle w:val="Title"/>
              <w:jc w:val="right"/>
            </w:pPr>
            <w:r w:rsidRPr="00C66F25">
              <w:t xml:space="preserve">COBIS </w:t>
            </w:r>
            <w:r w:rsidR="00AA17ED">
              <w:t>Relational</w:t>
            </w:r>
            <w:r w:rsidR="005A269C">
              <w:t xml:space="preserve"> Banking</w:t>
            </w:r>
            <w:r w:rsidR="00AA17ED">
              <w:t xml:space="preserve"> (Core)</w:t>
            </w:r>
            <w:r w:rsidR="005A269C">
              <w:t xml:space="preserve"> Overview</w:t>
            </w:r>
            <w:r w:rsidR="005466A1" w:rsidRPr="00C66F25">
              <w:t xml:space="preserve"> </w:t>
            </w:r>
          </w:p>
          <w:p w14:paraId="6CF3AA5D" w14:textId="639E9736" w:rsidR="001F0C6A" w:rsidRPr="00C66F25" w:rsidRDefault="001F0C6A" w:rsidP="005B7D5C">
            <w:pPr>
              <w:pStyle w:val="Subtitle"/>
              <w:jc w:val="right"/>
            </w:pPr>
          </w:p>
        </w:tc>
        <w:tc>
          <w:tcPr>
            <w:tcW w:w="236" w:type="dxa"/>
            <w:tcBorders>
              <w:top w:val="single" w:sz="2" w:space="0" w:color="7F7F7F" w:themeColor="text1" w:themeTint="80"/>
            </w:tcBorders>
          </w:tcPr>
          <w:p w14:paraId="5ADB9451" w14:textId="77777777" w:rsidR="00DC1B9F" w:rsidRPr="00C66F25" w:rsidRDefault="00DC1B9F" w:rsidP="005B7D5C">
            <w:pPr>
              <w:pStyle w:val="NormalOutdent"/>
              <w:jc w:val="right"/>
              <w:rPr>
                <w:lang w:val="en-US"/>
              </w:rPr>
            </w:pPr>
          </w:p>
        </w:tc>
      </w:tr>
      <w:tr w:rsidR="00DC1B9F" w:rsidRPr="002442E4" w14:paraId="6AEC9354" w14:textId="77777777" w:rsidTr="00AE6C96">
        <w:trPr>
          <w:trHeight w:val="100"/>
        </w:trPr>
        <w:tc>
          <w:tcPr>
            <w:tcW w:w="8234" w:type="dxa"/>
            <w:gridSpan w:val="2"/>
          </w:tcPr>
          <w:p w14:paraId="069528B1" w14:textId="06035936" w:rsidR="001F0C6A" w:rsidRPr="00CD2E83" w:rsidRDefault="005A269C" w:rsidP="00D20B9C">
            <w:pPr>
              <w:pStyle w:val="NoSpacing"/>
              <w:jc w:val="right"/>
              <w:rPr>
                <w:color w:val="163450" w:themeColor="text2" w:themeShade="80"/>
                <w:lang w:val="es-ES_tradnl"/>
              </w:rPr>
            </w:pPr>
            <w:r>
              <w:rPr>
                <w:b/>
                <w:noProof/>
                <w:color w:val="163450" w:themeColor="text2" w:themeShade="80"/>
                <w:lang w:val="es-ES_tradnl"/>
              </w:rPr>
              <w:t>Versio</w:t>
            </w:r>
            <w:r w:rsidR="00D173F0" w:rsidRPr="00CD2E83">
              <w:rPr>
                <w:b/>
                <w:noProof/>
                <w:color w:val="163450" w:themeColor="text2" w:themeShade="80"/>
                <w:lang w:val="es-ES_tradnl"/>
              </w:rPr>
              <w:t xml:space="preserve">n </w:t>
            </w:r>
            <w:bookmarkStart w:id="0" w:name="Version"/>
            <w:r w:rsidR="00D173F0" w:rsidRPr="00CD2E83">
              <w:rPr>
                <w:b/>
                <w:noProof/>
                <w:color w:val="163450" w:themeColor="text2" w:themeShade="80"/>
                <w:lang w:val="es-ES_tradnl"/>
              </w:rPr>
              <w:t>1.0.</w:t>
            </w:r>
            <w:bookmarkEnd w:id="0"/>
            <w:r w:rsidR="00D20B9C">
              <w:rPr>
                <w:b/>
                <w:noProof/>
                <w:color w:val="163450" w:themeColor="text2" w:themeShade="80"/>
                <w:lang w:val="es-ES_tradnl"/>
              </w:rPr>
              <w:t>1</w:t>
            </w:r>
          </w:p>
        </w:tc>
        <w:tc>
          <w:tcPr>
            <w:tcW w:w="236" w:type="dxa"/>
          </w:tcPr>
          <w:p w14:paraId="2346B724" w14:textId="77777777" w:rsidR="00DC1B9F" w:rsidRPr="002442E4" w:rsidRDefault="00DC1B9F" w:rsidP="005B7D5C">
            <w:pPr>
              <w:pStyle w:val="NoSpacing"/>
              <w:rPr>
                <w:lang w:val="es-ES_tradnl"/>
              </w:rPr>
            </w:pPr>
          </w:p>
        </w:tc>
      </w:tr>
      <w:tr w:rsidR="00DC1B9F" w:rsidRPr="002442E4" w14:paraId="7C3AFCA2" w14:textId="77777777" w:rsidTr="00AE6C96">
        <w:tc>
          <w:tcPr>
            <w:tcW w:w="8234" w:type="dxa"/>
            <w:gridSpan w:val="2"/>
            <w:tcBorders>
              <w:bottom w:val="single" w:sz="2" w:space="0" w:color="7F7F7F" w:themeColor="text1" w:themeTint="80"/>
            </w:tcBorders>
          </w:tcPr>
          <w:p w14:paraId="10DCE0A6" w14:textId="77777777" w:rsidR="00DC1B9F" w:rsidRPr="002442E4" w:rsidRDefault="00DC1B9F" w:rsidP="005B7D5C">
            <w:pPr>
              <w:pStyle w:val="NoSpacing"/>
              <w:jc w:val="right"/>
              <w:rPr>
                <w:b/>
                <w:noProof/>
                <w:lang w:val="es-ES_tradnl"/>
              </w:rPr>
            </w:pPr>
          </w:p>
        </w:tc>
        <w:tc>
          <w:tcPr>
            <w:tcW w:w="236" w:type="dxa"/>
            <w:tcBorders>
              <w:bottom w:val="single" w:sz="2" w:space="0" w:color="7F7F7F" w:themeColor="text1" w:themeTint="80"/>
            </w:tcBorders>
          </w:tcPr>
          <w:p w14:paraId="04A2FFC6" w14:textId="77777777" w:rsidR="00DC1B9F" w:rsidRPr="002442E4" w:rsidRDefault="00DC1B9F" w:rsidP="005B7D5C">
            <w:pPr>
              <w:pStyle w:val="NoSpacing"/>
              <w:rPr>
                <w:b/>
                <w:lang w:val="es-ES_tradnl"/>
              </w:rPr>
            </w:pPr>
          </w:p>
        </w:tc>
      </w:tr>
    </w:tbl>
    <w:p w14:paraId="7DFACB68" w14:textId="77777777" w:rsidR="00403A4C" w:rsidRPr="002442E4" w:rsidRDefault="00403A4C">
      <w:pPr>
        <w:pStyle w:val="NormalOutdent"/>
        <w:rPr>
          <w:lang w:val="es-ES_tradnl"/>
        </w:rPr>
        <w:sectPr w:rsidR="00403A4C" w:rsidRPr="002442E4" w:rsidSect="00AE6C96">
          <w:headerReference w:type="even" r:id="rId14"/>
          <w:headerReference w:type="default" r:id="rId15"/>
          <w:footerReference w:type="even" r:id="rId16"/>
          <w:footerReference w:type="default" r:id="rId17"/>
          <w:headerReference w:type="first" r:id="rId18"/>
          <w:footerReference w:type="first" r:id="rId19"/>
          <w:type w:val="continuous"/>
          <w:pgSz w:w="11907" w:h="16840" w:code="9"/>
          <w:pgMar w:top="958" w:right="1418" w:bottom="958" w:left="1701" w:header="425" w:footer="425" w:gutter="284"/>
          <w:pgNumType w:fmt="lowerRoman" w:start="1"/>
          <w:cols w:space="240"/>
          <w:titlePg/>
        </w:sectPr>
      </w:pPr>
    </w:p>
    <w:p w14:paraId="195A5F07" w14:textId="77777777" w:rsidR="00403A4C" w:rsidRDefault="00D0601D" w:rsidP="007875DF">
      <w:pPr>
        <w:pStyle w:val="Title"/>
        <w:rPr>
          <w:lang w:val="es-ES_tradnl"/>
        </w:rPr>
      </w:pPr>
      <w:r>
        <w:rPr>
          <w:lang w:val="es-ES_tradnl"/>
        </w:rPr>
        <w:lastRenderedPageBreak/>
        <w:t>Document Information</w:t>
      </w:r>
    </w:p>
    <w:tbl>
      <w:tblPr>
        <w:tblStyle w:val="CobiscorpVertical1"/>
        <w:tblW w:w="0" w:type="auto"/>
        <w:tblLook w:val="04A0" w:firstRow="1" w:lastRow="0" w:firstColumn="1" w:lastColumn="0" w:noHBand="0" w:noVBand="1"/>
      </w:tblPr>
      <w:tblGrid>
        <w:gridCol w:w="1931"/>
        <w:gridCol w:w="5990"/>
      </w:tblGrid>
      <w:tr w:rsidR="007875DF" w14:paraId="6B422995"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3AFC47F7" w14:textId="77777777" w:rsidR="007875DF" w:rsidRPr="007875DF" w:rsidRDefault="00E8539E" w:rsidP="002442E4">
            <w:pPr>
              <w:ind w:left="0"/>
              <w:rPr>
                <w:lang w:val="es-ES_tradnl"/>
              </w:rPr>
            </w:pPr>
            <w:r>
              <w:rPr>
                <w:lang w:val="es-ES_tradnl"/>
              </w:rPr>
              <w:t>Title</w:t>
            </w:r>
            <w:r w:rsidR="007875DF" w:rsidRPr="007875DF">
              <w:rPr>
                <w:lang w:val="es-ES_tradnl"/>
              </w:rPr>
              <w:t>:</w:t>
            </w:r>
          </w:p>
        </w:tc>
        <w:tc>
          <w:tcPr>
            <w:tcW w:w="6095" w:type="dxa"/>
          </w:tcPr>
          <w:p w14:paraId="7B619FF3" w14:textId="3B2DE8F7" w:rsidR="007875DF" w:rsidRDefault="00C66F25" w:rsidP="00AA17ED">
            <w:pPr>
              <w:ind w:left="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COBIS </w:t>
            </w:r>
            <w:r w:rsidR="00AA17ED">
              <w:rPr>
                <w:lang w:val="es-ES_tradnl"/>
              </w:rPr>
              <w:t>Relational Banking</w:t>
            </w:r>
          </w:p>
        </w:tc>
      </w:tr>
      <w:tr w:rsidR="007875DF" w14:paraId="252A3639"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64422027" w14:textId="77777777" w:rsidR="007875DF" w:rsidRPr="007875DF" w:rsidRDefault="00E8539E" w:rsidP="002442E4">
            <w:pPr>
              <w:ind w:left="0"/>
              <w:rPr>
                <w:lang w:val="es-ES_tradnl"/>
              </w:rPr>
            </w:pPr>
            <w:r>
              <w:rPr>
                <w:lang w:val="es-ES_tradnl"/>
              </w:rPr>
              <w:t>File</w:t>
            </w:r>
            <w:r w:rsidR="007875DF" w:rsidRPr="007875DF">
              <w:rPr>
                <w:lang w:val="es-ES_tradnl"/>
              </w:rPr>
              <w:t>:</w:t>
            </w:r>
          </w:p>
        </w:tc>
        <w:tc>
          <w:tcPr>
            <w:tcW w:w="6095" w:type="dxa"/>
          </w:tcPr>
          <w:p w14:paraId="57D86F14" w14:textId="77777777" w:rsidR="007875DF" w:rsidRDefault="007875DF" w:rsidP="002442E4">
            <w:pPr>
              <w:ind w:left="0"/>
              <w:cnfStyle w:val="000000000000" w:firstRow="0" w:lastRow="0" w:firstColumn="0" w:lastColumn="0" w:oddVBand="0" w:evenVBand="0" w:oddHBand="0" w:evenHBand="0" w:firstRowFirstColumn="0" w:firstRowLastColumn="0" w:lastRowFirstColumn="0" w:lastRowLastColumn="0"/>
              <w:rPr>
                <w:lang w:val="es-ES_tradnl"/>
              </w:rPr>
            </w:pPr>
            <w:r w:rsidRPr="002442E4">
              <w:rPr>
                <w:lang w:val="es-ES_tradnl"/>
              </w:rPr>
              <w:fldChar w:fldCharType="begin"/>
            </w:r>
            <w:r w:rsidRPr="002442E4">
              <w:rPr>
                <w:lang w:val="es-ES_tradnl"/>
              </w:rPr>
              <w:instrText xml:space="preserve"> FILENAME  \* MERGEFORMAT </w:instrText>
            </w:r>
            <w:r w:rsidRPr="002442E4">
              <w:rPr>
                <w:lang w:val="es-ES_tradnl"/>
              </w:rPr>
              <w:fldChar w:fldCharType="separate"/>
            </w:r>
            <w:r>
              <w:rPr>
                <w:noProof/>
                <w:lang w:val="es-ES_tradnl"/>
              </w:rPr>
              <w:t>Plantilla Word v4.docx</w:t>
            </w:r>
            <w:r w:rsidRPr="002442E4">
              <w:rPr>
                <w:lang w:val="es-ES_tradnl"/>
              </w:rPr>
              <w:fldChar w:fldCharType="end"/>
            </w:r>
          </w:p>
        </w:tc>
      </w:tr>
      <w:tr w:rsidR="007875DF" w14:paraId="5DF47B80"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5F6EE805" w14:textId="77777777" w:rsidR="007875DF" w:rsidRPr="007875DF" w:rsidRDefault="00E8539E" w:rsidP="002442E4">
            <w:pPr>
              <w:ind w:left="0"/>
              <w:rPr>
                <w:lang w:val="es-ES_tradnl"/>
              </w:rPr>
            </w:pPr>
            <w:r>
              <w:rPr>
                <w:lang w:val="es-ES_tradnl"/>
              </w:rPr>
              <w:t>Versio</w:t>
            </w:r>
            <w:r w:rsidR="007875DF" w:rsidRPr="007875DF">
              <w:rPr>
                <w:lang w:val="es-ES_tradnl"/>
              </w:rPr>
              <w:t>n:</w:t>
            </w:r>
          </w:p>
        </w:tc>
        <w:tc>
          <w:tcPr>
            <w:tcW w:w="6095" w:type="dxa"/>
          </w:tcPr>
          <w:p w14:paraId="3CC7F450" w14:textId="77777777" w:rsidR="007875DF" w:rsidRDefault="00991920" w:rsidP="002442E4">
            <w:pPr>
              <w:ind w:left="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1.0.1</w:t>
            </w:r>
          </w:p>
        </w:tc>
      </w:tr>
      <w:tr w:rsidR="007875DF" w14:paraId="66BF9BBB"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0732C08F" w14:textId="77777777" w:rsidR="007875DF" w:rsidRPr="007875DF" w:rsidRDefault="00E8539E" w:rsidP="002442E4">
            <w:pPr>
              <w:ind w:left="0"/>
              <w:rPr>
                <w:lang w:val="es-ES_tradnl"/>
              </w:rPr>
            </w:pPr>
            <w:r>
              <w:rPr>
                <w:lang w:val="es-ES_tradnl"/>
              </w:rPr>
              <w:t>Author</w:t>
            </w:r>
            <w:r w:rsidR="007875DF" w:rsidRPr="007875DF">
              <w:rPr>
                <w:lang w:val="es-ES_tradnl"/>
              </w:rPr>
              <w:t>:</w:t>
            </w:r>
          </w:p>
        </w:tc>
        <w:tc>
          <w:tcPr>
            <w:tcW w:w="6095" w:type="dxa"/>
          </w:tcPr>
          <w:p w14:paraId="4111E65F" w14:textId="77777777" w:rsidR="007875DF" w:rsidRDefault="00C66F25" w:rsidP="002442E4">
            <w:pPr>
              <w:ind w:left="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Thomas Brown</w:t>
            </w:r>
          </w:p>
        </w:tc>
      </w:tr>
      <w:tr w:rsidR="007875DF" w14:paraId="4337BA0A"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5FC6513D" w14:textId="77777777" w:rsidR="007875DF" w:rsidRPr="007875DF" w:rsidRDefault="00E8539E" w:rsidP="002442E4">
            <w:pPr>
              <w:ind w:left="0"/>
              <w:rPr>
                <w:lang w:val="es-ES_tradnl"/>
              </w:rPr>
            </w:pPr>
            <w:r>
              <w:rPr>
                <w:lang w:val="es-ES_tradnl"/>
              </w:rPr>
              <w:t>Status</w:t>
            </w:r>
            <w:r w:rsidR="007875DF" w:rsidRPr="007875DF">
              <w:rPr>
                <w:lang w:val="es-ES_tradnl"/>
              </w:rPr>
              <w:t>:</w:t>
            </w:r>
          </w:p>
        </w:tc>
        <w:tc>
          <w:tcPr>
            <w:tcW w:w="6095" w:type="dxa"/>
          </w:tcPr>
          <w:p w14:paraId="5627781C" w14:textId="77777777" w:rsidR="007875DF" w:rsidRPr="002442E4" w:rsidRDefault="007875DF" w:rsidP="002442E4">
            <w:pPr>
              <w:ind w:left="0"/>
              <w:cnfStyle w:val="000000000000" w:firstRow="0" w:lastRow="0" w:firstColumn="0" w:lastColumn="0" w:oddVBand="0" w:evenVBand="0" w:oddHBand="0" w:evenHBand="0" w:firstRowFirstColumn="0" w:firstRowLastColumn="0" w:lastRowFirstColumn="0" w:lastRowLastColumn="0"/>
              <w:rPr>
                <w:lang w:val="es-ES_tradnl"/>
              </w:rPr>
            </w:pPr>
            <w:r w:rsidRPr="002442E4">
              <w:rPr>
                <w:lang w:val="es-ES_tradnl"/>
              </w:rPr>
              <w:t>Borrador</w:t>
            </w:r>
          </w:p>
        </w:tc>
      </w:tr>
    </w:tbl>
    <w:p w14:paraId="4BE8F2BD" w14:textId="77777777" w:rsidR="007875DF" w:rsidRPr="002442E4" w:rsidRDefault="007875DF" w:rsidP="002442E4">
      <w:pPr>
        <w:rPr>
          <w:lang w:val="es-ES_tradnl"/>
        </w:rPr>
      </w:pPr>
    </w:p>
    <w:p w14:paraId="42B52616" w14:textId="77777777" w:rsidR="00403A4C" w:rsidRPr="002442E4" w:rsidRDefault="00E8539E" w:rsidP="002442E4">
      <w:pPr>
        <w:pStyle w:val="Title"/>
        <w:rPr>
          <w:lang w:val="es-ES_tradnl"/>
        </w:rPr>
      </w:pPr>
      <w:r>
        <w:rPr>
          <w:lang w:val="es-ES_tradnl"/>
        </w:rPr>
        <w:t>Change History</w:t>
      </w:r>
    </w:p>
    <w:tbl>
      <w:tblPr>
        <w:tblStyle w:val="CobiscorpHorizontal1"/>
        <w:tblW w:w="8046" w:type="dxa"/>
        <w:tblLook w:val="0020" w:firstRow="1" w:lastRow="0" w:firstColumn="0" w:lastColumn="0" w:noHBand="0" w:noVBand="0"/>
      </w:tblPr>
      <w:tblGrid>
        <w:gridCol w:w="1101"/>
        <w:gridCol w:w="1362"/>
        <w:gridCol w:w="1317"/>
        <w:gridCol w:w="4266"/>
      </w:tblGrid>
      <w:tr w:rsidR="0030628A" w:rsidRPr="0030628A" w14:paraId="399E260C" w14:textId="77777777" w:rsidTr="00216BE9">
        <w:trPr>
          <w:cnfStyle w:val="100000000000" w:firstRow="1" w:lastRow="0" w:firstColumn="0" w:lastColumn="0" w:oddVBand="0" w:evenVBand="0" w:oddHBand="0" w:evenHBand="0" w:firstRowFirstColumn="0" w:firstRowLastColumn="0" w:lastRowFirstColumn="0" w:lastRowLastColumn="0"/>
        </w:trPr>
        <w:tc>
          <w:tcPr>
            <w:tcW w:w="1101" w:type="dxa"/>
          </w:tcPr>
          <w:p w14:paraId="3A82E346" w14:textId="77777777" w:rsidR="00403A4C" w:rsidRPr="008B291C" w:rsidRDefault="00E8539E" w:rsidP="00FF79E7">
            <w:pPr>
              <w:pStyle w:val="NoSpacing"/>
              <w:rPr>
                <w:lang w:val="es-ES_tradnl"/>
              </w:rPr>
            </w:pPr>
            <w:r>
              <w:rPr>
                <w:lang w:val="es-ES_tradnl"/>
              </w:rPr>
              <w:t>Version</w:t>
            </w:r>
          </w:p>
        </w:tc>
        <w:tc>
          <w:tcPr>
            <w:tcW w:w="1362" w:type="dxa"/>
          </w:tcPr>
          <w:p w14:paraId="4A55C0A2" w14:textId="77777777" w:rsidR="00403A4C" w:rsidRPr="008B291C" w:rsidRDefault="00E8539E" w:rsidP="00FF79E7">
            <w:pPr>
              <w:pStyle w:val="NoSpacing"/>
              <w:rPr>
                <w:lang w:val="es-ES_tradnl"/>
              </w:rPr>
            </w:pPr>
            <w:r>
              <w:rPr>
                <w:lang w:val="es-ES_tradnl"/>
              </w:rPr>
              <w:t>Date</w:t>
            </w:r>
          </w:p>
        </w:tc>
        <w:tc>
          <w:tcPr>
            <w:tcW w:w="1317" w:type="dxa"/>
          </w:tcPr>
          <w:p w14:paraId="56CBD646" w14:textId="77777777" w:rsidR="00403A4C" w:rsidRPr="008B291C" w:rsidRDefault="00403A4C" w:rsidP="00E8539E">
            <w:pPr>
              <w:pStyle w:val="NoSpacing"/>
              <w:rPr>
                <w:lang w:val="es-ES_tradnl"/>
              </w:rPr>
            </w:pPr>
            <w:r w:rsidRPr="008B291C">
              <w:rPr>
                <w:lang w:val="es-ES_tradnl"/>
              </w:rPr>
              <w:t>Au</w:t>
            </w:r>
            <w:r w:rsidR="00E8539E">
              <w:rPr>
                <w:lang w:val="es-ES_tradnl"/>
              </w:rPr>
              <w:t>thor</w:t>
            </w:r>
          </w:p>
        </w:tc>
        <w:tc>
          <w:tcPr>
            <w:tcW w:w="4266" w:type="dxa"/>
          </w:tcPr>
          <w:p w14:paraId="64E829F2" w14:textId="77777777" w:rsidR="00403A4C" w:rsidRPr="008B291C" w:rsidRDefault="00403A4C" w:rsidP="00FF79E7">
            <w:pPr>
              <w:pStyle w:val="NoSpacing"/>
              <w:rPr>
                <w:lang w:val="es-ES_tradnl"/>
              </w:rPr>
            </w:pPr>
            <w:r w:rsidRPr="008B291C">
              <w:rPr>
                <w:lang w:val="es-ES_tradnl"/>
              </w:rPr>
              <w:t>D</w:t>
            </w:r>
            <w:r w:rsidR="00E8539E">
              <w:rPr>
                <w:lang w:val="es-ES_tradnl"/>
              </w:rPr>
              <w:t>escription</w:t>
            </w:r>
          </w:p>
        </w:tc>
      </w:tr>
      <w:tr w:rsidR="0030628A" w:rsidRPr="0030628A" w14:paraId="566FCEE9"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03265AE0" w14:textId="77777777" w:rsidR="00403A4C" w:rsidRPr="0030628A" w:rsidRDefault="00403A4C" w:rsidP="00FF79E7">
            <w:pPr>
              <w:pStyle w:val="NoSpacing"/>
              <w:rPr>
                <w:lang w:val="es-ES_tradnl"/>
              </w:rPr>
            </w:pPr>
            <w:r w:rsidRPr="0030628A">
              <w:rPr>
                <w:lang w:val="es-ES_tradnl"/>
              </w:rPr>
              <w:t>1.0.0</w:t>
            </w:r>
          </w:p>
        </w:tc>
        <w:tc>
          <w:tcPr>
            <w:tcW w:w="1362" w:type="dxa"/>
          </w:tcPr>
          <w:p w14:paraId="717905E9" w14:textId="1E092608" w:rsidR="00403A4C" w:rsidRPr="0030628A" w:rsidRDefault="00B17DE3" w:rsidP="008B291C">
            <w:pPr>
              <w:pStyle w:val="NoSpacing"/>
              <w:rPr>
                <w:lang w:val="es-ES_tradnl"/>
              </w:rPr>
            </w:pPr>
            <w:r>
              <w:rPr>
                <w:lang w:val="es-ES_tradnl"/>
              </w:rPr>
              <w:t>03/27/2015</w:t>
            </w:r>
          </w:p>
        </w:tc>
        <w:tc>
          <w:tcPr>
            <w:tcW w:w="1317" w:type="dxa"/>
          </w:tcPr>
          <w:p w14:paraId="4AE4A0E0" w14:textId="77777777" w:rsidR="00403A4C" w:rsidRPr="0030628A" w:rsidRDefault="00C66F25" w:rsidP="00FF79E7">
            <w:pPr>
              <w:pStyle w:val="NoSpacing"/>
              <w:rPr>
                <w:lang w:val="es-ES_tradnl"/>
              </w:rPr>
            </w:pPr>
            <w:r>
              <w:rPr>
                <w:lang w:val="es-ES_tradnl"/>
              </w:rPr>
              <w:t>TKB</w:t>
            </w:r>
          </w:p>
        </w:tc>
        <w:tc>
          <w:tcPr>
            <w:tcW w:w="4266" w:type="dxa"/>
          </w:tcPr>
          <w:p w14:paraId="3FFC8B11" w14:textId="77777777" w:rsidR="003242F8" w:rsidRPr="0030628A" w:rsidRDefault="00C66F25" w:rsidP="00FF79E7">
            <w:pPr>
              <w:pStyle w:val="NoSpacing"/>
              <w:rPr>
                <w:lang w:val="es-ES_tradnl"/>
              </w:rPr>
            </w:pPr>
            <w:r>
              <w:rPr>
                <w:lang w:val="es-ES_tradnl"/>
              </w:rPr>
              <w:t>Initial Rough Draft</w:t>
            </w:r>
          </w:p>
        </w:tc>
      </w:tr>
      <w:tr w:rsidR="0030628A" w:rsidRPr="0030628A" w14:paraId="4E02D04F"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1A61A247" w14:textId="77777777" w:rsidR="00403A4C" w:rsidRPr="0030628A" w:rsidRDefault="00403A4C" w:rsidP="00FF79E7">
            <w:pPr>
              <w:pStyle w:val="NoSpacing"/>
              <w:rPr>
                <w:lang w:val="es-ES_tradnl"/>
              </w:rPr>
            </w:pPr>
          </w:p>
        </w:tc>
        <w:tc>
          <w:tcPr>
            <w:tcW w:w="1362" w:type="dxa"/>
          </w:tcPr>
          <w:p w14:paraId="2E9B4B45" w14:textId="77777777" w:rsidR="00403A4C" w:rsidRPr="0030628A" w:rsidRDefault="00403A4C" w:rsidP="00FF79E7">
            <w:pPr>
              <w:pStyle w:val="NoSpacing"/>
              <w:rPr>
                <w:lang w:val="es-ES_tradnl"/>
              </w:rPr>
            </w:pPr>
          </w:p>
        </w:tc>
        <w:tc>
          <w:tcPr>
            <w:tcW w:w="1317" w:type="dxa"/>
          </w:tcPr>
          <w:p w14:paraId="16A368DD" w14:textId="77777777" w:rsidR="00403A4C" w:rsidRPr="0030628A" w:rsidRDefault="00403A4C" w:rsidP="00FF79E7">
            <w:pPr>
              <w:pStyle w:val="NoSpacing"/>
              <w:rPr>
                <w:lang w:val="es-ES_tradnl"/>
              </w:rPr>
            </w:pPr>
          </w:p>
        </w:tc>
        <w:tc>
          <w:tcPr>
            <w:tcW w:w="4266" w:type="dxa"/>
          </w:tcPr>
          <w:p w14:paraId="15FAB51D" w14:textId="77777777" w:rsidR="00403A4C" w:rsidRPr="0030628A" w:rsidRDefault="00403A4C" w:rsidP="00FF79E7">
            <w:pPr>
              <w:pStyle w:val="NoSpacing"/>
              <w:rPr>
                <w:lang w:val="es-ES_tradnl"/>
              </w:rPr>
            </w:pPr>
          </w:p>
        </w:tc>
      </w:tr>
      <w:tr w:rsidR="0030628A" w:rsidRPr="0030628A" w14:paraId="311F74AB"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5CFE3812" w14:textId="77777777" w:rsidR="00403A4C" w:rsidRPr="0030628A" w:rsidRDefault="00403A4C" w:rsidP="00FF79E7">
            <w:pPr>
              <w:pStyle w:val="NoSpacing"/>
              <w:rPr>
                <w:lang w:val="es-ES_tradnl"/>
              </w:rPr>
            </w:pPr>
          </w:p>
        </w:tc>
        <w:tc>
          <w:tcPr>
            <w:tcW w:w="1362" w:type="dxa"/>
          </w:tcPr>
          <w:p w14:paraId="1FB9EE6C" w14:textId="77777777" w:rsidR="00403A4C" w:rsidRPr="0030628A" w:rsidRDefault="00403A4C" w:rsidP="00FF79E7">
            <w:pPr>
              <w:pStyle w:val="NoSpacing"/>
              <w:rPr>
                <w:lang w:val="es-ES_tradnl"/>
              </w:rPr>
            </w:pPr>
          </w:p>
        </w:tc>
        <w:tc>
          <w:tcPr>
            <w:tcW w:w="1317" w:type="dxa"/>
          </w:tcPr>
          <w:p w14:paraId="3AFC5D95" w14:textId="77777777" w:rsidR="00403A4C" w:rsidRPr="0030628A" w:rsidRDefault="00403A4C" w:rsidP="00FF79E7">
            <w:pPr>
              <w:pStyle w:val="NoSpacing"/>
              <w:rPr>
                <w:lang w:val="es-ES_tradnl"/>
              </w:rPr>
            </w:pPr>
          </w:p>
        </w:tc>
        <w:tc>
          <w:tcPr>
            <w:tcW w:w="4266" w:type="dxa"/>
          </w:tcPr>
          <w:p w14:paraId="7E9EE761" w14:textId="77777777" w:rsidR="00403A4C" w:rsidRPr="0030628A" w:rsidRDefault="00403A4C" w:rsidP="00FF79E7">
            <w:pPr>
              <w:pStyle w:val="NoSpacing"/>
              <w:rPr>
                <w:lang w:val="es-ES_tradnl"/>
              </w:rPr>
            </w:pPr>
          </w:p>
        </w:tc>
      </w:tr>
      <w:tr w:rsidR="0030628A" w:rsidRPr="0030628A" w14:paraId="2D404094"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1ECB847D" w14:textId="77777777" w:rsidR="00761D91" w:rsidRPr="0030628A" w:rsidRDefault="00761D91" w:rsidP="00FF79E7">
            <w:pPr>
              <w:pStyle w:val="NoSpacing"/>
              <w:rPr>
                <w:lang w:val="es-ES_tradnl"/>
              </w:rPr>
            </w:pPr>
          </w:p>
        </w:tc>
        <w:tc>
          <w:tcPr>
            <w:tcW w:w="1362" w:type="dxa"/>
          </w:tcPr>
          <w:p w14:paraId="00A66404" w14:textId="77777777" w:rsidR="00761D91" w:rsidRPr="0030628A" w:rsidRDefault="00761D91" w:rsidP="00FF79E7">
            <w:pPr>
              <w:pStyle w:val="NoSpacing"/>
              <w:rPr>
                <w:lang w:val="es-ES_tradnl"/>
              </w:rPr>
            </w:pPr>
          </w:p>
        </w:tc>
        <w:tc>
          <w:tcPr>
            <w:tcW w:w="1317" w:type="dxa"/>
          </w:tcPr>
          <w:p w14:paraId="0A578E33" w14:textId="77777777" w:rsidR="00761D91" w:rsidRPr="0030628A" w:rsidRDefault="00761D91" w:rsidP="00FF79E7">
            <w:pPr>
              <w:pStyle w:val="NoSpacing"/>
              <w:rPr>
                <w:lang w:val="es-ES_tradnl"/>
              </w:rPr>
            </w:pPr>
          </w:p>
        </w:tc>
        <w:tc>
          <w:tcPr>
            <w:tcW w:w="4266" w:type="dxa"/>
          </w:tcPr>
          <w:p w14:paraId="5BF6FC77" w14:textId="77777777" w:rsidR="00761D91" w:rsidRPr="0030628A" w:rsidRDefault="00761D91" w:rsidP="00FF79E7">
            <w:pPr>
              <w:pStyle w:val="NoSpacing"/>
              <w:rPr>
                <w:lang w:val="es-ES_tradnl"/>
              </w:rPr>
            </w:pPr>
          </w:p>
        </w:tc>
      </w:tr>
      <w:tr w:rsidR="0030628A" w:rsidRPr="0030628A" w14:paraId="721C7DF9"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14FA39BF" w14:textId="77777777" w:rsidR="00761D91" w:rsidRPr="0030628A" w:rsidRDefault="00761D91" w:rsidP="00FF79E7">
            <w:pPr>
              <w:pStyle w:val="NoSpacing"/>
              <w:rPr>
                <w:lang w:val="es-ES_tradnl"/>
              </w:rPr>
            </w:pPr>
          </w:p>
        </w:tc>
        <w:tc>
          <w:tcPr>
            <w:tcW w:w="1362" w:type="dxa"/>
          </w:tcPr>
          <w:p w14:paraId="5E860EE7" w14:textId="77777777" w:rsidR="00761D91" w:rsidRPr="0030628A" w:rsidRDefault="00761D91" w:rsidP="00FF79E7">
            <w:pPr>
              <w:pStyle w:val="NoSpacing"/>
              <w:rPr>
                <w:lang w:val="es-ES_tradnl"/>
              </w:rPr>
            </w:pPr>
          </w:p>
        </w:tc>
        <w:tc>
          <w:tcPr>
            <w:tcW w:w="1317" w:type="dxa"/>
          </w:tcPr>
          <w:p w14:paraId="57F6AECD" w14:textId="77777777" w:rsidR="00761D91" w:rsidRPr="0030628A" w:rsidRDefault="00761D91" w:rsidP="00FF79E7">
            <w:pPr>
              <w:pStyle w:val="NoSpacing"/>
              <w:rPr>
                <w:lang w:val="es-ES_tradnl"/>
              </w:rPr>
            </w:pPr>
          </w:p>
        </w:tc>
        <w:tc>
          <w:tcPr>
            <w:tcW w:w="4266" w:type="dxa"/>
          </w:tcPr>
          <w:p w14:paraId="2D9CC41E" w14:textId="77777777" w:rsidR="00761D91" w:rsidRPr="0030628A" w:rsidRDefault="00761D91" w:rsidP="00FF79E7">
            <w:pPr>
              <w:pStyle w:val="NoSpacing"/>
              <w:rPr>
                <w:lang w:val="es-ES_tradnl"/>
              </w:rPr>
            </w:pPr>
          </w:p>
        </w:tc>
      </w:tr>
      <w:tr w:rsidR="0030628A" w:rsidRPr="0030628A" w14:paraId="6B35DF9C"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4A19B9CF" w14:textId="77777777" w:rsidR="00761D91" w:rsidRPr="0030628A" w:rsidRDefault="00761D91" w:rsidP="00FF79E7">
            <w:pPr>
              <w:pStyle w:val="NoSpacing"/>
              <w:rPr>
                <w:lang w:val="es-ES_tradnl"/>
              </w:rPr>
            </w:pPr>
          </w:p>
        </w:tc>
        <w:tc>
          <w:tcPr>
            <w:tcW w:w="1362" w:type="dxa"/>
          </w:tcPr>
          <w:p w14:paraId="57FA19E2" w14:textId="77777777" w:rsidR="00761D91" w:rsidRPr="0030628A" w:rsidRDefault="00761D91" w:rsidP="00FF79E7">
            <w:pPr>
              <w:pStyle w:val="NoSpacing"/>
              <w:rPr>
                <w:lang w:val="es-ES_tradnl"/>
              </w:rPr>
            </w:pPr>
          </w:p>
        </w:tc>
        <w:tc>
          <w:tcPr>
            <w:tcW w:w="1317" w:type="dxa"/>
          </w:tcPr>
          <w:p w14:paraId="30BFCB38" w14:textId="77777777" w:rsidR="00761D91" w:rsidRPr="0030628A" w:rsidRDefault="00761D91" w:rsidP="00FF79E7">
            <w:pPr>
              <w:pStyle w:val="NoSpacing"/>
              <w:rPr>
                <w:lang w:val="es-ES_tradnl"/>
              </w:rPr>
            </w:pPr>
          </w:p>
        </w:tc>
        <w:tc>
          <w:tcPr>
            <w:tcW w:w="4266" w:type="dxa"/>
          </w:tcPr>
          <w:p w14:paraId="48E3EE32" w14:textId="77777777" w:rsidR="00761D91" w:rsidRPr="0030628A" w:rsidRDefault="00761D91" w:rsidP="00FF79E7">
            <w:pPr>
              <w:pStyle w:val="NoSpacing"/>
              <w:rPr>
                <w:lang w:val="es-ES_tradnl"/>
              </w:rPr>
            </w:pPr>
          </w:p>
        </w:tc>
      </w:tr>
      <w:tr w:rsidR="0030628A" w:rsidRPr="0030628A" w14:paraId="604E2325"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0CD04FA6" w14:textId="77777777" w:rsidR="00761D91" w:rsidRPr="0030628A" w:rsidRDefault="00761D91" w:rsidP="00FF79E7">
            <w:pPr>
              <w:pStyle w:val="NoSpacing"/>
              <w:rPr>
                <w:lang w:val="es-ES_tradnl"/>
              </w:rPr>
            </w:pPr>
          </w:p>
        </w:tc>
        <w:tc>
          <w:tcPr>
            <w:tcW w:w="1362" w:type="dxa"/>
          </w:tcPr>
          <w:p w14:paraId="2E8C3D0B" w14:textId="77777777" w:rsidR="00761D91" w:rsidRPr="0030628A" w:rsidRDefault="00761D91" w:rsidP="00FF79E7">
            <w:pPr>
              <w:pStyle w:val="NoSpacing"/>
              <w:rPr>
                <w:lang w:val="es-ES_tradnl"/>
              </w:rPr>
            </w:pPr>
          </w:p>
        </w:tc>
        <w:tc>
          <w:tcPr>
            <w:tcW w:w="1317" w:type="dxa"/>
          </w:tcPr>
          <w:p w14:paraId="550E8924" w14:textId="77777777" w:rsidR="00761D91" w:rsidRPr="0030628A" w:rsidRDefault="00761D91" w:rsidP="00FF79E7">
            <w:pPr>
              <w:pStyle w:val="NoSpacing"/>
              <w:rPr>
                <w:lang w:val="es-ES_tradnl"/>
              </w:rPr>
            </w:pPr>
          </w:p>
        </w:tc>
        <w:tc>
          <w:tcPr>
            <w:tcW w:w="4266" w:type="dxa"/>
          </w:tcPr>
          <w:p w14:paraId="29B0021F" w14:textId="77777777" w:rsidR="00761D91" w:rsidRPr="0030628A" w:rsidRDefault="00761D91" w:rsidP="00FF79E7">
            <w:pPr>
              <w:pStyle w:val="NoSpacing"/>
              <w:rPr>
                <w:lang w:val="es-ES_tradnl"/>
              </w:rPr>
            </w:pPr>
          </w:p>
        </w:tc>
      </w:tr>
      <w:tr w:rsidR="0030628A" w:rsidRPr="0030628A" w14:paraId="0457567E"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30A73203" w14:textId="77777777" w:rsidR="00761D91" w:rsidRPr="0030628A" w:rsidRDefault="00761D91" w:rsidP="00FF79E7">
            <w:pPr>
              <w:pStyle w:val="NoSpacing"/>
              <w:rPr>
                <w:lang w:val="es-ES_tradnl"/>
              </w:rPr>
            </w:pPr>
          </w:p>
        </w:tc>
        <w:tc>
          <w:tcPr>
            <w:tcW w:w="1362" w:type="dxa"/>
          </w:tcPr>
          <w:p w14:paraId="19366254" w14:textId="77777777" w:rsidR="00761D91" w:rsidRPr="0030628A" w:rsidRDefault="00761D91" w:rsidP="00FF79E7">
            <w:pPr>
              <w:pStyle w:val="NoSpacing"/>
              <w:rPr>
                <w:lang w:val="es-ES_tradnl"/>
              </w:rPr>
            </w:pPr>
          </w:p>
        </w:tc>
        <w:tc>
          <w:tcPr>
            <w:tcW w:w="1317" w:type="dxa"/>
          </w:tcPr>
          <w:p w14:paraId="5666DDB2" w14:textId="77777777" w:rsidR="00761D91" w:rsidRPr="0030628A" w:rsidRDefault="00761D91" w:rsidP="00FF79E7">
            <w:pPr>
              <w:pStyle w:val="NoSpacing"/>
              <w:rPr>
                <w:lang w:val="es-ES_tradnl"/>
              </w:rPr>
            </w:pPr>
          </w:p>
        </w:tc>
        <w:tc>
          <w:tcPr>
            <w:tcW w:w="4266" w:type="dxa"/>
          </w:tcPr>
          <w:p w14:paraId="4353E3CF" w14:textId="77777777" w:rsidR="00761D91" w:rsidRPr="0030628A" w:rsidRDefault="00761D91" w:rsidP="00FF79E7">
            <w:pPr>
              <w:pStyle w:val="NoSpacing"/>
              <w:rPr>
                <w:lang w:val="es-ES_tradnl"/>
              </w:rPr>
            </w:pPr>
          </w:p>
        </w:tc>
      </w:tr>
      <w:tr w:rsidR="0030628A" w:rsidRPr="0030628A" w14:paraId="3C9785B4"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259DCE88" w14:textId="77777777" w:rsidR="00761D91" w:rsidRPr="0030628A" w:rsidRDefault="00761D91" w:rsidP="00FF79E7">
            <w:pPr>
              <w:pStyle w:val="NoSpacing"/>
              <w:rPr>
                <w:lang w:val="es-ES_tradnl"/>
              </w:rPr>
            </w:pPr>
          </w:p>
        </w:tc>
        <w:tc>
          <w:tcPr>
            <w:tcW w:w="1362" w:type="dxa"/>
          </w:tcPr>
          <w:p w14:paraId="3208F812" w14:textId="77777777" w:rsidR="00761D91" w:rsidRPr="0030628A" w:rsidRDefault="00761D91" w:rsidP="00FF79E7">
            <w:pPr>
              <w:pStyle w:val="NoSpacing"/>
              <w:rPr>
                <w:lang w:val="es-ES_tradnl"/>
              </w:rPr>
            </w:pPr>
          </w:p>
        </w:tc>
        <w:tc>
          <w:tcPr>
            <w:tcW w:w="1317" w:type="dxa"/>
          </w:tcPr>
          <w:p w14:paraId="1D219B04" w14:textId="77777777" w:rsidR="00761D91" w:rsidRPr="0030628A" w:rsidRDefault="00761D91" w:rsidP="00FF79E7">
            <w:pPr>
              <w:pStyle w:val="NoSpacing"/>
              <w:rPr>
                <w:lang w:val="es-ES_tradnl"/>
              </w:rPr>
            </w:pPr>
          </w:p>
        </w:tc>
        <w:tc>
          <w:tcPr>
            <w:tcW w:w="4266" w:type="dxa"/>
          </w:tcPr>
          <w:p w14:paraId="2D449F14" w14:textId="77777777" w:rsidR="00761D91" w:rsidRPr="0030628A" w:rsidRDefault="00761D91" w:rsidP="00FF79E7">
            <w:pPr>
              <w:pStyle w:val="NoSpacing"/>
              <w:rPr>
                <w:lang w:val="es-ES_tradnl"/>
              </w:rPr>
            </w:pPr>
          </w:p>
        </w:tc>
      </w:tr>
    </w:tbl>
    <w:p w14:paraId="1BF11027" w14:textId="77777777" w:rsidR="00761D91" w:rsidRDefault="00761D91" w:rsidP="00761D91">
      <w:pPr>
        <w:pStyle w:val="NoSpacing"/>
        <w:rPr>
          <w:sz w:val="18"/>
          <w:szCs w:val="18"/>
        </w:rPr>
      </w:pPr>
    </w:p>
    <w:p w14:paraId="0A055FC5" w14:textId="77777777" w:rsidR="00FD2BA7" w:rsidRPr="00FD2BA7" w:rsidRDefault="00FD2BA7" w:rsidP="00FD2BA7">
      <w:pPr>
        <w:pStyle w:val="NoSpacing"/>
        <w:ind w:right="-1"/>
        <w:rPr>
          <w:rFonts w:cs="Arial"/>
          <w:sz w:val="16"/>
          <w:szCs w:val="16"/>
          <w:lang w:val="en-US"/>
        </w:rPr>
      </w:pPr>
      <w:r w:rsidRPr="00FD2BA7">
        <w:rPr>
          <w:rFonts w:cs="Arial"/>
          <w:sz w:val="16"/>
          <w:szCs w:val="16"/>
          <w:lang w:val="en-US"/>
        </w:rPr>
        <w:t>© 2014 Cobiscorp</w:t>
      </w:r>
    </w:p>
    <w:p w14:paraId="0B37B381" w14:textId="77777777" w:rsidR="00FD2BA7" w:rsidRPr="00FD2BA7" w:rsidRDefault="00FD2BA7" w:rsidP="00FD2BA7">
      <w:pPr>
        <w:pStyle w:val="NoSpacing"/>
        <w:ind w:right="-1"/>
        <w:rPr>
          <w:rFonts w:cs="Arial"/>
          <w:sz w:val="16"/>
          <w:szCs w:val="16"/>
          <w:lang w:val="en-US"/>
        </w:rPr>
      </w:pPr>
      <w:r w:rsidRPr="00FD2BA7">
        <w:rPr>
          <w:rFonts w:cs="Arial"/>
          <w:sz w:val="16"/>
          <w:szCs w:val="16"/>
          <w:lang w:val="en-US"/>
        </w:rPr>
        <w:t>ALL RIGHTS RESERVED</w:t>
      </w:r>
    </w:p>
    <w:p w14:paraId="72EE1269" w14:textId="77777777" w:rsidR="00FD2BA7" w:rsidRPr="00FD2BA7" w:rsidRDefault="00FD2BA7" w:rsidP="00FD2BA7">
      <w:pPr>
        <w:pStyle w:val="NoSpacing"/>
        <w:ind w:right="-1"/>
        <w:rPr>
          <w:rFonts w:cs="Arial"/>
          <w:sz w:val="16"/>
          <w:szCs w:val="16"/>
          <w:lang w:val="en-US"/>
        </w:rPr>
      </w:pPr>
    </w:p>
    <w:p w14:paraId="324528FA" w14:textId="77777777" w:rsidR="00FD2BA7" w:rsidRPr="00FD2BA7" w:rsidRDefault="00FD2BA7" w:rsidP="00FD2BA7">
      <w:pPr>
        <w:pStyle w:val="NoSpacing"/>
        <w:ind w:right="-1"/>
        <w:rPr>
          <w:rFonts w:cs="Arial"/>
          <w:sz w:val="16"/>
          <w:szCs w:val="16"/>
          <w:lang w:val="en-US"/>
        </w:rPr>
      </w:pPr>
      <w:r w:rsidRPr="00FD2BA7">
        <w:rPr>
          <w:rFonts w:cs="Arial"/>
          <w:sz w:val="16"/>
          <w:szCs w:val="16"/>
          <w:lang w:val="en-US"/>
        </w:rPr>
        <w:t>The information written by Cobiscorp in this document is for informational purposes, which Cobiscorp can modify at any moment without prior notice.</w:t>
      </w:r>
    </w:p>
    <w:p w14:paraId="2241C8C7" w14:textId="77777777" w:rsidR="00FD2BA7" w:rsidRPr="00FD2BA7" w:rsidRDefault="00FD2BA7" w:rsidP="00FD2BA7">
      <w:pPr>
        <w:pStyle w:val="NoSpacing"/>
        <w:ind w:right="-1"/>
        <w:rPr>
          <w:rFonts w:cs="Arial"/>
          <w:sz w:val="16"/>
          <w:szCs w:val="16"/>
          <w:lang w:val="en-US"/>
        </w:rPr>
      </w:pPr>
    </w:p>
    <w:p w14:paraId="50C0387C" w14:textId="77777777" w:rsidR="00FD2BA7" w:rsidRPr="00FD2BA7" w:rsidRDefault="00FD2BA7" w:rsidP="00FD2BA7">
      <w:pPr>
        <w:pStyle w:val="NoSpacing"/>
        <w:ind w:right="-1"/>
        <w:rPr>
          <w:rFonts w:cs="Arial"/>
          <w:sz w:val="16"/>
          <w:szCs w:val="16"/>
          <w:lang w:val="en-US"/>
        </w:rPr>
      </w:pPr>
      <w:r w:rsidRPr="00FD2BA7">
        <w:rPr>
          <w:rFonts w:cs="Arial"/>
          <w:sz w:val="16"/>
          <w:szCs w:val="16"/>
          <w:lang w:val="en-US"/>
        </w:rPr>
        <w:t>The content of this document is protected by all applicable laws and rights. No part of this document may be reproduced, stored in or introduced into a retrieval system , or transmitted in any form or by any means (electronic, mechanical, photocopying , recording or otherwise) for any purpose, without the prior written permission of Cobiscorp .</w:t>
      </w:r>
    </w:p>
    <w:p w14:paraId="7943BDBE" w14:textId="77777777" w:rsidR="00FD2BA7" w:rsidRPr="00FD2BA7" w:rsidRDefault="00FD2BA7" w:rsidP="00FD2BA7">
      <w:pPr>
        <w:pStyle w:val="NoSpacing"/>
        <w:ind w:right="-1"/>
        <w:rPr>
          <w:rFonts w:cs="Arial"/>
          <w:sz w:val="16"/>
          <w:szCs w:val="16"/>
          <w:lang w:val="en-US"/>
        </w:rPr>
      </w:pPr>
    </w:p>
    <w:p w14:paraId="36D313EA" w14:textId="77777777" w:rsidR="00FD2BA7" w:rsidRPr="00FD2BA7" w:rsidRDefault="00FD2BA7" w:rsidP="00FD2BA7">
      <w:pPr>
        <w:pStyle w:val="NoSpacing"/>
        <w:ind w:right="-1"/>
        <w:rPr>
          <w:rFonts w:cs="Arial"/>
          <w:sz w:val="16"/>
          <w:szCs w:val="16"/>
          <w:lang w:val="en-US"/>
        </w:rPr>
      </w:pPr>
      <w:r w:rsidRPr="00FD2BA7">
        <w:rPr>
          <w:rFonts w:cs="Arial"/>
          <w:sz w:val="16"/>
          <w:szCs w:val="16"/>
          <w:lang w:val="en-US"/>
        </w:rPr>
        <w:t>Cobiscorp may have patents, patent applications, trademarks, copyrights, and other intellectual property rights covering subject matter in this document. The furnishing of this document does not give you any license to these patents, trademarks, copyrights, or other intellectual property rights unless expressly provided in writing by Cobiscorp.</w:t>
      </w:r>
    </w:p>
    <w:p w14:paraId="5AAFD571" w14:textId="77777777" w:rsidR="00FD2BA7" w:rsidRPr="00FD2BA7" w:rsidRDefault="00FD2BA7" w:rsidP="00FD2BA7">
      <w:pPr>
        <w:pStyle w:val="NoSpacing"/>
        <w:ind w:right="-1"/>
        <w:rPr>
          <w:rFonts w:cs="Arial"/>
          <w:sz w:val="16"/>
          <w:szCs w:val="16"/>
          <w:lang w:val="en-US"/>
        </w:rPr>
      </w:pPr>
    </w:p>
    <w:p w14:paraId="269C3D4C" w14:textId="77777777" w:rsidR="00761D91" w:rsidRPr="00FD2BA7" w:rsidRDefault="00FD2BA7" w:rsidP="00FD2BA7">
      <w:pPr>
        <w:pStyle w:val="NoSpacing"/>
        <w:ind w:right="-1"/>
        <w:rPr>
          <w:color w:val="404040" w:themeColor="text1" w:themeTint="BF"/>
          <w:sz w:val="18"/>
          <w:szCs w:val="18"/>
          <w:lang w:val="en-US"/>
        </w:rPr>
      </w:pPr>
      <w:r w:rsidRPr="00FD2BA7">
        <w:rPr>
          <w:rFonts w:cs="Arial"/>
          <w:sz w:val="16"/>
          <w:szCs w:val="16"/>
          <w:lang w:val="en-US"/>
        </w:rPr>
        <w:t>COBIS Open Banking and Cooperative Information System are registered trademarks of Cobiscorp.</w:t>
      </w:r>
      <w:r w:rsidR="00761D91" w:rsidRPr="00FD2BA7">
        <w:rPr>
          <w:color w:val="404040" w:themeColor="text1" w:themeTint="BF"/>
          <w:lang w:val="en-US"/>
        </w:rPr>
        <w:br w:type="page"/>
      </w:r>
    </w:p>
    <w:p w14:paraId="52E86001" w14:textId="77777777" w:rsidR="00403A4C" w:rsidRPr="002442E4" w:rsidRDefault="00E8539E" w:rsidP="005B7D5C">
      <w:pPr>
        <w:pStyle w:val="Title"/>
        <w:rPr>
          <w:lang w:val="es-ES_tradnl"/>
        </w:rPr>
      </w:pPr>
      <w:r>
        <w:rPr>
          <w:lang w:val="es-ES_tradnl"/>
        </w:rPr>
        <w:lastRenderedPageBreak/>
        <w:t>Table of Contents</w:t>
      </w:r>
    </w:p>
    <w:p w14:paraId="37B7E692" w14:textId="77777777" w:rsidR="00403A4C" w:rsidRPr="002442E4" w:rsidRDefault="00403A4C">
      <w:pPr>
        <w:pStyle w:val="NormalOutdent"/>
        <w:rPr>
          <w:lang w:val="es-ES_tradnl"/>
        </w:rPr>
      </w:pPr>
    </w:p>
    <w:p w14:paraId="786F6E47" w14:textId="77777777" w:rsidR="00743D62" w:rsidRDefault="00403A4C">
      <w:pPr>
        <w:pStyle w:val="TOC1"/>
        <w:rPr>
          <w:rFonts w:asciiTheme="minorHAnsi" w:eastAsiaTheme="minorEastAsia" w:hAnsiTheme="minorHAnsi" w:cstheme="minorBidi"/>
          <w:b w:val="0"/>
          <w:bCs w:val="0"/>
          <w:lang w:val="en-US"/>
        </w:rPr>
      </w:pPr>
      <w:r w:rsidRPr="002442E4">
        <w:rPr>
          <w:lang w:eastAsia="es-ES"/>
        </w:rPr>
        <w:fldChar w:fldCharType="begin"/>
      </w:r>
      <w:r w:rsidRPr="002442E4">
        <w:instrText xml:space="preserve"> TOC \o "1-3" \h \z </w:instrText>
      </w:r>
      <w:r w:rsidRPr="002442E4">
        <w:rPr>
          <w:lang w:eastAsia="es-ES"/>
        </w:rPr>
        <w:fldChar w:fldCharType="separate"/>
      </w:r>
      <w:hyperlink w:anchor="_Toc415237390" w:history="1">
        <w:r w:rsidR="00743D62" w:rsidRPr="00B65D0B">
          <w:rPr>
            <w:rStyle w:val="Hyperlink"/>
            <w:lang w:val="en-US"/>
          </w:rPr>
          <w:t>Why Cobiscorp?</w:t>
        </w:r>
        <w:r w:rsidR="00743D62">
          <w:rPr>
            <w:webHidden/>
          </w:rPr>
          <w:tab/>
        </w:r>
        <w:r w:rsidR="00743D62">
          <w:rPr>
            <w:webHidden/>
          </w:rPr>
          <w:fldChar w:fldCharType="begin"/>
        </w:r>
        <w:r w:rsidR="00743D62">
          <w:rPr>
            <w:webHidden/>
          </w:rPr>
          <w:instrText xml:space="preserve"> PAGEREF _Toc415237390 \h </w:instrText>
        </w:r>
        <w:r w:rsidR="00743D62">
          <w:rPr>
            <w:webHidden/>
          </w:rPr>
        </w:r>
        <w:r w:rsidR="00743D62">
          <w:rPr>
            <w:webHidden/>
          </w:rPr>
          <w:fldChar w:fldCharType="separate"/>
        </w:r>
        <w:r w:rsidR="00743D62">
          <w:rPr>
            <w:webHidden/>
          </w:rPr>
          <w:t>ii</w:t>
        </w:r>
        <w:r w:rsidR="00743D62">
          <w:rPr>
            <w:webHidden/>
          </w:rPr>
          <w:fldChar w:fldCharType="end"/>
        </w:r>
      </w:hyperlink>
    </w:p>
    <w:p w14:paraId="65E6A169" w14:textId="77777777" w:rsidR="00743D62" w:rsidRDefault="00035A60">
      <w:pPr>
        <w:pStyle w:val="TOC1"/>
        <w:rPr>
          <w:rFonts w:asciiTheme="minorHAnsi" w:eastAsiaTheme="minorEastAsia" w:hAnsiTheme="minorHAnsi" w:cstheme="minorBidi"/>
          <w:b w:val="0"/>
          <w:bCs w:val="0"/>
          <w:lang w:val="en-US"/>
        </w:rPr>
      </w:pPr>
      <w:hyperlink w:anchor="_Toc415237391" w:history="1">
        <w:r w:rsidR="00743D62" w:rsidRPr="00B65D0B">
          <w:rPr>
            <w:rStyle w:val="Hyperlink"/>
            <w:lang w:val="en-US"/>
          </w:rPr>
          <w:t>COBIS Loans</w:t>
        </w:r>
        <w:r w:rsidR="00743D62">
          <w:rPr>
            <w:webHidden/>
          </w:rPr>
          <w:tab/>
        </w:r>
        <w:r w:rsidR="00743D62">
          <w:rPr>
            <w:webHidden/>
          </w:rPr>
          <w:fldChar w:fldCharType="begin"/>
        </w:r>
        <w:r w:rsidR="00743D62">
          <w:rPr>
            <w:webHidden/>
          </w:rPr>
          <w:instrText xml:space="preserve"> PAGEREF _Toc415237391 \h </w:instrText>
        </w:r>
        <w:r w:rsidR="00743D62">
          <w:rPr>
            <w:webHidden/>
          </w:rPr>
        </w:r>
        <w:r w:rsidR="00743D62">
          <w:rPr>
            <w:webHidden/>
          </w:rPr>
          <w:fldChar w:fldCharType="separate"/>
        </w:r>
        <w:r w:rsidR="00743D62">
          <w:rPr>
            <w:webHidden/>
          </w:rPr>
          <w:t>iii</w:t>
        </w:r>
        <w:r w:rsidR="00743D62">
          <w:rPr>
            <w:webHidden/>
          </w:rPr>
          <w:fldChar w:fldCharType="end"/>
        </w:r>
      </w:hyperlink>
    </w:p>
    <w:p w14:paraId="5BCB30A7" w14:textId="77777777" w:rsidR="00743D62" w:rsidRDefault="00035A60">
      <w:pPr>
        <w:pStyle w:val="TOC2"/>
        <w:rPr>
          <w:rFonts w:asciiTheme="minorHAnsi" w:eastAsiaTheme="minorEastAsia" w:hAnsiTheme="minorHAnsi" w:cstheme="minorBidi"/>
          <w:sz w:val="22"/>
          <w:szCs w:val="22"/>
          <w:lang w:val="en-US" w:eastAsia="en-US"/>
        </w:rPr>
      </w:pPr>
      <w:hyperlink w:anchor="_Toc415237392" w:history="1">
        <w:r w:rsidR="00743D62" w:rsidRPr="00B65D0B">
          <w:rPr>
            <w:rStyle w:val="Hyperlink"/>
          </w:rPr>
          <w:t>COBIS Loan Originator</w:t>
        </w:r>
        <w:r w:rsidR="00743D62">
          <w:rPr>
            <w:webHidden/>
          </w:rPr>
          <w:tab/>
        </w:r>
        <w:r w:rsidR="00743D62">
          <w:rPr>
            <w:webHidden/>
          </w:rPr>
          <w:fldChar w:fldCharType="begin"/>
        </w:r>
        <w:r w:rsidR="00743D62">
          <w:rPr>
            <w:webHidden/>
          </w:rPr>
          <w:instrText xml:space="preserve"> PAGEREF _Toc415237392 \h </w:instrText>
        </w:r>
        <w:r w:rsidR="00743D62">
          <w:rPr>
            <w:webHidden/>
          </w:rPr>
        </w:r>
        <w:r w:rsidR="00743D62">
          <w:rPr>
            <w:webHidden/>
          </w:rPr>
          <w:fldChar w:fldCharType="separate"/>
        </w:r>
        <w:r w:rsidR="00743D62">
          <w:rPr>
            <w:webHidden/>
          </w:rPr>
          <w:t>iii</w:t>
        </w:r>
        <w:r w:rsidR="00743D62">
          <w:rPr>
            <w:webHidden/>
          </w:rPr>
          <w:fldChar w:fldCharType="end"/>
        </w:r>
      </w:hyperlink>
    </w:p>
    <w:p w14:paraId="1D166C02" w14:textId="77777777" w:rsidR="00743D62" w:rsidRDefault="00035A60">
      <w:pPr>
        <w:pStyle w:val="TOC2"/>
        <w:rPr>
          <w:rFonts w:asciiTheme="minorHAnsi" w:eastAsiaTheme="minorEastAsia" w:hAnsiTheme="minorHAnsi" w:cstheme="minorBidi"/>
          <w:sz w:val="22"/>
          <w:szCs w:val="22"/>
          <w:lang w:val="en-US" w:eastAsia="en-US"/>
        </w:rPr>
      </w:pPr>
      <w:hyperlink w:anchor="_Toc415237393" w:history="1">
        <w:r w:rsidR="00743D62" w:rsidRPr="00B65D0B">
          <w:rPr>
            <w:rStyle w:val="Hyperlink"/>
            <w:lang w:val="en-US"/>
          </w:rPr>
          <w:t>COBIS Collateral</w:t>
        </w:r>
        <w:r w:rsidR="00743D62">
          <w:rPr>
            <w:webHidden/>
          </w:rPr>
          <w:tab/>
        </w:r>
        <w:r w:rsidR="00743D62">
          <w:rPr>
            <w:webHidden/>
          </w:rPr>
          <w:fldChar w:fldCharType="begin"/>
        </w:r>
        <w:r w:rsidR="00743D62">
          <w:rPr>
            <w:webHidden/>
          </w:rPr>
          <w:instrText xml:space="preserve"> PAGEREF _Toc415237393 \h </w:instrText>
        </w:r>
        <w:r w:rsidR="00743D62">
          <w:rPr>
            <w:webHidden/>
          </w:rPr>
        </w:r>
        <w:r w:rsidR="00743D62">
          <w:rPr>
            <w:webHidden/>
          </w:rPr>
          <w:fldChar w:fldCharType="separate"/>
        </w:r>
        <w:r w:rsidR="00743D62">
          <w:rPr>
            <w:webHidden/>
          </w:rPr>
          <w:t>iii</w:t>
        </w:r>
        <w:r w:rsidR="00743D62">
          <w:rPr>
            <w:webHidden/>
          </w:rPr>
          <w:fldChar w:fldCharType="end"/>
        </w:r>
      </w:hyperlink>
    </w:p>
    <w:p w14:paraId="003A4D71" w14:textId="77777777" w:rsidR="00743D62" w:rsidRDefault="00035A60">
      <w:pPr>
        <w:pStyle w:val="TOC2"/>
        <w:rPr>
          <w:rFonts w:asciiTheme="minorHAnsi" w:eastAsiaTheme="minorEastAsia" w:hAnsiTheme="minorHAnsi" w:cstheme="minorBidi"/>
          <w:sz w:val="22"/>
          <w:szCs w:val="22"/>
          <w:lang w:val="en-US" w:eastAsia="en-US"/>
        </w:rPr>
      </w:pPr>
      <w:hyperlink w:anchor="_Toc415237394" w:history="1">
        <w:r w:rsidR="00743D62" w:rsidRPr="00B65D0B">
          <w:rPr>
            <w:rStyle w:val="Hyperlink"/>
          </w:rPr>
          <w:t>COBIS Portfolio</w:t>
        </w:r>
        <w:r w:rsidR="00743D62">
          <w:rPr>
            <w:webHidden/>
          </w:rPr>
          <w:tab/>
        </w:r>
        <w:r w:rsidR="00743D62">
          <w:rPr>
            <w:webHidden/>
          </w:rPr>
          <w:fldChar w:fldCharType="begin"/>
        </w:r>
        <w:r w:rsidR="00743D62">
          <w:rPr>
            <w:webHidden/>
          </w:rPr>
          <w:instrText xml:space="preserve"> PAGEREF _Toc415237394 \h </w:instrText>
        </w:r>
        <w:r w:rsidR="00743D62">
          <w:rPr>
            <w:webHidden/>
          </w:rPr>
        </w:r>
        <w:r w:rsidR="00743D62">
          <w:rPr>
            <w:webHidden/>
          </w:rPr>
          <w:fldChar w:fldCharType="separate"/>
        </w:r>
        <w:r w:rsidR="00743D62">
          <w:rPr>
            <w:webHidden/>
          </w:rPr>
          <w:t>iv</w:t>
        </w:r>
        <w:r w:rsidR="00743D62">
          <w:rPr>
            <w:webHidden/>
          </w:rPr>
          <w:fldChar w:fldCharType="end"/>
        </w:r>
      </w:hyperlink>
    </w:p>
    <w:p w14:paraId="57B98AD1" w14:textId="77777777" w:rsidR="00743D62" w:rsidRDefault="00035A60">
      <w:pPr>
        <w:pStyle w:val="TOC1"/>
        <w:rPr>
          <w:rFonts w:asciiTheme="minorHAnsi" w:eastAsiaTheme="minorEastAsia" w:hAnsiTheme="minorHAnsi" w:cstheme="minorBidi"/>
          <w:b w:val="0"/>
          <w:bCs w:val="0"/>
          <w:lang w:val="en-US"/>
        </w:rPr>
      </w:pPr>
      <w:hyperlink w:anchor="_Toc415237395" w:history="1">
        <w:r w:rsidR="00743D62" w:rsidRPr="00B65D0B">
          <w:rPr>
            <w:rStyle w:val="Hyperlink"/>
            <w:lang w:val="en-US"/>
          </w:rPr>
          <w:t>COBIS Deposits</w:t>
        </w:r>
        <w:r w:rsidR="00743D62">
          <w:rPr>
            <w:webHidden/>
          </w:rPr>
          <w:tab/>
        </w:r>
        <w:r w:rsidR="00743D62">
          <w:rPr>
            <w:webHidden/>
          </w:rPr>
          <w:fldChar w:fldCharType="begin"/>
        </w:r>
        <w:r w:rsidR="00743D62">
          <w:rPr>
            <w:webHidden/>
          </w:rPr>
          <w:instrText xml:space="preserve"> PAGEREF _Toc415237395 \h </w:instrText>
        </w:r>
        <w:r w:rsidR="00743D62">
          <w:rPr>
            <w:webHidden/>
          </w:rPr>
        </w:r>
        <w:r w:rsidR="00743D62">
          <w:rPr>
            <w:webHidden/>
          </w:rPr>
          <w:fldChar w:fldCharType="separate"/>
        </w:r>
        <w:r w:rsidR="00743D62">
          <w:rPr>
            <w:webHidden/>
          </w:rPr>
          <w:t>iv</w:t>
        </w:r>
        <w:r w:rsidR="00743D62">
          <w:rPr>
            <w:webHidden/>
          </w:rPr>
          <w:fldChar w:fldCharType="end"/>
        </w:r>
      </w:hyperlink>
    </w:p>
    <w:p w14:paraId="040F588F" w14:textId="77777777" w:rsidR="00743D62" w:rsidRDefault="00035A60">
      <w:pPr>
        <w:pStyle w:val="TOC2"/>
        <w:rPr>
          <w:rFonts w:asciiTheme="minorHAnsi" w:eastAsiaTheme="minorEastAsia" w:hAnsiTheme="minorHAnsi" w:cstheme="minorBidi"/>
          <w:sz w:val="22"/>
          <w:szCs w:val="22"/>
          <w:lang w:val="en-US" w:eastAsia="en-US"/>
        </w:rPr>
      </w:pPr>
      <w:hyperlink w:anchor="_Toc415237396" w:history="1">
        <w:r w:rsidR="00743D62" w:rsidRPr="00B65D0B">
          <w:rPr>
            <w:rStyle w:val="Hyperlink"/>
          </w:rPr>
          <w:t>COBIS Savings Accounts</w:t>
        </w:r>
        <w:r w:rsidR="00743D62">
          <w:rPr>
            <w:webHidden/>
          </w:rPr>
          <w:tab/>
        </w:r>
        <w:r w:rsidR="00743D62">
          <w:rPr>
            <w:webHidden/>
          </w:rPr>
          <w:fldChar w:fldCharType="begin"/>
        </w:r>
        <w:r w:rsidR="00743D62">
          <w:rPr>
            <w:webHidden/>
          </w:rPr>
          <w:instrText xml:space="preserve"> PAGEREF _Toc415237396 \h </w:instrText>
        </w:r>
        <w:r w:rsidR="00743D62">
          <w:rPr>
            <w:webHidden/>
          </w:rPr>
        </w:r>
        <w:r w:rsidR="00743D62">
          <w:rPr>
            <w:webHidden/>
          </w:rPr>
          <w:fldChar w:fldCharType="separate"/>
        </w:r>
        <w:r w:rsidR="00743D62">
          <w:rPr>
            <w:webHidden/>
          </w:rPr>
          <w:t>v</w:t>
        </w:r>
        <w:r w:rsidR="00743D62">
          <w:rPr>
            <w:webHidden/>
          </w:rPr>
          <w:fldChar w:fldCharType="end"/>
        </w:r>
      </w:hyperlink>
    </w:p>
    <w:p w14:paraId="5BC525A3" w14:textId="77777777" w:rsidR="00743D62" w:rsidRDefault="00035A60">
      <w:pPr>
        <w:pStyle w:val="TOC2"/>
        <w:rPr>
          <w:rFonts w:asciiTheme="minorHAnsi" w:eastAsiaTheme="minorEastAsia" w:hAnsiTheme="minorHAnsi" w:cstheme="minorBidi"/>
          <w:sz w:val="22"/>
          <w:szCs w:val="22"/>
          <w:lang w:val="en-US" w:eastAsia="en-US"/>
        </w:rPr>
      </w:pPr>
      <w:hyperlink w:anchor="_Toc415237397" w:history="1">
        <w:r w:rsidR="00743D62" w:rsidRPr="00B65D0B">
          <w:rPr>
            <w:rStyle w:val="Hyperlink"/>
          </w:rPr>
          <w:t>COBIS Checking Accounts</w:t>
        </w:r>
        <w:r w:rsidR="00743D62">
          <w:rPr>
            <w:webHidden/>
          </w:rPr>
          <w:tab/>
        </w:r>
        <w:r w:rsidR="00743D62">
          <w:rPr>
            <w:webHidden/>
          </w:rPr>
          <w:fldChar w:fldCharType="begin"/>
        </w:r>
        <w:r w:rsidR="00743D62">
          <w:rPr>
            <w:webHidden/>
          </w:rPr>
          <w:instrText xml:space="preserve"> PAGEREF _Toc415237397 \h </w:instrText>
        </w:r>
        <w:r w:rsidR="00743D62">
          <w:rPr>
            <w:webHidden/>
          </w:rPr>
        </w:r>
        <w:r w:rsidR="00743D62">
          <w:rPr>
            <w:webHidden/>
          </w:rPr>
          <w:fldChar w:fldCharType="separate"/>
        </w:r>
        <w:r w:rsidR="00743D62">
          <w:rPr>
            <w:webHidden/>
          </w:rPr>
          <w:t>v</w:t>
        </w:r>
        <w:r w:rsidR="00743D62">
          <w:rPr>
            <w:webHidden/>
          </w:rPr>
          <w:fldChar w:fldCharType="end"/>
        </w:r>
      </w:hyperlink>
    </w:p>
    <w:p w14:paraId="3541C731" w14:textId="77777777" w:rsidR="00743D62" w:rsidRDefault="00035A60">
      <w:pPr>
        <w:pStyle w:val="TOC2"/>
        <w:rPr>
          <w:rFonts w:asciiTheme="minorHAnsi" w:eastAsiaTheme="minorEastAsia" w:hAnsiTheme="minorHAnsi" w:cstheme="minorBidi"/>
          <w:sz w:val="22"/>
          <w:szCs w:val="22"/>
          <w:lang w:val="en-US" w:eastAsia="en-US"/>
        </w:rPr>
      </w:pPr>
      <w:hyperlink w:anchor="_Toc415237398" w:history="1">
        <w:r w:rsidR="00743D62" w:rsidRPr="00B65D0B">
          <w:rPr>
            <w:rStyle w:val="Hyperlink"/>
          </w:rPr>
          <w:t>COBIS Time Deposits</w:t>
        </w:r>
        <w:r w:rsidR="00743D62">
          <w:rPr>
            <w:webHidden/>
          </w:rPr>
          <w:tab/>
        </w:r>
        <w:r w:rsidR="00743D62">
          <w:rPr>
            <w:webHidden/>
          </w:rPr>
          <w:fldChar w:fldCharType="begin"/>
        </w:r>
        <w:r w:rsidR="00743D62">
          <w:rPr>
            <w:webHidden/>
          </w:rPr>
          <w:instrText xml:space="preserve"> PAGEREF _Toc415237398 \h </w:instrText>
        </w:r>
        <w:r w:rsidR="00743D62">
          <w:rPr>
            <w:webHidden/>
          </w:rPr>
        </w:r>
        <w:r w:rsidR="00743D62">
          <w:rPr>
            <w:webHidden/>
          </w:rPr>
          <w:fldChar w:fldCharType="separate"/>
        </w:r>
        <w:r w:rsidR="00743D62">
          <w:rPr>
            <w:webHidden/>
          </w:rPr>
          <w:t>v</w:t>
        </w:r>
        <w:r w:rsidR="00743D62">
          <w:rPr>
            <w:webHidden/>
          </w:rPr>
          <w:fldChar w:fldCharType="end"/>
        </w:r>
      </w:hyperlink>
    </w:p>
    <w:p w14:paraId="378368A3" w14:textId="77777777" w:rsidR="00743D62" w:rsidRDefault="00035A60">
      <w:pPr>
        <w:pStyle w:val="TOC1"/>
        <w:rPr>
          <w:rFonts w:asciiTheme="minorHAnsi" w:eastAsiaTheme="minorEastAsia" w:hAnsiTheme="minorHAnsi" w:cstheme="minorBidi"/>
          <w:b w:val="0"/>
          <w:bCs w:val="0"/>
          <w:lang w:val="en-US"/>
        </w:rPr>
      </w:pPr>
      <w:hyperlink w:anchor="_Toc415237399" w:history="1">
        <w:r w:rsidR="00743D62" w:rsidRPr="00B65D0B">
          <w:rPr>
            <w:rStyle w:val="Hyperlink"/>
          </w:rPr>
          <w:t>COBIS Financial Administration</w:t>
        </w:r>
        <w:r w:rsidR="00743D62">
          <w:rPr>
            <w:webHidden/>
          </w:rPr>
          <w:tab/>
        </w:r>
        <w:r w:rsidR="00743D62">
          <w:rPr>
            <w:webHidden/>
          </w:rPr>
          <w:fldChar w:fldCharType="begin"/>
        </w:r>
        <w:r w:rsidR="00743D62">
          <w:rPr>
            <w:webHidden/>
          </w:rPr>
          <w:instrText xml:space="preserve"> PAGEREF _Toc415237399 \h </w:instrText>
        </w:r>
        <w:r w:rsidR="00743D62">
          <w:rPr>
            <w:webHidden/>
          </w:rPr>
        </w:r>
        <w:r w:rsidR="00743D62">
          <w:rPr>
            <w:webHidden/>
          </w:rPr>
          <w:fldChar w:fldCharType="separate"/>
        </w:r>
        <w:r w:rsidR="00743D62">
          <w:rPr>
            <w:webHidden/>
          </w:rPr>
          <w:t>vi</w:t>
        </w:r>
        <w:r w:rsidR="00743D62">
          <w:rPr>
            <w:webHidden/>
          </w:rPr>
          <w:fldChar w:fldCharType="end"/>
        </w:r>
      </w:hyperlink>
    </w:p>
    <w:p w14:paraId="4751F3C8" w14:textId="77777777" w:rsidR="00743D62" w:rsidRDefault="00035A60">
      <w:pPr>
        <w:pStyle w:val="TOC2"/>
        <w:rPr>
          <w:rFonts w:asciiTheme="minorHAnsi" w:eastAsiaTheme="minorEastAsia" w:hAnsiTheme="minorHAnsi" w:cstheme="minorBidi"/>
          <w:sz w:val="22"/>
          <w:szCs w:val="22"/>
          <w:lang w:val="en-US" w:eastAsia="en-US"/>
        </w:rPr>
      </w:pPr>
      <w:hyperlink w:anchor="_Toc415237400" w:history="1">
        <w:r w:rsidR="00743D62" w:rsidRPr="00B65D0B">
          <w:rPr>
            <w:rStyle w:val="Hyperlink"/>
          </w:rPr>
          <w:t>COBIS Treasury Management</w:t>
        </w:r>
        <w:r w:rsidR="00743D62">
          <w:rPr>
            <w:webHidden/>
          </w:rPr>
          <w:tab/>
        </w:r>
        <w:r w:rsidR="00743D62">
          <w:rPr>
            <w:webHidden/>
          </w:rPr>
          <w:fldChar w:fldCharType="begin"/>
        </w:r>
        <w:r w:rsidR="00743D62">
          <w:rPr>
            <w:webHidden/>
          </w:rPr>
          <w:instrText xml:space="preserve"> PAGEREF _Toc415237400 \h </w:instrText>
        </w:r>
        <w:r w:rsidR="00743D62">
          <w:rPr>
            <w:webHidden/>
          </w:rPr>
        </w:r>
        <w:r w:rsidR="00743D62">
          <w:rPr>
            <w:webHidden/>
          </w:rPr>
          <w:fldChar w:fldCharType="separate"/>
        </w:r>
        <w:r w:rsidR="00743D62">
          <w:rPr>
            <w:webHidden/>
          </w:rPr>
          <w:t>vi</w:t>
        </w:r>
        <w:r w:rsidR="00743D62">
          <w:rPr>
            <w:webHidden/>
          </w:rPr>
          <w:fldChar w:fldCharType="end"/>
        </w:r>
      </w:hyperlink>
    </w:p>
    <w:p w14:paraId="2E020CD5" w14:textId="77777777" w:rsidR="00743D62" w:rsidRDefault="00035A60">
      <w:pPr>
        <w:pStyle w:val="TOC2"/>
        <w:rPr>
          <w:rFonts w:asciiTheme="minorHAnsi" w:eastAsiaTheme="minorEastAsia" w:hAnsiTheme="minorHAnsi" w:cstheme="minorBidi"/>
          <w:sz w:val="22"/>
          <w:szCs w:val="22"/>
          <w:lang w:val="en-US" w:eastAsia="en-US"/>
        </w:rPr>
      </w:pPr>
      <w:hyperlink w:anchor="_Toc415237401" w:history="1">
        <w:r w:rsidR="00743D62" w:rsidRPr="00B65D0B">
          <w:rPr>
            <w:rStyle w:val="Hyperlink"/>
          </w:rPr>
          <w:t>COBIS Banking Services</w:t>
        </w:r>
        <w:r w:rsidR="00743D62">
          <w:rPr>
            <w:webHidden/>
          </w:rPr>
          <w:tab/>
        </w:r>
        <w:r w:rsidR="00743D62">
          <w:rPr>
            <w:webHidden/>
          </w:rPr>
          <w:fldChar w:fldCharType="begin"/>
        </w:r>
        <w:r w:rsidR="00743D62">
          <w:rPr>
            <w:webHidden/>
          </w:rPr>
          <w:instrText xml:space="preserve"> PAGEREF _Toc415237401 \h </w:instrText>
        </w:r>
        <w:r w:rsidR="00743D62">
          <w:rPr>
            <w:webHidden/>
          </w:rPr>
        </w:r>
        <w:r w:rsidR="00743D62">
          <w:rPr>
            <w:webHidden/>
          </w:rPr>
          <w:fldChar w:fldCharType="separate"/>
        </w:r>
        <w:r w:rsidR="00743D62">
          <w:rPr>
            <w:webHidden/>
          </w:rPr>
          <w:t>vi</w:t>
        </w:r>
        <w:r w:rsidR="00743D62">
          <w:rPr>
            <w:webHidden/>
          </w:rPr>
          <w:fldChar w:fldCharType="end"/>
        </w:r>
      </w:hyperlink>
    </w:p>
    <w:p w14:paraId="1FB324AB" w14:textId="77777777" w:rsidR="00743D62" w:rsidRDefault="00035A60">
      <w:pPr>
        <w:pStyle w:val="TOC2"/>
        <w:rPr>
          <w:rFonts w:asciiTheme="minorHAnsi" w:eastAsiaTheme="minorEastAsia" w:hAnsiTheme="minorHAnsi" w:cstheme="minorBidi"/>
          <w:sz w:val="22"/>
          <w:szCs w:val="22"/>
          <w:lang w:val="en-US" w:eastAsia="en-US"/>
        </w:rPr>
      </w:pPr>
      <w:hyperlink w:anchor="_Toc415237402" w:history="1">
        <w:r w:rsidR="00743D62" w:rsidRPr="00B65D0B">
          <w:rPr>
            <w:rStyle w:val="Hyperlink"/>
          </w:rPr>
          <w:t>COBIS Trade Finance</w:t>
        </w:r>
        <w:r w:rsidR="00743D62">
          <w:rPr>
            <w:webHidden/>
          </w:rPr>
          <w:tab/>
        </w:r>
        <w:r w:rsidR="00743D62">
          <w:rPr>
            <w:webHidden/>
          </w:rPr>
          <w:fldChar w:fldCharType="begin"/>
        </w:r>
        <w:r w:rsidR="00743D62">
          <w:rPr>
            <w:webHidden/>
          </w:rPr>
          <w:instrText xml:space="preserve"> PAGEREF _Toc415237402 \h </w:instrText>
        </w:r>
        <w:r w:rsidR="00743D62">
          <w:rPr>
            <w:webHidden/>
          </w:rPr>
        </w:r>
        <w:r w:rsidR="00743D62">
          <w:rPr>
            <w:webHidden/>
          </w:rPr>
          <w:fldChar w:fldCharType="separate"/>
        </w:r>
        <w:r w:rsidR="00743D62">
          <w:rPr>
            <w:webHidden/>
          </w:rPr>
          <w:t>vii</w:t>
        </w:r>
        <w:r w:rsidR="00743D62">
          <w:rPr>
            <w:webHidden/>
          </w:rPr>
          <w:fldChar w:fldCharType="end"/>
        </w:r>
      </w:hyperlink>
    </w:p>
    <w:p w14:paraId="72C6F1F1" w14:textId="39F9AB5B" w:rsidR="00583982" w:rsidRPr="00743D62" w:rsidRDefault="00403A4C" w:rsidP="00583982">
      <w:pPr>
        <w:pStyle w:val="NormalOutdent"/>
        <w:tabs>
          <w:tab w:val="right" w:leader="dot" w:pos="8789"/>
        </w:tabs>
        <w:rPr>
          <w:lang w:val="es-ES_tradnl"/>
        </w:rPr>
      </w:pPr>
      <w:r w:rsidRPr="002442E4">
        <w:rPr>
          <w:lang w:val="es-ES_tradnl"/>
        </w:rPr>
        <w:fldChar w:fldCharType="end"/>
      </w:r>
    </w:p>
    <w:p w14:paraId="284219A5" w14:textId="77777777" w:rsidR="007E2FF0" w:rsidRPr="004935E5" w:rsidRDefault="007E2FF0" w:rsidP="004935E5">
      <w:pPr>
        <w:pStyle w:val="Heading1"/>
        <w:ind w:left="432" w:hanging="432"/>
        <w:rPr>
          <w:sz w:val="36"/>
          <w:szCs w:val="36"/>
          <w:lang w:val="en-US"/>
        </w:rPr>
      </w:pPr>
      <w:bookmarkStart w:id="1" w:name="_Toc404602684"/>
      <w:bookmarkStart w:id="2" w:name="_Toc415237390"/>
      <w:r w:rsidRPr="004935E5">
        <w:rPr>
          <w:sz w:val="36"/>
          <w:szCs w:val="36"/>
          <w:lang w:val="en-US"/>
        </w:rPr>
        <w:t>Why Cobiscorp?</w:t>
      </w:r>
      <w:bookmarkEnd w:id="1"/>
      <w:bookmarkEnd w:id="2"/>
    </w:p>
    <w:p w14:paraId="0ADE900F" w14:textId="77777777" w:rsidR="007E2FF0" w:rsidRPr="004C69B3" w:rsidRDefault="007E2FF0" w:rsidP="00AA17ED">
      <w:pPr>
        <w:spacing w:after="0"/>
        <w:ind w:left="0"/>
        <w:rPr>
          <w:rFonts w:cs="Arial"/>
          <w:shd w:val="clear" w:color="auto" w:fill="FFFFFF"/>
          <w:lang w:val="en-US"/>
        </w:rPr>
      </w:pPr>
      <w:r w:rsidRPr="004C69B3">
        <w:rPr>
          <w:rFonts w:cs="Arial"/>
          <w:shd w:val="clear" w:color="auto" w:fill="FFFFFF"/>
          <w:lang w:val="en-US"/>
        </w:rPr>
        <w:t>With over 60 years of continuous success in the industry, we have</w:t>
      </w:r>
      <w:r>
        <w:rPr>
          <w:rFonts w:cs="Arial"/>
          <w:shd w:val="clear" w:color="auto" w:fill="FFFFFF"/>
          <w:lang w:val="en-US"/>
        </w:rPr>
        <w:t xml:space="preserve"> partnered with more than 70 </w:t>
      </w:r>
      <w:r w:rsidRPr="004C69B3">
        <w:rPr>
          <w:rFonts w:cs="Arial"/>
          <w:shd w:val="clear" w:color="auto" w:fill="FFFFFF"/>
          <w:lang w:val="en-US"/>
        </w:rPr>
        <w:t>financial institutions</w:t>
      </w:r>
      <w:r>
        <w:rPr>
          <w:rFonts w:cs="Arial"/>
          <w:shd w:val="clear" w:color="auto" w:fill="FFFFFF"/>
          <w:lang w:val="en-US"/>
        </w:rPr>
        <w:t>, including</w:t>
      </w:r>
      <w:r w:rsidRPr="004C69B3">
        <w:rPr>
          <w:rFonts w:cs="Arial"/>
          <w:shd w:val="clear" w:color="auto" w:fill="FFFFFF"/>
          <w:lang w:val="en-US"/>
        </w:rPr>
        <w:t xml:space="preserve"> local and global institutions operating in 15 countries</w:t>
      </w:r>
      <w:r>
        <w:rPr>
          <w:rFonts w:cs="Arial"/>
          <w:shd w:val="clear" w:color="auto" w:fill="FFFFFF"/>
          <w:lang w:val="en-US"/>
        </w:rPr>
        <w:t>.</w:t>
      </w:r>
    </w:p>
    <w:p w14:paraId="17493D02" w14:textId="77777777" w:rsidR="007E2FF0" w:rsidRPr="004C69B3" w:rsidRDefault="007E2FF0" w:rsidP="00AA17ED">
      <w:pPr>
        <w:spacing w:after="0"/>
        <w:ind w:left="0"/>
        <w:rPr>
          <w:rFonts w:cs="Arial"/>
          <w:shd w:val="clear" w:color="auto" w:fill="FFFFFF"/>
          <w:lang w:val="en-US"/>
        </w:rPr>
      </w:pPr>
      <w:r w:rsidRPr="004C69B3">
        <w:rPr>
          <w:rFonts w:cs="Arial"/>
          <w:shd w:val="clear" w:color="auto" w:fill="FFFFFF"/>
          <w:lang w:val="en-US"/>
        </w:rPr>
        <w:tab/>
      </w:r>
    </w:p>
    <w:p w14:paraId="40AE85C5" w14:textId="1AB61D63" w:rsidR="00AA17ED" w:rsidRPr="00FB064C" w:rsidRDefault="007E2FF0" w:rsidP="00FB064C">
      <w:pPr>
        <w:spacing w:after="0"/>
        <w:ind w:left="0"/>
        <w:rPr>
          <w:rFonts w:cs="Arial"/>
          <w:shd w:val="clear" w:color="auto" w:fill="FFFFFF"/>
          <w:lang w:val="en-US"/>
        </w:rPr>
      </w:pPr>
      <w:r w:rsidRPr="004C69B3">
        <w:rPr>
          <w:rFonts w:cs="Arial"/>
          <w:shd w:val="clear" w:color="auto" w:fill="FFFFFF"/>
          <w:lang w:val="en-US"/>
        </w:rPr>
        <w:t>Our solutions</w:t>
      </w:r>
      <w:r>
        <w:rPr>
          <w:rFonts w:cs="Arial"/>
          <w:shd w:val="clear" w:color="auto" w:fill="FFFFFF"/>
          <w:lang w:val="en-US"/>
        </w:rPr>
        <w:t xml:space="preserve"> </w:t>
      </w:r>
      <w:r w:rsidRPr="004C69B3">
        <w:rPr>
          <w:rFonts w:cs="Arial"/>
          <w:shd w:val="clear" w:color="auto" w:fill="FFFFFF"/>
          <w:lang w:val="en-US"/>
        </w:rPr>
        <w:t>have the functionality and flexibility to a</w:t>
      </w:r>
      <w:r>
        <w:rPr>
          <w:rFonts w:cs="Arial"/>
          <w:shd w:val="clear" w:color="auto" w:fill="FFFFFF"/>
          <w:lang w:val="en-US"/>
        </w:rPr>
        <w:t>dapt to the dynamic changes</w:t>
      </w:r>
      <w:r w:rsidRPr="004C69B3">
        <w:rPr>
          <w:rFonts w:cs="Arial"/>
          <w:shd w:val="clear" w:color="auto" w:fill="FFFFFF"/>
          <w:lang w:val="en-US"/>
        </w:rPr>
        <w:t xml:space="preserve"> the financial market requires. </w:t>
      </w:r>
      <w:r>
        <w:rPr>
          <w:rFonts w:cs="Arial"/>
          <w:shd w:val="clear" w:color="auto" w:fill="FFFFFF"/>
          <w:lang w:val="en-US"/>
        </w:rPr>
        <w:t>Using our software based on service-oriented</w:t>
      </w:r>
      <w:r w:rsidRPr="004C69B3">
        <w:rPr>
          <w:rFonts w:cs="Arial"/>
          <w:shd w:val="clear" w:color="auto" w:fill="FFFFFF"/>
          <w:lang w:val="en-US"/>
        </w:rPr>
        <w:t xml:space="preserve"> architecture, financial institutions can offer cutting edge</w:t>
      </w:r>
      <w:r>
        <w:rPr>
          <w:rFonts w:cs="Arial"/>
          <w:shd w:val="clear" w:color="auto" w:fill="FFFFFF"/>
          <w:lang w:val="en-US"/>
        </w:rPr>
        <w:t xml:space="preserve"> products and services available from any channel.</w:t>
      </w:r>
    </w:p>
    <w:p w14:paraId="515740CD" w14:textId="6A9A68AC" w:rsidR="005A269C" w:rsidRPr="00AA17ED" w:rsidRDefault="00AA17ED" w:rsidP="00AA17ED">
      <w:pPr>
        <w:pStyle w:val="Title"/>
      </w:pPr>
      <w:r w:rsidRPr="00AA17ED">
        <w:t>COBIS Relational Banking</w:t>
      </w:r>
    </w:p>
    <w:p w14:paraId="1B5DEAAA" w14:textId="77777777" w:rsidR="005A269C" w:rsidRDefault="005A269C" w:rsidP="00027804">
      <w:pPr>
        <w:spacing w:after="0"/>
        <w:ind w:left="0"/>
        <w:rPr>
          <w:rFonts w:cs="Arial"/>
          <w:shd w:val="clear" w:color="auto" w:fill="FFFFFF"/>
          <w:lang w:val="en-US"/>
        </w:rPr>
      </w:pPr>
      <w:r w:rsidRPr="00027804">
        <w:rPr>
          <w:rFonts w:cs="Arial"/>
          <w:shd w:val="clear" w:color="auto" w:fill="FFFFFF"/>
          <w:lang w:val="en-US"/>
        </w:rPr>
        <w:t>COBIS Relational Banking is our set of core banking products developed using service-oriented architecture. It runs in real-time, and can be easily integrated with legacy systems, making it possible for your financial institution to quickly adapt to current market realities and prepare for the future of banking.</w:t>
      </w:r>
    </w:p>
    <w:p w14:paraId="3651EE4A" w14:textId="77777777" w:rsidR="00027804" w:rsidRPr="00027804" w:rsidRDefault="00027804" w:rsidP="00027804">
      <w:pPr>
        <w:spacing w:after="0"/>
        <w:ind w:left="0"/>
        <w:rPr>
          <w:rFonts w:cs="Arial"/>
          <w:shd w:val="clear" w:color="auto" w:fill="FFFFFF"/>
          <w:lang w:val="en-US"/>
        </w:rPr>
      </w:pPr>
    </w:p>
    <w:p w14:paraId="7D004EB3" w14:textId="77777777" w:rsidR="005A269C" w:rsidRPr="00027804" w:rsidRDefault="005A269C" w:rsidP="00027804">
      <w:pPr>
        <w:spacing w:after="0"/>
        <w:ind w:left="0"/>
        <w:rPr>
          <w:rFonts w:cs="Arial"/>
          <w:shd w:val="clear" w:color="auto" w:fill="FFFFFF"/>
          <w:lang w:val="en-US"/>
        </w:rPr>
      </w:pPr>
      <w:r w:rsidRPr="00027804">
        <w:rPr>
          <w:rFonts w:cs="Arial"/>
          <w:shd w:val="clear" w:color="auto" w:fill="FFFFFF"/>
          <w:lang w:val="en-US"/>
        </w:rPr>
        <w:t>Some features include:</w:t>
      </w:r>
    </w:p>
    <w:p w14:paraId="0FD82C28" w14:textId="77777777" w:rsidR="005A269C" w:rsidRPr="00027804" w:rsidRDefault="005A269C" w:rsidP="00FB064C">
      <w:pPr>
        <w:numPr>
          <w:ilvl w:val="0"/>
          <w:numId w:val="2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Centralized management of customer account records and information</w:t>
      </w:r>
    </w:p>
    <w:p w14:paraId="7322A935" w14:textId="77777777" w:rsidR="005A269C" w:rsidRPr="00027804" w:rsidRDefault="005A269C" w:rsidP="00FB064C">
      <w:pPr>
        <w:numPr>
          <w:ilvl w:val="0"/>
          <w:numId w:val="2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Integrated and secure administration</w:t>
      </w:r>
    </w:p>
    <w:p w14:paraId="13C25CAE" w14:textId="77777777" w:rsidR="005A269C" w:rsidRPr="00027804" w:rsidRDefault="005A269C" w:rsidP="00FB064C">
      <w:pPr>
        <w:numPr>
          <w:ilvl w:val="0"/>
          <w:numId w:val="2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Comprehensive compliance of local, state, and international regulations</w:t>
      </w:r>
    </w:p>
    <w:p w14:paraId="226A2D98" w14:textId="77777777" w:rsidR="005A269C" w:rsidRPr="00027804" w:rsidRDefault="005A269C" w:rsidP="00FB064C">
      <w:pPr>
        <w:numPr>
          <w:ilvl w:val="0"/>
          <w:numId w:val="2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Process oriented and adaptable to any business model</w:t>
      </w:r>
    </w:p>
    <w:p w14:paraId="5E63E467" w14:textId="77777777" w:rsidR="005A269C" w:rsidRPr="00027804" w:rsidRDefault="005A269C" w:rsidP="00FB064C">
      <w:pPr>
        <w:numPr>
          <w:ilvl w:val="0"/>
          <w:numId w:val="2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Agile product creation</w:t>
      </w:r>
    </w:p>
    <w:p w14:paraId="393E287F" w14:textId="77777777" w:rsidR="005A269C" w:rsidRPr="00027804" w:rsidRDefault="005A269C" w:rsidP="005A269C">
      <w:pPr>
        <w:pStyle w:val="NormalWeb"/>
        <w:shd w:val="clear" w:color="auto" w:fill="FFFFFF"/>
        <w:spacing w:before="0" w:beforeAutospacing="0" w:after="300" w:afterAutospacing="0" w:line="300" w:lineRule="atLeast"/>
        <w:jc w:val="both"/>
        <w:rPr>
          <w:rFonts w:ascii="Arial" w:hAnsi="Arial" w:cs="Arial"/>
          <w:sz w:val="20"/>
          <w:szCs w:val="20"/>
          <w:shd w:val="clear" w:color="auto" w:fill="FFFFFF"/>
        </w:rPr>
      </w:pPr>
      <w:r w:rsidRPr="00027804">
        <w:rPr>
          <w:rFonts w:ascii="Arial" w:hAnsi="Arial" w:cs="Arial"/>
          <w:sz w:val="20"/>
          <w:szCs w:val="20"/>
          <w:shd w:val="clear" w:color="auto" w:fill="FFFFFF"/>
        </w:rPr>
        <w:t>Components of COBIS Relational Banking</w:t>
      </w:r>
      <w:r w:rsidRPr="00027804">
        <w:rPr>
          <w:b/>
          <w:bCs/>
          <w:shd w:val="clear" w:color="auto" w:fill="FFFFFF"/>
        </w:rPr>
        <w:t>:</w:t>
      </w:r>
    </w:p>
    <w:p w14:paraId="20A46B40" w14:textId="77777777" w:rsidR="005A269C" w:rsidRPr="00FB064C" w:rsidRDefault="00035A60" w:rsidP="00FB064C">
      <w:pPr>
        <w:numPr>
          <w:ilvl w:val="1"/>
          <w:numId w:val="29"/>
        </w:numPr>
        <w:shd w:val="clear" w:color="auto" w:fill="FFFFFF"/>
        <w:spacing w:before="100" w:beforeAutospacing="1" w:after="100" w:afterAutospacing="1"/>
        <w:jc w:val="left"/>
        <w:rPr>
          <w:rFonts w:cs="Arial"/>
          <w:shd w:val="clear" w:color="auto" w:fill="FFFFFF"/>
          <w:lang w:val="en-US"/>
        </w:rPr>
      </w:pPr>
      <w:hyperlink r:id="rId20" w:tooltip="COBIS Loans" w:history="1">
        <w:r w:rsidR="005A269C" w:rsidRPr="00FB064C">
          <w:rPr>
            <w:shd w:val="clear" w:color="auto" w:fill="FFFFFF"/>
            <w:lang w:val="en-US"/>
          </w:rPr>
          <w:t>COBIS Loans</w:t>
        </w:r>
      </w:hyperlink>
    </w:p>
    <w:p w14:paraId="5EB34B4B" w14:textId="77777777" w:rsidR="005A269C" w:rsidRPr="00FB064C" w:rsidRDefault="00035A60" w:rsidP="00FB064C">
      <w:pPr>
        <w:numPr>
          <w:ilvl w:val="1"/>
          <w:numId w:val="29"/>
        </w:numPr>
        <w:shd w:val="clear" w:color="auto" w:fill="FFFFFF"/>
        <w:spacing w:before="100" w:beforeAutospacing="1" w:after="100" w:afterAutospacing="1"/>
        <w:jc w:val="left"/>
        <w:rPr>
          <w:rFonts w:cs="Arial"/>
          <w:shd w:val="clear" w:color="auto" w:fill="FFFFFF"/>
          <w:lang w:val="en-US"/>
        </w:rPr>
      </w:pPr>
      <w:hyperlink r:id="rId21" w:tooltip="COBIS Deposits" w:history="1">
        <w:r w:rsidR="005A269C" w:rsidRPr="00FB064C">
          <w:rPr>
            <w:shd w:val="clear" w:color="auto" w:fill="FFFFFF"/>
            <w:lang w:val="en-US"/>
          </w:rPr>
          <w:t>COBIS Deposits</w:t>
        </w:r>
      </w:hyperlink>
    </w:p>
    <w:p w14:paraId="1F5C5C4E" w14:textId="77777777" w:rsidR="005A269C" w:rsidRPr="00FB064C" w:rsidRDefault="00035A60" w:rsidP="00FB064C">
      <w:pPr>
        <w:numPr>
          <w:ilvl w:val="1"/>
          <w:numId w:val="29"/>
        </w:numPr>
        <w:shd w:val="clear" w:color="auto" w:fill="FFFFFF"/>
        <w:spacing w:before="100" w:beforeAutospacing="1" w:after="100" w:afterAutospacing="1"/>
        <w:jc w:val="left"/>
        <w:rPr>
          <w:rFonts w:cs="Arial"/>
          <w:shd w:val="clear" w:color="auto" w:fill="FFFFFF"/>
          <w:lang w:val="en-US"/>
        </w:rPr>
      </w:pPr>
      <w:hyperlink r:id="rId22" w:tooltip="COBIS Financial Administration" w:history="1">
        <w:r w:rsidR="005A269C" w:rsidRPr="00FB064C">
          <w:rPr>
            <w:shd w:val="clear" w:color="auto" w:fill="FFFFFF"/>
            <w:lang w:val="en-US"/>
          </w:rPr>
          <w:t>COBIS Financial Administration</w:t>
        </w:r>
      </w:hyperlink>
    </w:p>
    <w:p w14:paraId="7D8926BE" w14:textId="77777777" w:rsidR="00403A4C" w:rsidRDefault="00403A4C" w:rsidP="00CF104C">
      <w:pPr>
        <w:ind w:left="0"/>
        <w:rPr>
          <w:lang w:val="en-US"/>
        </w:rPr>
      </w:pPr>
    </w:p>
    <w:p w14:paraId="5A35C142" w14:textId="77777777" w:rsidR="005A269C" w:rsidRDefault="005A269C" w:rsidP="00CF104C">
      <w:pPr>
        <w:ind w:left="0"/>
        <w:rPr>
          <w:lang w:val="en-US"/>
        </w:rPr>
      </w:pPr>
    </w:p>
    <w:p w14:paraId="63DC2959" w14:textId="54B0F487" w:rsidR="005A269C" w:rsidRPr="00C301B6" w:rsidRDefault="00035A60" w:rsidP="00C301B6">
      <w:pPr>
        <w:pStyle w:val="Heading1"/>
        <w:ind w:left="432" w:hanging="432"/>
        <w:rPr>
          <w:sz w:val="36"/>
          <w:szCs w:val="36"/>
          <w:lang w:val="en-US"/>
        </w:rPr>
      </w:pPr>
      <w:hyperlink r:id="rId23" w:history="1">
        <w:bookmarkStart w:id="3" w:name="_Toc415237391"/>
        <w:r w:rsidR="005A269C" w:rsidRPr="00C301B6">
          <w:rPr>
            <w:sz w:val="36"/>
            <w:szCs w:val="36"/>
            <w:lang w:val="en-US"/>
          </w:rPr>
          <w:t>COBIS Loans</w:t>
        </w:r>
        <w:bookmarkEnd w:id="3"/>
      </w:hyperlink>
    </w:p>
    <w:p w14:paraId="102B18FF" w14:textId="77777777" w:rsidR="005A269C" w:rsidRPr="00FB064C" w:rsidRDefault="005A269C" w:rsidP="00FB064C">
      <w:pPr>
        <w:spacing w:after="0"/>
        <w:ind w:left="0"/>
        <w:rPr>
          <w:rFonts w:cs="Arial"/>
          <w:shd w:val="clear" w:color="auto" w:fill="FFFFFF"/>
          <w:lang w:val="en-US"/>
        </w:rPr>
      </w:pPr>
      <w:r w:rsidRPr="00FB064C">
        <w:rPr>
          <w:rFonts w:cs="Arial"/>
          <w:shd w:val="clear" w:color="auto" w:fill="FFFFFF"/>
          <w:lang w:val="en-US"/>
        </w:rPr>
        <w:t>COBIS Loans seamlessly manages the complex processes of origination, approval and administration of credit products. This saves valuable human resources, speeds up processes, and allows customers to receive the service they deserve.</w:t>
      </w:r>
      <w:bookmarkStart w:id="4" w:name="a"/>
      <w:bookmarkEnd w:id="4"/>
      <w:r w:rsidRPr="00FB064C">
        <w:rPr>
          <w:rFonts w:cs="Arial"/>
          <w:shd w:val="clear" w:color="auto" w:fill="FFFFFF"/>
          <w:lang w:val="en-US"/>
        </w:rPr>
        <w:t> COBIS Loans is capable of supporting any loan or line of credit type, from microfinance to traditional loans.</w:t>
      </w:r>
    </w:p>
    <w:p w14:paraId="4339BEAD" w14:textId="77777777" w:rsidR="00FB064C" w:rsidRDefault="00FB064C" w:rsidP="00FB064C">
      <w:pPr>
        <w:spacing w:after="0"/>
        <w:ind w:left="0"/>
        <w:rPr>
          <w:rFonts w:cs="Arial"/>
          <w:shd w:val="clear" w:color="auto" w:fill="FFFFFF"/>
          <w:lang w:val="en-US"/>
        </w:rPr>
      </w:pPr>
    </w:p>
    <w:p w14:paraId="606AA40F" w14:textId="77777777" w:rsidR="005A269C" w:rsidRPr="00FB064C" w:rsidRDefault="005A269C" w:rsidP="00FB064C">
      <w:pPr>
        <w:spacing w:after="0"/>
        <w:ind w:left="0"/>
        <w:rPr>
          <w:rFonts w:cs="Arial"/>
          <w:shd w:val="clear" w:color="auto" w:fill="FFFFFF"/>
          <w:lang w:val="en-US"/>
        </w:rPr>
      </w:pPr>
      <w:r w:rsidRPr="00FB064C">
        <w:rPr>
          <w:rFonts w:cs="Arial"/>
          <w:shd w:val="clear" w:color="auto" w:fill="FFFFFF"/>
          <w:lang w:val="en-US"/>
        </w:rPr>
        <w:t>Our loan solutions include the following:</w:t>
      </w:r>
    </w:p>
    <w:p w14:paraId="7624C0D7" w14:textId="77777777" w:rsidR="005A269C" w:rsidRPr="00FB064C" w:rsidRDefault="00035A60" w:rsidP="00FB064C">
      <w:pPr>
        <w:numPr>
          <w:ilvl w:val="0"/>
          <w:numId w:val="30"/>
        </w:numPr>
        <w:shd w:val="clear" w:color="auto" w:fill="FFFFFF"/>
        <w:spacing w:before="100" w:beforeAutospacing="1" w:after="100" w:afterAutospacing="1"/>
        <w:jc w:val="left"/>
        <w:rPr>
          <w:rFonts w:cs="Arial"/>
          <w:shd w:val="clear" w:color="auto" w:fill="FFFFFF"/>
          <w:lang w:val="en-US"/>
        </w:rPr>
      </w:pPr>
      <w:hyperlink r:id="rId24" w:anchor="a" w:history="1">
        <w:r w:rsidR="005A269C" w:rsidRPr="00FB064C">
          <w:rPr>
            <w:shd w:val="clear" w:color="auto" w:fill="FFFFFF"/>
            <w:lang w:val="en-US"/>
          </w:rPr>
          <w:t>COBIS Loan Originator</w:t>
        </w:r>
      </w:hyperlink>
    </w:p>
    <w:p w14:paraId="7B06FFCC" w14:textId="77777777" w:rsidR="005A269C" w:rsidRPr="00FB064C" w:rsidRDefault="00035A60" w:rsidP="00FB064C">
      <w:pPr>
        <w:numPr>
          <w:ilvl w:val="0"/>
          <w:numId w:val="30"/>
        </w:numPr>
        <w:shd w:val="clear" w:color="auto" w:fill="FFFFFF"/>
        <w:spacing w:before="100" w:beforeAutospacing="1" w:after="100" w:afterAutospacing="1"/>
        <w:jc w:val="left"/>
        <w:rPr>
          <w:rFonts w:cs="Arial"/>
          <w:shd w:val="clear" w:color="auto" w:fill="FFFFFF"/>
          <w:lang w:val="en-US"/>
        </w:rPr>
      </w:pPr>
      <w:hyperlink r:id="rId25" w:anchor="b" w:history="1">
        <w:r w:rsidR="005A269C" w:rsidRPr="00FB064C">
          <w:rPr>
            <w:shd w:val="clear" w:color="auto" w:fill="FFFFFF"/>
            <w:lang w:val="en-US"/>
          </w:rPr>
          <w:t>COBIS Collateral</w:t>
        </w:r>
      </w:hyperlink>
    </w:p>
    <w:p w14:paraId="56903383" w14:textId="77777777" w:rsidR="005A269C" w:rsidRPr="00FB064C" w:rsidRDefault="00035A60" w:rsidP="00FB064C">
      <w:pPr>
        <w:numPr>
          <w:ilvl w:val="0"/>
          <w:numId w:val="30"/>
        </w:numPr>
        <w:shd w:val="clear" w:color="auto" w:fill="FFFFFF"/>
        <w:spacing w:before="100" w:beforeAutospacing="1" w:after="100" w:afterAutospacing="1"/>
        <w:jc w:val="left"/>
        <w:rPr>
          <w:rFonts w:cs="Arial"/>
          <w:shd w:val="clear" w:color="auto" w:fill="FFFFFF"/>
          <w:lang w:val="en-US"/>
        </w:rPr>
      </w:pPr>
      <w:hyperlink r:id="rId26" w:anchor="c" w:history="1">
        <w:r w:rsidR="005A269C" w:rsidRPr="00FB064C">
          <w:rPr>
            <w:shd w:val="clear" w:color="auto" w:fill="FFFFFF"/>
            <w:lang w:val="en-US"/>
          </w:rPr>
          <w:t>COBIS Portfolio</w:t>
        </w:r>
      </w:hyperlink>
    </w:p>
    <w:p w14:paraId="44836B2E" w14:textId="2D2FE87D" w:rsidR="005A269C" w:rsidRPr="00AA17ED" w:rsidRDefault="005A269C" w:rsidP="00AA17ED">
      <w:pPr>
        <w:pStyle w:val="Heading2"/>
        <w:rPr>
          <w:sz w:val="27"/>
          <w:szCs w:val="27"/>
        </w:rPr>
      </w:pPr>
      <w:bookmarkStart w:id="5" w:name="_Toc415237392"/>
      <w:r>
        <w:t>COBIS Loan Originator</w:t>
      </w:r>
      <w:bookmarkEnd w:id="5"/>
    </w:p>
    <w:p w14:paraId="00B3AB57"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Loan Origination defines approval processes for loans, and walks the loan officer through the process using electronic forms.</w:t>
      </w:r>
    </w:p>
    <w:p w14:paraId="07C0E41A"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Some features include:</w:t>
      </w:r>
    </w:p>
    <w:p w14:paraId="0DFB7578"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Automatic generation of documentation</w:t>
      </w:r>
    </w:p>
    <w:p w14:paraId="02D6282B"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Customer information verification through internal and external systems</w:t>
      </w:r>
    </w:p>
    <w:p w14:paraId="6CCFB1DA"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Modification of parameters such as payment schedule, installments, and scoring processes to prequalify loans</w:t>
      </w:r>
    </w:p>
    <w:p w14:paraId="76E6F18A"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Collateral registration</w:t>
      </w:r>
    </w:p>
    <w:p w14:paraId="14CD45AE"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Business process management software can be integrated</w:t>
      </w:r>
    </w:p>
    <w:p w14:paraId="21F6D225"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Allows the loan officer to scan in important documents, attaching them to the process</w:t>
      </w:r>
    </w:p>
    <w:p w14:paraId="14E8962F"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Can be integrated with a document manager</w:t>
      </w:r>
    </w:p>
    <w:p w14:paraId="39D63A27" w14:textId="77777777" w:rsidR="005A269C" w:rsidRPr="00027804" w:rsidRDefault="005A269C" w:rsidP="00FB064C">
      <w:pPr>
        <w:numPr>
          <w:ilvl w:val="0"/>
          <w:numId w:val="3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Integration of external users in certain tasks</w:t>
      </w:r>
    </w:p>
    <w:p w14:paraId="0F23F415" w14:textId="023FB2CC" w:rsidR="005A269C" w:rsidRPr="00AA17ED" w:rsidRDefault="005A269C" w:rsidP="00AA17ED">
      <w:pPr>
        <w:pStyle w:val="Heading2"/>
        <w:rPr>
          <w:sz w:val="27"/>
          <w:szCs w:val="27"/>
          <w:lang w:val="en-US"/>
        </w:rPr>
      </w:pPr>
      <w:bookmarkStart w:id="6" w:name="_Toc415237393"/>
      <w:r w:rsidRPr="005A269C">
        <w:rPr>
          <w:lang w:val="en-US"/>
        </w:rPr>
        <w:t>COBIS Collateral</w:t>
      </w:r>
      <w:bookmarkEnd w:id="6"/>
    </w:p>
    <w:p w14:paraId="71578BDD"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Collateral automates processes of collateral registration. After collateral is entered for a loan, it can be updated, changed, and modified following an approval process for reasons such as depreciation or damage. Also, new collateral can be linked to existing loans.</w:t>
      </w:r>
    </w:p>
    <w:p w14:paraId="469D8D01"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Some general features include:</w:t>
      </w:r>
    </w:p>
    <w:p w14:paraId="2537329C"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Hierarchical structure of collateral types</w:t>
      </w:r>
    </w:p>
    <w:p w14:paraId="519D5CF1"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Entry of variable information for each collateral type</w:t>
      </w:r>
    </w:p>
    <w:p w14:paraId="1D037453"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Registration of collateral, guarantors, and securities in custody</w:t>
      </w:r>
    </w:p>
    <w:p w14:paraId="289267C6"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Administration of appraisals and repossessions</w:t>
      </w:r>
    </w:p>
    <w:p w14:paraId="13A3E5AF"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Deposit account collateral management (such as a CDs for collateral)</w:t>
      </w:r>
    </w:p>
    <w:p w14:paraId="11AF1A62" w14:textId="77777777" w:rsidR="005A269C" w:rsidRPr="00027804" w:rsidRDefault="005A269C" w:rsidP="00FB064C">
      <w:pPr>
        <w:numPr>
          <w:ilvl w:val="0"/>
          <w:numId w:val="3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Automatic accounting</w:t>
      </w:r>
    </w:p>
    <w:p w14:paraId="12BB7971" w14:textId="23A1BA1F" w:rsidR="005A269C" w:rsidRPr="00AA17ED" w:rsidRDefault="005A269C" w:rsidP="00AA17ED">
      <w:pPr>
        <w:pStyle w:val="Heading2"/>
        <w:rPr>
          <w:sz w:val="27"/>
          <w:szCs w:val="27"/>
        </w:rPr>
      </w:pPr>
      <w:bookmarkStart w:id="7" w:name="_Toc415237394"/>
      <w:r>
        <w:t>COBIS Portfolio</w:t>
      </w:r>
      <w:bookmarkEnd w:id="7"/>
    </w:p>
    <w:p w14:paraId="3D2E9FEB"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bookmarkStart w:id="8" w:name="_GoBack"/>
      <w:r w:rsidRPr="00027804">
        <w:rPr>
          <w:rFonts w:ascii="Arial" w:hAnsi="Arial" w:cs="Arial"/>
          <w:sz w:val="20"/>
          <w:szCs w:val="20"/>
          <w:shd w:val="clear" w:color="auto" w:fill="FFFFFF"/>
        </w:rPr>
        <w:t>COBIS Portfolio keeps track of individual and groups of loans. It manages restructurings, refinancing, and updating of terms on existing loans.</w:t>
      </w:r>
    </w:p>
    <w:p w14:paraId="40B9D93B"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Key features include:</w:t>
      </w:r>
    </w:p>
    <w:p w14:paraId="34CF84A0" w14:textId="77777777"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Manages the entire life cycle of microcredit, commercial, consumer, and mortgage loans</w:t>
      </w:r>
    </w:p>
    <w:bookmarkEnd w:id="8"/>
    <w:p w14:paraId="181FBFF3" w14:textId="77777777"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lastRenderedPageBreak/>
        <w:t>Multicurrency capable</w:t>
      </w:r>
    </w:p>
    <w:p w14:paraId="15138E3E" w14:textId="77777777"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Highly configurable:</w:t>
      </w:r>
    </w:p>
    <w:p w14:paraId="2A44A682" w14:textId="77777777" w:rsidR="005A269C" w:rsidRPr="00027804" w:rsidRDefault="005A269C" w:rsidP="00FB064C">
      <w:pPr>
        <w:numPr>
          <w:ilvl w:val="1"/>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Items such as principal, interest, commissions, insurance, late fees, etc.</w:t>
      </w:r>
    </w:p>
    <w:p w14:paraId="26B495BB" w14:textId="77777777" w:rsidR="005A269C" w:rsidRPr="00027804" w:rsidRDefault="005A269C" w:rsidP="00FB064C">
      <w:pPr>
        <w:numPr>
          <w:ilvl w:val="1"/>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Variable amortization tables (French, German, manual)</w:t>
      </w:r>
    </w:p>
    <w:p w14:paraId="78E0EBDD" w14:textId="77777777" w:rsidR="005A269C" w:rsidRPr="00027804" w:rsidRDefault="005A269C" w:rsidP="00FB064C">
      <w:pPr>
        <w:numPr>
          <w:ilvl w:val="1"/>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Interest rates (fixed, variable)</w:t>
      </w:r>
    </w:p>
    <w:p w14:paraId="67C581AE" w14:textId="77777777" w:rsidR="005A269C" w:rsidRPr="00027804" w:rsidRDefault="005A269C" w:rsidP="00FB064C">
      <w:pPr>
        <w:numPr>
          <w:ilvl w:val="1"/>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In case of new government regulations, loans can be quickly modified</w:t>
      </w:r>
    </w:p>
    <w:p w14:paraId="1F0CEEEB" w14:textId="77777777"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accounting</w:t>
      </w:r>
    </w:p>
    <w:p w14:paraId="4E3666C4" w14:textId="77777777"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Online backdating capability</w:t>
      </w:r>
    </w:p>
    <w:p w14:paraId="11FB8D55" w14:textId="65C4429C" w:rsidR="005A269C" w:rsidRPr="00027804" w:rsidRDefault="005A269C" w:rsidP="00FB064C">
      <w:pPr>
        <w:numPr>
          <w:ilvl w:val="0"/>
          <w:numId w:val="33"/>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Simulator: for example, a customer wants to know how an extra principal payment will affect the life of the loan, this tool simulates the scenario</w:t>
      </w:r>
    </w:p>
    <w:p w14:paraId="537ABC33" w14:textId="77777777" w:rsidR="005A269C" w:rsidRPr="00C301B6" w:rsidRDefault="00035A60" w:rsidP="00C301B6">
      <w:pPr>
        <w:pStyle w:val="Heading1"/>
        <w:ind w:left="432" w:hanging="432"/>
        <w:rPr>
          <w:sz w:val="36"/>
          <w:szCs w:val="36"/>
          <w:lang w:val="en-US"/>
        </w:rPr>
      </w:pPr>
      <w:hyperlink r:id="rId27" w:history="1">
        <w:bookmarkStart w:id="9" w:name="_Toc415237395"/>
        <w:r w:rsidR="005A269C" w:rsidRPr="00C301B6">
          <w:rPr>
            <w:sz w:val="36"/>
            <w:szCs w:val="36"/>
            <w:lang w:val="en-US"/>
          </w:rPr>
          <w:t>COBIS Deposits</w:t>
        </w:r>
        <w:bookmarkEnd w:id="9"/>
      </w:hyperlink>
    </w:p>
    <w:p w14:paraId="2692CAD1" w14:textId="0E6DF59B"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Financial institutions are under pressure to improve their core deposit systems, process in real-time, eliminate errors, and be compliant with complex deposit account regulations.</w:t>
      </w:r>
    </w:p>
    <w:p w14:paraId="687B890B"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Deposits resolves all these challenges, making it simple to be in compliance, create products customized to each segment, provide the expected real-time processing with automatic accounting, and flawlessly manage account information.</w:t>
      </w:r>
    </w:p>
    <w:p w14:paraId="66455205"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Key benefits of our solution include:</w:t>
      </w:r>
    </w:p>
    <w:p w14:paraId="0C6880A8" w14:textId="77777777" w:rsidR="005A269C" w:rsidRPr="00027804" w:rsidRDefault="005A269C" w:rsidP="00FB064C">
      <w:pPr>
        <w:numPr>
          <w:ilvl w:val="0"/>
          <w:numId w:val="34"/>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Multicurrency and multilingual</w:t>
      </w:r>
    </w:p>
    <w:p w14:paraId="201C63A8" w14:textId="77777777" w:rsidR="005A269C" w:rsidRPr="00027804" w:rsidRDefault="005A269C" w:rsidP="00FB064C">
      <w:pPr>
        <w:numPr>
          <w:ilvl w:val="0"/>
          <w:numId w:val="34"/>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accounting</w:t>
      </w:r>
    </w:p>
    <w:p w14:paraId="7C27E777" w14:textId="77777777" w:rsidR="005A269C" w:rsidRPr="00027804" w:rsidRDefault="005A269C" w:rsidP="00FB064C">
      <w:pPr>
        <w:numPr>
          <w:ilvl w:val="0"/>
          <w:numId w:val="34"/>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Online reporting</w:t>
      </w:r>
    </w:p>
    <w:p w14:paraId="21E7AC5B" w14:textId="77777777" w:rsidR="005A269C" w:rsidRPr="00027804" w:rsidRDefault="005A269C" w:rsidP="00FB064C">
      <w:pPr>
        <w:numPr>
          <w:ilvl w:val="0"/>
          <w:numId w:val="34"/>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Comprehensive reporting capabilities for regulators</w:t>
      </w:r>
    </w:p>
    <w:p w14:paraId="4FCBD6BB" w14:textId="77777777" w:rsidR="005A269C" w:rsidRPr="00027804" w:rsidRDefault="005A269C" w:rsidP="00FB064C">
      <w:pPr>
        <w:numPr>
          <w:ilvl w:val="0"/>
          <w:numId w:val="34"/>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Straightforward maintenance of parameters such as statement cuts, fees, and interest functions, allowing for quick adaptation to client preferences, as well as market and regulatory changes</w:t>
      </w:r>
    </w:p>
    <w:p w14:paraId="59F99C33"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Our deposit solutions include:</w:t>
      </w:r>
    </w:p>
    <w:p w14:paraId="57EA2951" w14:textId="77777777" w:rsidR="005A269C" w:rsidRPr="00FB064C" w:rsidRDefault="00035A60" w:rsidP="00FB064C">
      <w:pPr>
        <w:numPr>
          <w:ilvl w:val="0"/>
          <w:numId w:val="35"/>
        </w:numPr>
        <w:shd w:val="clear" w:color="auto" w:fill="FFFFFF"/>
        <w:spacing w:before="100" w:beforeAutospacing="1" w:after="100" w:afterAutospacing="1"/>
        <w:rPr>
          <w:rFonts w:cs="Arial"/>
          <w:shd w:val="clear" w:color="auto" w:fill="FFFFFF"/>
          <w:lang w:val="en-US"/>
        </w:rPr>
      </w:pPr>
      <w:hyperlink r:id="rId28" w:anchor="a" w:history="1">
        <w:r w:rsidR="005A269C" w:rsidRPr="00FB064C">
          <w:rPr>
            <w:shd w:val="clear" w:color="auto" w:fill="FFFFFF"/>
            <w:lang w:val="en-US"/>
          </w:rPr>
          <w:t>Savings Accounts</w:t>
        </w:r>
      </w:hyperlink>
    </w:p>
    <w:p w14:paraId="4D3FEBA1" w14:textId="77777777" w:rsidR="005A269C" w:rsidRPr="00FB064C" w:rsidRDefault="00035A60" w:rsidP="00FB064C">
      <w:pPr>
        <w:numPr>
          <w:ilvl w:val="0"/>
          <w:numId w:val="35"/>
        </w:numPr>
        <w:shd w:val="clear" w:color="auto" w:fill="FFFFFF"/>
        <w:spacing w:before="100" w:beforeAutospacing="1" w:after="100" w:afterAutospacing="1"/>
        <w:rPr>
          <w:rFonts w:cs="Arial"/>
          <w:shd w:val="clear" w:color="auto" w:fill="FFFFFF"/>
          <w:lang w:val="en-US"/>
        </w:rPr>
      </w:pPr>
      <w:hyperlink r:id="rId29" w:anchor="b" w:history="1">
        <w:r w:rsidR="005A269C" w:rsidRPr="00FB064C">
          <w:rPr>
            <w:shd w:val="clear" w:color="auto" w:fill="FFFFFF"/>
            <w:lang w:val="en-US"/>
          </w:rPr>
          <w:t>Checking Accounts</w:t>
        </w:r>
      </w:hyperlink>
    </w:p>
    <w:p w14:paraId="283F6C36" w14:textId="77777777" w:rsidR="005A269C" w:rsidRPr="00FB064C" w:rsidRDefault="00035A60" w:rsidP="00FB064C">
      <w:pPr>
        <w:numPr>
          <w:ilvl w:val="0"/>
          <w:numId w:val="35"/>
        </w:numPr>
        <w:shd w:val="clear" w:color="auto" w:fill="FFFFFF"/>
        <w:spacing w:before="100" w:beforeAutospacing="1" w:after="100" w:afterAutospacing="1"/>
        <w:rPr>
          <w:rFonts w:cs="Arial"/>
          <w:shd w:val="clear" w:color="auto" w:fill="FFFFFF"/>
          <w:lang w:val="en-US"/>
        </w:rPr>
      </w:pPr>
      <w:hyperlink r:id="rId30" w:anchor="c" w:history="1">
        <w:r w:rsidR="005A269C" w:rsidRPr="00FB064C">
          <w:rPr>
            <w:shd w:val="clear" w:color="auto" w:fill="FFFFFF"/>
            <w:lang w:val="en-US"/>
          </w:rPr>
          <w:t>Time Deposits</w:t>
        </w:r>
      </w:hyperlink>
    </w:p>
    <w:p w14:paraId="24271C99" w14:textId="623A48DC" w:rsidR="005A269C" w:rsidRDefault="005A269C" w:rsidP="00AA17ED">
      <w:pPr>
        <w:pStyle w:val="Heading2"/>
        <w:rPr>
          <w:sz w:val="27"/>
          <w:szCs w:val="27"/>
        </w:rPr>
      </w:pPr>
      <w:bookmarkStart w:id="10" w:name="_Toc415237396"/>
      <w:r>
        <w:t>COBIS Savings Accounts</w:t>
      </w:r>
      <w:bookmarkEnd w:id="10"/>
    </w:p>
    <w:p w14:paraId="0B80F047"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Savings Accounts automates the process of product creation and management of a wide variety of savings products, permitting parameterization of items such as interest rates, fees, and minimum balances. Some features are:</w:t>
      </w:r>
      <w:bookmarkStart w:id="11" w:name="b"/>
      <w:bookmarkEnd w:id="11"/>
    </w:p>
    <w:p w14:paraId="6C8E8D56"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Highly configurable to meet needs of each market</w:t>
      </w:r>
    </w:p>
    <w:p w14:paraId="33D10944"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Real-time processing</w:t>
      </w:r>
    </w:p>
    <w:p w14:paraId="755D3444"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Programmed savings</w:t>
      </w:r>
    </w:p>
    <w:p w14:paraId="13AB083F"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Overnight and master accounts</w:t>
      </w:r>
    </w:p>
    <w:p w14:paraId="23680FF6"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accounting</w:t>
      </w:r>
    </w:p>
    <w:p w14:paraId="6A39173F"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Easy operability</w:t>
      </w:r>
    </w:p>
    <w:p w14:paraId="2B3DC5A6"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withholdings and taxes</w:t>
      </w:r>
    </w:p>
    <w:p w14:paraId="7BD42B25"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Savings booklet management</w:t>
      </w:r>
    </w:p>
    <w:p w14:paraId="15883357" w14:textId="77777777" w:rsidR="005A269C" w:rsidRPr="00027804" w:rsidRDefault="005A269C" w:rsidP="00FB064C">
      <w:pPr>
        <w:numPr>
          <w:ilvl w:val="0"/>
          <w:numId w:val="36"/>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 statements</w:t>
      </w:r>
    </w:p>
    <w:p w14:paraId="25263EB0" w14:textId="7306AD7B" w:rsidR="005A269C" w:rsidRDefault="005A269C" w:rsidP="00AA17ED">
      <w:pPr>
        <w:pStyle w:val="Heading2"/>
        <w:rPr>
          <w:sz w:val="27"/>
          <w:szCs w:val="27"/>
        </w:rPr>
      </w:pPr>
      <w:bookmarkStart w:id="12" w:name="_Toc415237397"/>
      <w:r>
        <w:lastRenderedPageBreak/>
        <w:t>COBIS Checking Accounts</w:t>
      </w:r>
      <w:bookmarkEnd w:id="12"/>
    </w:p>
    <w:p w14:paraId="473FB49D"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Checking Accounts allows the flexibility to easily create and manage checking account products with characteristics that meet the needs of your customers. Key features are:</w:t>
      </w:r>
      <w:bookmarkStart w:id="13" w:name="c"/>
      <w:bookmarkEnd w:id="13"/>
    </w:p>
    <w:p w14:paraId="7200BA3B"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Easy set up of parameters such as:</w:t>
      </w:r>
    </w:p>
    <w:p w14:paraId="20F5696A" w14:textId="77777777" w:rsidR="005A269C" w:rsidRPr="00027804" w:rsidRDefault="005A269C" w:rsidP="00FB064C">
      <w:pPr>
        <w:numPr>
          <w:ilvl w:val="1"/>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Minimum transaction requirements</w:t>
      </w:r>
    </w:p>
    <w:p w14:paraId="01D9C447" w14:textId="77777777" w:rsidR="005A269C" w:rsidRPr="00027804" w:rsidRDefault="005A269C" w:rsidP="00FB064C">
      <w:pPr>
        <w:numPr>
          <w:ilvl w:val="1"/>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Sweeps</w:t>
      </w:r>
    </w:p>
    <w:p w14:paraId="1A4B972F" w14:textId="77777777" w:rsidR="005A269C" w:rsidRPr="00027804" w:rsidRDefault="005A269C" w:rsidP="00FB064C">
      <w:pPr>
        <w:numPr>
          <w:ilvl w:val="1"/>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Overdraft limits and fees</w:t>
      </w:r>
    </w:p>
    <w:p w14:paraId="60F3B32D"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Real-time processing</w:t>
      </w:r>
    </w:p>
    <w:p w14:paraId="002DB2AC"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accounting</w:t>
      </w:r>
    </w:p>
    <w:p w14:paraId="742C247B"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Easy reporting for regulatory agencies</w:t>
      </w:r>
    </w:p>
    <w:p w14:paraId="5C808522"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Check order management</w:t>
      </w:r>
    </w:p>
    <w:p w14:paraId="49805AB8"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Variety of transaction options</w:t>
      </w:r>
    </w:p>
    <w:p w14:paraId="5C2517DD"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Simple to set up automatic payments and recurring transfers</w:t>
      </w:r>
    </w:p>
    <w:p w14:paraId="16115D05"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Management of fees by product</w:t>
      </w:r>
    </w:p>
    <w:p w14:paraId="332A333A" w14:textId="77777777" w:rsidR="005A269C" w:rsidRPr="00027804" w:rsidRDefault="005A269C" w:rsidP="00FB064C">
      <w:pPr>
        <w:numPr>
          <w:ilvl w:val="0"/>
          <w:numId w:val="37"/>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 statements</w:t>
      </w:r>
    </w:p>
    <w:p w14:paraId="74FC0A90" w14:textId="22CECFCD" w:rsidR="005A269C" w:rsidRDefault="005A269C" w:rsidP="00AA17ED">
      <w:pPr>
        <w:pStyle w:val="Heading2"/>
        <w:rPr>
          <w:sz w:val="27"/>
          <w:szCs w:val="27"/>
        </w:rPr>
      </w:pPr>
      <w:bookmarkStart w:id="14" w:name="_Toc415237398"/>
      <w:r>
        <w:t>COBIS Time Deposits</w:t>
      </w:r>
      <w:bookmarkEnd w:id="14"/>
    </w:p>
    <w:p w14:paraId="042E35FF" w14:textId="77777777" w:rsidR="005A269C" w:rsidRPr="00027804" w:rsidRDefault="005A269C"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Time Deposits gives you the power to easily create and manage standard or customized time deposit products. Our solution makes it simple to modify characteristics such as renewal methods, early closures, and pledges. Some features include:</w:t>
      </w:r>
    </w:p>
    <w:p w14:paraId="7BDA1887" w14:textId="77777777"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Easy configuration of</w:t>
      </w:r>
      <w:r w:rsidRPr="00027804">
        <w:rPr>
          <w:shd w:val="clear" w:color="auto" w:fill="FFFFFF"/>
          <w:lang w:val="en-US"/>
        </w:rPr>
        <w:t> </w:t>
      </w:r>
      <w:r w:rsidRPr="00027804">
        <w:rPr>
          <w:b/>
          <w:i/>
          <w:iCs/>
          <w:shd w:val="clear" w:color="auto" w:fill="FFFFFF"/>
          <w:lang w:val="en-US"/>
        </w:rPr>
        <w:t>all</w:t>
      </w:r>
      <w:r w:rsidRPr="00027804">
        <w:rPr>
          <w:shd w:val="clear" w:color="auto" w:fill="FFFFFF"/>
          <w:lang w:val="en-US"/>
        </w:rPr>
        <w:t> </w:t>
      </w:r>
      <w:r w:rsidRPr="00027804">
        <w:rPr>
          <w:rFonts w:cs="Arial"/>
          <w:shd w:val="clear" w:color="auto" w:fill="FFFFFF"/>
          <w:lang w:val="en-US"/>
        </w:rPr>
        <w:t>parameters such as term types and interest payment methods</w:t>
      </w:r>
    </w:p>
    <w:p w14:paraId="78EBE947" w14:textId="77777777"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Multicurrency</w:t>
      </w:r>
    </w:p>
    <w:p w14:paraId="0D613AEA" w14:textId="77777777"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Report generation</w:t>
      </w:r>
    </w:p>
    <w:p w14:paraId="661DC8B2" w14:textId="77777777"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Automatic accounting</w:t>
      </w:r>
    </w:p>
    <w:p w14:paraId="1FA93C84" w14:textId="77777777"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Automates processes such as renewals and interest compounding</w:t>
      </w:r>
    </w:p>
    <w:p w14:paraId="7A69B8DD" w14:textId="162DB561" w:rsidR="005A269C" w:rsidRPr="00027804" w:rsidRDefault="005A269C" w:rsidP="00FB064C">
      <w:pPr>
        <w:numPr>
          <w:ilvl w:val="0"/>
          <w:numId w:val="38"/>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Easy to use</w:t>
      </w:r>
    </w:p>
    <w:p w14:paraId="5390A8BB" w14:textId="35112947" w:rsidR="00AA17ED" w:rsidRPr="00027804" w:rsidRDefault="00035A60" w:rsidP="00027804">
      <w:pPr>
        <w:pStyle w:val="Heading1"/>
        <w:rPr>
          <w:lang w:val="en-US"/>
        </w:rPr>
      </w:pPr>
      <w:hyperlink r:id="rId31" w:history="1">
        <w:bookmarkStart w:id="15" w:name="_Toc415237399"/>
        <w:r w:rsidR="00AA17ED" w:rsidRPr="00AA17ED">
          <w:t>COBIS Financial Administration</w:t>
        </w:r>
        <w:bookmarkEnd w:id="15"/>
      </w:hyperlink>
    </w:p>
    <w:p w14:paraId="6FA60092"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Financial Administration includes products that allow management of cash flow through a financial institution, banking services creation and administration, as well as trade finance solutions.</w:t>
      </w:r>
    </w:p>
    <w:p w14:paraId="4E70DDCB" w14:textId="77777777" w:rsidR="00AA17ED" w:rsidRPr="00FB064C" w:rsidRDefault="00035A60" w:rsidP="00FB064C">
      <w:pPr>
        <w:numPr>
          <w:ilvl w:val="0"/>
          <w:numId w:val="39"/>
        </w:numPr>
        <w:shd w:val="clear" w:color="auto" w:fill="FFFFFF"/>
        <w:spacing w:before="100" w:beforeAutospacing="1" w:after="100" w:afterAutospacing="1"/>
        <w:jc w:val="left"/>
        <w:rPr>
          <w:rFonts w:cs="Arial"/>
          <w:shd w:val="clear" w:color="auto" w:fill="FFFFFF"/>
          <w:lang w:val="en-US"/>
        </w:rPr>
      </w:pPr>
      <w:hyperlink r:id="rId32" w:anchor="a" w:history="1">
        <w:r w:rsidR="00AA17ED" w:rsidRPr="00FB064C">
          <w:rPr>
            <w:shd w:val="clear" w:color="auto" w:fill="FFFFFF"/>
            <w:lang w:val="en-US"/>
          </w:rPr>
          <w:t>COBIS Treasury Management</w:t>
        </w:r>
      </w:hyperlink>
    </w:p>
    <w:p w14:paraId="5AF99F38" w14:textId="77777777" w:rsidR="00AA17ED" w:rsidRPr="00FB064C" w:rsidRDefault="00035A60" w:rsidP="00FB064C">
      <w:pPr>
        <w:numPr>
          <w:ilvl w:val="0"/>
          <w:numId w:val="39"/>
        </w:numPr>
        <w:shd w:val="clear" w:color="auto" w:fill="FFFFFF"/>
        <w:spacing w:before="100" w:beforeAutospacing="1" w:after="100" w:afterAutospacing="1"/>
        <w:jc w:val="left"/>
        <w:rPr>
          <w:rFonts w:cs="Arial"/>
          <w:shd w:val="clear" w:color="auto" w:fill="FFFFFF"/>
          <w:lang w:val="en-US"/>
        </w:rPr>
      </w:pPr>
      <w:hyperlink r:id="rId33" w:anchor="b" w:history="1">
        <w:r w:rsidR="00AA17ED" w:rsidRPr="00FB064C">
          <w:rPr>
            <w:shd w:val="clear" w:color="auto" w:fill="FFFFFF"/>
            <w:lang w:val="en-US"/>
          </w:rPr>
          <w:t>COBIS Banking Services</w:t>
        </w:r>
      </w:hyperlink>
    </w:p>
    <w:p w14:paraId="355E0574" w14:textId="77777777" w:rsidR="00AA17ED" w:rsidRPr="00FB064C" w:rsidRDefault="00035A60" w:rsidP="00FB064C">
      <w:pPr>
        <w:numPr>
          <w:ilvl w:val="0"/>
          <w:numId w:val="39"/>
        </w:numPr>
        <w:shd w:val="clear" w:color="auto" w:fill="FFFFFF"/>
        <w:spacing w:before="100" w:beforeAutospacing="1" w:after="100" w:afterAutospacing="1"/>
        <w:jc w:val="left"/>
        <w:rPr>
          <w:rFonts w:cs="Arial"/>
          <w:shd w:val="clear" w:color="auto" w:fill="FFFFFF"/>
          <w:lang w:val="en-US"/>
        </w:rPr>
      </w:pPr>
      <w:hyperlink r:id="rId34" w:anchor="c" w:history="1">
        <w:r w:rsidR="00AA17ED" w:rsidRPr="00FB064C">
          <w:rPr>
            <w:shd w:val="clear" w:color="auto" w:fill="FFFFFF"/>
            <w:lang w:val="en-US"/>
          </w:rPr>
          <w:t>COBIS Trade Finance</w:t>
        </w:r>
      </w:hyperlink>
    </w:p>
    <w:p w14:paraId="7E41C18A" w14:textId="38A542E7" w:rsidR="00AA17ED" w:rsidRPr="00AA17ED" w:rsidRDefault="00AA17ED" w:rsidP="00AA17ED">
      <w:pPr>
        <w:pStyle w:val="Heading2"/>
        <w:rPr>
          <w:sz w:val="27"/>
          <w:szCs w:val="27"/>
        </w:rPr>
      </w:pPr>
      <w:bookmarkStart w:id="16" w:name="_Toc415237400"/>
      <w:r>
        <w:t>COBIS Treasury Management</w:t>
      </w:r>
      <w:bookmarkEnd w:id="16"/>
    </w:p>
    <w:p w14:paraId="3BAAD53A"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Correctly managed, treasury operations contribute a great deal to bank income. Because of increased capital requirements, as well as new regulations, robust treasury management software is required to ensure liquidity, manage risk, and administrate complex trades with financial instruments such as derivatives.</w:t>
      </w:r>
    </w:p>
    <w:p w14:paraId="23C2E2EC"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Some of our treasury management solution features are:</w:t>
      </w:r>
    </w:p>
    <w:p w14:paraId="06882AD7"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Foreign exchange (swap, spot, forward)</w:t>
      </w:r>
    </w:p>
    <w:p w14:paraId="30E028F0"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Money market (repo, reverse repo, term repo)</w:t>
      </w:r>
    </w:p>
    <w:p w14:paraId="228F46D2"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Management of loans between financial institutions</w:t>
      </w:r>
    </w:p>
    <w:p w14:paraId="6D9CB2A3"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Financial instrument management</w:t>
      </w:r>
    </w:p>
    <w:p w14:paraId="2F7E1AF1"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lastRenderedPageBreak/>
        <w:t>Trader monitor</w:t>
      </w:r>
    </w:p>
    <w:p w14:paraId="13DC4F9E"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Multicurrency</w:t>
      </w:r>
    </w:p>
    <w:p w14:paraId="05E71F7E"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Position inquiry using real-time market data</w:t>
      </w:r>
    </w:p>
    <w:p w14:paraId="0EAFD601"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Report generation</w:t>
      </w:r>
    </w:p>
    <w:p w14:paraId="0AB1A4CE"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Automatic accounting</w:t>
      </w:r>
    </w:p>
    <w:p w14:paraId="5C0C2E67" w14:textId="77777777" w:rsidR="00AA17ED" w:rsidRPr="00027804" w:rsidRDefault="00AA17ED" w:rsidP="00FB064C">
      <w:pPr>
        <w:numPr>
          <w:ilvl w:val="0"/>
          <w:numId w:val="40"/>
        </w:numPr>
        <w:shd w:val="clear" w:color="auto" w:fill="FFFFFF"/>
        <w:spacing w:before="100" w:beforeAutospacing="1" w:after="100" w:afterAutospacing="1"/>
        <w:rPr>
          <w:rFonts w:cs="Arial"/>
          <w:shd w:val="clear" w:color="auto" w:fill="FFFFFF"/>
          <w:lang w:val="en-US"/>
        </w:rPr>
      </w:pPr>
      <w:r w:rsidRPr="00027804">
        <w:rPr>
          <w:rFonts w:cs="Arial"/>
          <w:shd w:val="clear" w:color="auto" w:fill="FFFFFF"/>
          <w:lang w:val="en-US"/>
        </w:rPr>
        <w:t>Multicompany</w:t>
      </w:r>
    </w:p>
    <w:p w14:paraId="3F0C5DE1" w14:textId="3EDDC48C" w:rsidR="00AA17ED" w:rsidRPr="00AA17ED" w:rsidRDefault="00AA17ED" w:rsidP="00AA17ED">
      <w:pPr>
        <w:pStyle w:val="Heading2"/>
        <w:rPr>
          <w:sz w:val="27"/>
          <w:szCs w:val="27"/>
        </w:rPr>
      </w:pPr>
      <w:bookmarkStart w:id="17" w:name="_Toc415237401"/>
      <w:r>
        <w:t>COBIS Banking Services</w:t>
      </w:r>
      <w:bookmarkEnd w:id="17"/>
    </w:p>
    <w:p w14:paraId="587A510F"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This product seamlessly creates, configures, and manages certain banking services, which saves time and allows financial institutions to quickly adapt to market realities and regulatory changes.</w:t>
      </w:r>
    </w:p>
    <w:p w14:paraId="6784A1DC"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Services that can be administrated with this product are:</w:t>
      </w:r>
    </w:p>
    <w:p w14:paraId="664266F6" w14:textId="77777777" w:rsidR="00AA17ED" w:rsidRPr="00027804" w:rsidRDefault="00AA17ED" w:rsidP="00FB064C">
      <w:pPr>
        <w:numPr>
          <w:ilvl w:val="0"/>
          <w:numId w:val="4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Buying and selling of foreign currencies</w:t>
      </w:r>
    </w:p>
    <w:p w14:paraId="1C74D6BE" w14:textId="77777777" w:rsidR="00AA17ED" w:rsidRPr="00027804" w:rsidRDefault="00AA17ED" w:rsidP="00FB064C">
      <w:pPr>
        <w:numPr>
          <w:ilvl w:val="0"/>
          <w:numId w:val="4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Money orders</w:t>
      </w:r>
    </w:p>
    <w:p w14:paraId="495EF5AA" w14:textId="77777777" w:rsidR="00AA17ED" w:rsidRPr="00027804" w:rsidRDefault="00AA17ED" w:rsidP="00FB064C">
      <w:pPr>
        <w:numPr>
          <w:ilvl w:val="0"/>
          <w:numId w:val="41"/>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Cashier’s checks</w:t>
      </w:r>
    </w:p>
    <w:p w14:paraId="5B034EE7"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Some features include:</w:t>
      </w:r>
    </w:p>
    <w:p w14:paraId="28F6CD16" w14:textId="77777777" w:rsidR="00AA17ED" w:rsidRPr="00027804" w:rsidRDefault="00AA17ED" w:rsidP="00FB064C">
      <w:pPr>
        <w:numPr>
          <w:ilvl w:val="0"/>
          <w:numId w:val="4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Assign fees, commissions, policies and taxes that are configurable to the location and product type to be charged (i.e. type of checking account)</w:t>
      </w:r>
    </w:p>
    <w:p w14:paraId="1F267E51" w14:textId="77777777" w:rsidR="00AA17ED" w:rsidRPr="00027804" w:rsidRDefault="00AA17ED" w:rsidP="00FB064C">
      <w:pPr>
        <w:numPr>
          <w:ilvl w:val="0"/>
          <w:numId w:val="42"/>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Services can easily be activated or deactivated for the whole institution or a particular branch location</w:t>
      </w:r>
    </w:p>
    <w:p w14:paraId="04F5FE91" w14:textId="3BBC0ABB" w:rsidR="00AA17ED" w:rsidRPr="00AA17ED" w:rsidRDefault="00AA17ED" w:rsidP="00AA17ED">
      <w:pPr>
        <w:pStyle w:val="Heading2"/>
        <w:rPr>
          <w:sz w:val="27"/>
          <w:szCs w:val="27"/>
        </w:rPr>
      </w:pPr>
      <w:bookmarkStart w:id="18" w:name="_Toc415237402"/>
      <w:r>
        <w:t>COBIS Trade Finance</w:t>
      </w:r>
      <w:bookmarkEnd w:id="18"/>
    </w:p>
    <w:p w14:paraId="6C33C5C2"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Many corporations and small businesses are involved in imports of materials and exports of their products. In order to mitigate risk and take advantage of important opportunities, they seek trade finance services. To support them in their business activities, financial institutions offer these services because they are a source of fee income, loan generation, and an excellent way to help businesses grow.</w:t>
      </w:r>
    </w:p>
    <w:p w14:paraId="19368F73"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COBIS Trade Finance uses International Chamber of Commerce best practices for the management of trade documents, and we have a team of experts with many years of experience in design and maintenance of trade finance solutions.</w:t>
      </w:r>
    </w:p>
    <w:p w14:paraId="5D29FEE0"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Our solution includes administration of:</w:t>
      </w:r>
    </w:p>
    <w:p w14:paraId="2F23B7E2"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Import, export and domestic letters of credit</w:t>
      </w:r>
    </w:p>
    <w:p w14:paraId="08523125"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Promissory notes</w:t>
      </w:r>
    </w:p>
    <w:p w14:paraId="54341C53"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Import and export collections</w:t>
      </w:r>
    </w:p>
    <w:p w14:paraId="6E2F8BB8"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Bank and standby guarantees</w:t>
      </w:r>
    </w:p>
    <w:p w14:paraId="310FFD71"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Wire transfers</w:t>
      </w:r>
    </w:p>
    <w:p w14:paraId="4D7AAB98" w14:textId="77777777" w:rsidR="00AA17ED" w:rsidRPr="00027804" w:rsidRDefault="00AA17ED" w:rsidP="00FB064C">
      <w:pPr>
        <w:numPr>
          <w:ilvl w:val="0"/>
          <w:numId w:val="43"/>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Transaction reversals</w:t>
      </w:r>
    </w:p>
    <w:p w14:paraId="7615D45C" w14:textId="77777777" w:rsidR="00AA17ED" w:rsidRPr="00027804" w:rsidRDefault="00AA17ED" w:rsidP="00FB064C">
      <w:pPr>
        <w:pStyle w:val="NormalWeb"/>
        <w:shd w:val="clear" w:color="auto" w:fill="FFFFFF"/>
        <w:spacing w:before="0" w:beforeAutospacing="0" w:after="300" w:afterAutospacing="0"/>
        <w:jc w:val="both"/>
        <w:rPr>
          <w:rFonts w:ascii="Arial" w:hAnsi="Arial" w:cs="Arial"/>
          <w:sz w:val="20"/>
          <w:szCs w:val="20"/>
          <w:shd w:val="clear" w:color="auto" w:fill="FFFFFF"/>
        </w:rPr>
      </w:pPr>
      <w:r w:rsidRPr="00027804">
        <w:rPr>
          <w:rFonts w:ascii="Arial" w:hAnsi="Arial" w:cs="Arial"/>
          <w:sz w:val="20"/>
          <w:szCs w:val="20"/>
          <w:shd w:val="clear" w:color="auto" w:fill="FFFFFF"/>
        </w:rPr>
        <w:t>Some features include:</w:t>
      </w:r>
    </w:p>
    <w:p w14:paraId="3E80CE13" w14:textId="77777777" w:rsidR="00AA17ED" w:rsidRPr="00027804" w:rsidRDefault="00AA17ED" w:rsidP="00FB064C">
      <w:pPr>
        <w:numPr>
          <w:ilvl w:val="0"/>
          <w:numId w:val="44"/>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Multicurrency (which includes buying and selling of the implied currencies)</w:t>
      </w:r>
    </w:p>
    <w:p w14:paraId="6E6E8418" w14:textId="77777777" w:rsidR="00AA17ED" w:rsidRPr="00027804" w:rsidRDefault="00AA17ED" w:rsidP="00FB064C">
      <w:pPr>
        <w:numPr>
          <w:ilvl w:val="0"/>
          <w:numId w:val="44"/>
        </w:numPr>
        <w:shd w:val="clear" w:color="auto" w:fill="FFFFFF"/>
        <w:spacing w:before="100" w:beforeAutospacing="1" w:after="100" w:afterAutospacing="1"/>
        <w:jc w:val="left"/>
        <w:rPr>
          <w:rFonts w:cs="Arial"/>
          <w:shd w:val="clear" w:color="auto" w:fill="FFFFFF"/>
          <w:lang w:val="en-US"/>
        </w:rPr>
      </w:pPr>
      <w:r w:rsidRPr="00027804">
        <w:rPr>
          <w:rFonts w:cs="Arial"/>
          <w:shd w:val="clear" w:color="auto" w:fill="FFFFFF"/>
          <w:lang w:val="en-US"/>
        </w:rPr>
        <w:t>Report generation</w:t>
      </w:r>
    </w:p>
    <w:p w14:paraId="20CE7AB7" w14:textId="77777777" w:rsidR="00AA17ED" w:rsidRDefault="00AA17ED" w:rsidP="00FB064C">
      <w:pPr>
        <w:numPr>
          <w:ilvl w:val="0"/>
          <w:numId w:val="44"/>
        </w:numPr>
        <w:shd w:val="clear" w:color="auto" w:fill="FFFFFF"/>
        <w:spacing w:before="100" w:beforeAutospacing="1" w:after="100" w:afterAutospacing="1"/>
        <w:jc w:val="left"/>
        <w:rPr>
          <w:rFonts w:cs="Arial"/>
          <w:color w:val="747474"/>
        </w:rPr>
      </w:pPr>
      <w:r w:rsidRPr="00027804">
        <w:rPr>
          <w:rFonts w:cs="Arial"/>
          <w:shd w:val="clear" w:color="auto" w:fill="FFFFFF"/>
          <w:lang w:val="en-US"/>
        </w:rPr>
        <w:t>Automatic accounting</w:t>
      </w:r>
    </w:p>
    <w:p w14:paraId="7109FF74" w14:textId="77777777" w:rsidR="00AA17ED" w:rsidRPr="007E2FF0" w:rsidRDefault="00AA17ED" w:rsidP="00CF104C">
      <w:pPr>
        <w:ind w:left="0"/>
        <w:rPr>
          <w:lang w:val="en-US"/>
        </w:rPr>
        <w:sectPr w:rsidR="00AA17ED" w:rsidRPr="007E2FF0" w:rsidSect="0057298B">
          <w:headerReference w:type="default" r:id="rId35"/>
          <w:pgSz w:w="11907" w:h="16840" w:code="9"/>
          <w:pgMar w:top="1701" w:right="1418" w:bottom="1418" w:left="1701" w:header="737" w:footer="737" w:gutter="284"/>
          <w:pgNumType w:fmt="lowerRoman" w:start="1"/>
          <w:cols w:space="240"/>
        </w:sectPr>
      </w:pPr>
    </w:p>
    <w:p w14:paraId="36C10B35" w14:textId="77777777" w:rsidR="001C1622" w:rsidRPr="001C1622" w:rsidRDefault="001C1622" w:rsidP="001C1622">
      <w:pPr>
        <w:rPr>
          <w:lang w:val="en-US"/>
        </w:rPr>
      </w:pPr>
    </w:p>
    <w:p w14:paraId="7A2F4433" w14:textId="77777777" w:rsidR="001C1622" w:rsidRPr="001C1622" w:rsidRDefault="001C1622" w:rsidP="001C1622">
      <w:pPr>
        <w:rPr>
          <w:lang w:val="en-US"/>
        </w:rPr>
      </w:pPr>
    </w:p>
    <w:p w14:paraId="1E467353" w14:textId="77777777" w:rsidR="00CB4434" w:rsidRPr="00E8539E" w:rsidRDefault="00CB4434" w:rsidP="00CB4434">
      <w:pPr>
        <w:spacing w:after="0"/>
        <w:ind w:left="0"/>
        <w:jc w:val="left"/>
        <w:rPr>
          <w:b/>
          <w:color w:val="3D8EDB" w:themeColor="accent1"/>
          <w:sz w:val="22"/>
          <w:lang w:val="en-US"/>
        </w:rPr>
      </w:pPr>
    </w:p>
    <w:p w14:paraId="0FC30AED" w14:textId="77777777" w:rsidR="00E8539E" w:rsidRPr="00E8539E" w:rsidRDefault="00E8539E" w:rsidP="00E8539E">
      <w:pPr>
        <w:rPr>
          <w:b/>
          <w:color w:val="3D8EDB" w:themeColor="accent1"/>
          <w:sz w:val="22"/>
          <w:lang w:val="en-US"/>
        </w:rPr>
      </w:pPr>
      <w:r w:rsidRPr="00E8539E">
        <w:rPr>
          <w:b/>
          <w:color w:val="3D8EDB" w:themeColor="accent1"/>
          <w:sz w:val="22"/>
          <w:lang w:val="en-US"/>
        </w:rPr>
        <w:t>Who are we?</w:t>
      </w:r>
    </w:p>
    <w:p w14:paraId="4886DC6C" w14:textId="77777777" w:rsidR="00E8539E" w:rsidRPr="005044F7" w:rsidRDefault="00E8539E" w:rsidP="00E8539E">
      <w:pPr>
        <w:rPr>
          <w:rFonts w:cs="Arial"/>
          <w:color w:val="5A6165"/>
          <w:lang w:val="en-US" w:eastAsia="es-ES"/>
        </w:rPr>
      </w:pPr>
      <w:r w:rsidRPr="00E8539E">
        <w:rPr>
          <w:rFonts w:cs="Arial"/>
          <w:color w:val="5A6165"/>
          <w:lang w:val="en-US" w:eastAsia="es-ES"/>
        </w:rPr>
        <w:t xml:space="preserve">Established in 1953, Cobiscorp is a US-based, multinational banking software company. </w:t>
      </w:r>
      <w:r w:rsidRPr="005044F7">
        <w:rPr>
          <w:rFonts w:cs="Arial"/>
          <w:color w:val="5A6165"/>
          <w:lang w:val="en-US" w:eastAsia="es-ES"/>
        </w:rPr>
        <w:t>COBIS (Cooperative Open Banking Information System) software is utilized by more than 70 financial institutions, and we have over 700 banking technology specialists.</w:t>
      </w:r>
    </w:p>
    <w:p w14:paraId="78C2E928" w14:textId="77777777" w:rsidR="00CB4434" w:rsidRPr="00E8539E" w:rsidRDefault="00CB4434" w:rsidP="00CB4434">
      <w:pPr>
        <w:rPr>
          <w:color w:val="3D8EDB" w:themeColor="accent1"/>
          <w:lang w:val="en-US"/>
        </w:rPr>
      </w:pPr>
    </w:p>
    <w:p w14:paraId="6877A023" w14:textId="77777777" w:rsidR="00CB4434" w:rsidRPr="00E8539E" w:rsidRDefault="00CB4434" w:rsidP="00CB4434">
      <w:pPr>
        <w:rPr>
          <w:color w:val="3D8EDB" w:themeColor="accent1"/>
          <w:lang w:val="en-US"/>
        </w:rPr>
      </w:pPr>
    </w:p>
    <w:p w14:paraId="50473B40" w14:textId="77777777" w:rsidR="00CB4434" w:rsidRPr="00E8539E" w:rsidRDefault="00CB4434" w:rsidP="00CB4434">
      <w:pPr>
        <w:rPr>
          <w:rFonts w:cs="Arial"/>
          <w:color w:val="5A6165"/>
          <w:lang w:val="en-US" w:eastAsia="es-ES"/>
        </w:rPr>
      </w:pPr>
    </w:p>
    <w:p w14:paraId="57B8EC9A" w14:textId="77777777" w:rsidR="00E8539E" w:rsidRPr="005044F7" w:rsidRDefault="00E8539E" w:rsidP="00E8539E">
      <w:pPr>
        <w:rPr>
          <w:rFonts w:cs="Arial"/>
          <w:color w:val="BFBFBF" w:themeColor="background1" w:themeShade="BF"/>
          <w:sz w:val="24"/>
          <w:lang w:val="en-US" w:eastAsia="es-ES"/>
        </w:rPr>
      </w:pPr>
      <w:r w:rsidRPr="005044F7">
        <w:rPr>
          <w:rFonts w:cs="Arial"/>
          <w:color w:val="BFBFBF" w:themeColor="background1" w:themeShade="BF"/>
          <w:sz w:val="24"/>
          <w:lang w:val="en-US" w:eastAsia="es-ES"/>
        </w:rPr>
        <w:t xml:space="preserve">If you would like more information, please contact us by writing to: </w:t>
      </w:r>
      <w:hyperlink r:id="rId36" w:history="1">
        <w:r w:rsidRPr="005044F7">
          <w:rPr>
            <w:rStyle w:val="Hyperlink"/>
            <w:rFonts w:cs="Arial"/>
            <w:sz w:val="24"/>
            <w:lang w:val="en-US" w:eastAsia="es-ES"/>
          </w:rPr>
          <w:t>info@cobiscorp.com</w:t>
        </w:r>
      </w:hyperlink>
      <w:r w:rsidRPr="005044F7">
        <w:rPr>
          <w:rFonts w:cs="Arial"/>
          <w:color w:val="BFBFBF" w:themeColor="background1" w:themeShade="BF"/>
          <w:sz w:val="24"/>
          <w:lang w:val="en-US" w:eastAsia="es-ES"/>
        </w:rPr>
        <w:t xml:space="preserve"> or call us at one of the numbers provided below.</w:t>
      </w:r>
    </w:p>
    <w:p w14:paraId="6C59AE6D" w14:textId="77777777" w:rsidR="00CB4434" w:rsidRPr="00E8539E" w:rsidRDefault="00CB4434" w:rsidP="00CB4434">
      <w:pPr>
        <w:rPr>
          <w:color w:val="3D8EDB" w:themeColor="accent1"/>
          <w:lang w:val="en-US"/>
        </w:rPr>
      </w:pPr>
    </w:p>
    <w:p w14:paraId="47858DAC" w14:textId="77777777" w:rsidR="00CB4434" w:rsidRPr="00E8539E" w:rsidRDefault="00CB4434" w:rsidP="00CB4434">
      <w:pPr>
        <w:rPr>
          <w:color w:val="3D8EDB" w:themeColor="accent1"/>
          <w:lang w:val="en-US"/>
        </w:rPr>
      </w:pPr>
    </w:p>
    <w:p w14:paraId="6998E5E9" w14:textId="77777777" w:rsidR="00CB4434" w:rsidRPr="00185927" w:rsidRDefault="00CB4434" w:rsidP="00F642EB">
      <w:pPr>
        <w:pStyle w:val="ListParagraph"/>
        <w:numPr>
          <w:ilvl w:val="0"/>
          <w:numId w:val="2"/>
        </w:numPr>
        <w:spacing w:after="200" w:line="276" w:lineRule="auto"/>
        <w:jc w:val="left"/>
        <w:rPr>
          <w:b/>
          <w:color w:val="3D8EDB" w:themeColor="accent1"/>
          <w:sz w:val="16"/>
          <w:szCs w:val="16"/>
        </w:rPr>
      </w:pPr>
      <w:r w:rsidRPr="00185927">
        <w:rPr>
          <w:b/>
          <w:color w:val="3D8EDB" w:themeColor="accent1"/>
          <w:sz w:val="16"/>
          <w:szCs w:val="16"/>
        </w:rPr>
        <w:t>USA</w:t>
      </w:r>
    </w:p>
    <w:p w14:paraId="29B90119"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10135 Colvin Run Road</w:t>
      </w:r>
    </w:p>
    <w:p w14:paraId="396BF3AD"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Great Falls, VA</w:t>
      </w:r>
    </w:p>
    <w:p w14:paraId="7D6FF448"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22066</w:t>
      </w:r>
    </w:p>
    <w:p w14:paraId="4AFB7673"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+1(703)7571760</w:t>
      </w:r>
    </w:p>
    <w:p w14:paraId="2BFC0334" w14:textId="77777777" w:rsidR="00CB4434" w:rsidRDefault="00CB4434" w:rsidP="00CB4434">
      <w:pPr>
        <w:pStyle w:val="ListParagraph"/>
        <w:rPr>
          <w:color w:val="3D8EDB" w:themeColor="accent1"/>
          <w:sz w:val="16"/>
          <w:szCs w:val="16"/>
        </w:rPr>
      </w:pPr>
      <w:r w:rsidRPr="00185927">
        <w:rPr>
          <w:color w:val="3D8EDB" w:themeColor="accent1"/>
          <w:sz w:val="16"/>
          <w:szCs w:val="16"/>
        </w:rPr>
        <w:t>+1(703)7571766</w:t>
      </w:r>
    </w:p>
    <w:p w14:paraId="7E13AB2B" w14:textId="77777777" w:rsidR="00CB4434" w:rsidRPr="00185927" w:rsidRDefault="00CB4434" w:rsidP="00CB4434">
      <w:pPr>
        <w:pStyle w:val="ListParagraph"/>
        <w:rPr>
          <w:color w:val="3D8EDB" w:themeColor="accent1"/>
          <w:sz w:val="16"/>
          <w:szCs w:val="16"/>
        </w:rPr>
      </w:pPr>
    </w:p>
    <w:p w14:paraId="539A8330" w14:textId="77777777" w:rsidR="00CB4434" w:rsidRPr="00185927" w:rsidRDefault="00CB4434" w:rsidP="00CB4434">
      <w:pPr>
        <w:pStyle w:val="ListParagraph"/>
        <w:rPr>
          <w:color w:val="3D8EDB" w:themeColor="accent1"/>
          <w:sz w:val="16"/>
          <w:szCs w:val="16"/>
        </w:rPr>
      </w:pPr>
    </w:p>
    <w:p w14:paraId="69A797EF" w14:textId="77777777" w:rsidR="00CB4434" w:rsidRPr="00185927" w:rsidRDefault="00E8539E" w:rsidP="00F642EB">
      <w:pPr>
        <w:pStyle w:val="ListParagraph"/>
        <w:numPr>
          <w:ilvl w:val="0"/>
          <w:numId w:val="2"/>
        </w:numPr>
        <w:spacing w:after="200" w:line="276" w:lineRule="auto"/>
        <w:jc w:val="left"/>
        <w:rPr>
          <w:b/>
          <w:color w:val="3D8EDB" w:themeColor="accent1"/>
          <w:sz w:val="16"/>
          <w:szCs w:val="16"/>
        </w:rPr>
      </w:pPr>
      <w:r>
        <w:rPr>
          <w:b/>
          <w:color w:val="3D8EDB" w:themeColor="accent1"/>
          <w:sz w:val="16"/>
          <w:szCs w:val="16"/>
        </w:rPr>
        <w:t>SPAIN</w:t>
      </w:r>
    </w:p>
    <w:p w14:paraId="5D7CA14F"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 xml:space="preserve">Plaza, Pablo Ruiz Picasso, 1, </w:t>
      </w:r>
    </w:p>
    <w:p w14:paraId="11454CB6"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 xml:space="preserve">Torre Picasso, </w:t>
      </w:r>
    </w:p>
    <w:p w14:paraId="2A9CA302" w14:textId="77777777" w:rsidR="00CB4434" w:rsidRPr="00185927" w:rsidRDefault="00CB4434" w:rsidP="00CB4434">
      <w:pPr>
        <w:pStyle w:val="ListParagraph"/>
        <w:ind w:left="1440" w:firstLine="0"/>
        <w:jc w:val="left"/>
        <w:rPr>
          <w:color w:val="3D8EDB" w:themeColor="accent1"/>
          <w:sz w:val="16"/>
          <w:szCs w:val="16"/>
        </w:rPr>
      </w:pPr>
      <w:r>
        <w:rPr>
          <w:color w:val="3D8EDB" w:themeColor="accent1"/>
          <w:sz w:val="16"/>
          <w:szCs w:val="16"/>
        </w:rPr>
        <w:t xml:space="preserve">28020 </w:t>
      </w:r>
      <w:r w:rsidRPr="00185927">
        <w:rPr>
          <w:color w:val="3D8EDB" w:themeColor="accent1"/>
          <w:sz w:val="16"/>
          <w:szCs w:val="16"/>
        </w:rPr>
        <w:t>Madrid, España</w:t>
      </w:r>
      <w:r w:rsidRPr="00185927">
        <w:rPr>
          <w:color w:val="3D8EDB" w:themeColor="accent1"/>
          <w:sz w:val="16"/>
          <w:szCs w:val="16"/>
        </w:rPr>
        <w:br/>
        <w:t>+34 911578929 | Fax: +34 915145295 </w:t>
      </w:r>
    </w:p>
    <w:p w14:paraId="562642BD" w14:textId="77777777" w:rsidR="00CB4434" w:rsidRPr="00185927" w:rsidRDefault="00CB4434" w:rsidP="00CB4434">
      <w:pPr>
        <w:pStyle w:val="ListParagraph"/>
        <w:ind w:left="1440" w:firstLine="0"/>
        <w:rPr>
          <w:color w:val="3D8EDB" w:themeColor="accent1"/>
          <w:sz w:val="16"/>
          <w:szCs w:val="16"/>
        </w:rPr>
      </w:pPr>
    </w:p>
    <w:p w14:paraId="14DB43A6" w14:textId="77777777" w:rsidR="00CB4434" w:rsidRPr="00185927" w:rsidRDefault="00CB4434" w:rsidP="00CB4434">
      <w:pPr>
        <w:pStyle w:val="ListParagraph"/>
        <w:ind w:left="1440" w:firstLine="0"/>
        <w:rPr>
          <w:color w:val="3D8EDB" w:themeColor="accent1"/>
          <w:sz w:val="16"/>
          <w:szCs w:val="16"/>
        </w:rPr>
      </w:pPr>
    </w:p>
    <w:p w14:paraId="3ABEFBDD" w14:textId="77777777" w:rsidR="00CB4434" w:rsidRPr="00185927" w:rsidRDefault="00CB4434" w:rsidP="00CB4434">
      <w:pPr>
        <w:pStyle w:val="ListParagraph"/>
        <w:rPr>
          <w:color w:val="3D8EDB" w:themeColor="accent1"/>
          <w:sz w:val="16"/>
          <w:szCs w:val="16"/>
        </w:rPr>
      </w:pPr>
    </w:p>
    <w:p w14:paraId="4BD12ED7" w14:textId="77777777" w:rsidR="00CB4434" w:rsidRPr="00185927" w:rsidRDefault="00CB4434" w:rsidP="00F642EB">
      <w:pPr>
        <w:pStyle w:val="ListParagraph"/>
        <w:numPr>
          <w:ilvl w:val="0"/>
          <w:numId w:val="2"/>
        </w:numPr>
        <w:spacing w:after="200" w:line="276" w:lineRule="auto"/>
        <w:jc w:val="left"/>
        <w:rPr>
          <w:b/>
          <w:color w:val="3D8EDB" w:themeColor="accent1"/>
          <w:sz w:val="16"/>
          <w:szCs w:val="16"/>
          <w:lang w:val="es-EC"/>
        </w:rPr>
      </w:pPr>
      <w:r w:rsidRPr="00185927">
        <w:rPr>
          <w:b/>
          <w:color w:val="3D8EDB" w:themeColor="accent1"/>
          <w:sz w:val="16"/>
          <w:szCs w:val="16"/>
          <w:lang w:val="es-EC"/>
        </w:rPr>
        <w:t>EL SALVADOR</w:t>
      </w:r>
    </w:p>
    <w:p w14:paraId="32FEDAFA"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Paseo General Escalón N.137, Piso 2</w:t>
      </w:r>
    </w:p>
    <w:p w14:paraId="76237FBC"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y Calle  Arturo Ambrogi</w:t>
      </w:r>
    </w:p>
    <w:p w14:paraId="4AE8441C"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San Salvador</w:t>
      </w:r>
    </w:p>
    <w:p w14:paraId="4B89C6E7" w14:textId="77777777" w:rsidR="00CB4434" w:rsidRDefault="00CB4434" w:rsidP="00CB4434">
      <w:pPr>
        <w:pStyle w:val="ListParagraph"/>
        <w:rPr>
          <w:color w:val="3D8EDB" w:themeColor="accent1"/>
          <w:sz w:val="16"/>
          <w:szCs w:val="16"/>
        </w:rPr>
      </w:pPr>
      <w:r w:rsidRPr="00185927">
        <w:rPr>
          <w:color w:val="3D8EDB" w:themeColor="accent1"/>
          <w:sz w:val="16"/>
          <w:szCs w:val="16"/>
        </w:rPr>
        <w:t>+ (503 2) 2646118</w:t>
      </w:r>
    </w:p>
    <w:p w14:paraId="7FA078DC" w14:textId="77777777" w:rsidR="00CB4434" w:rsidRDefault="00CB4434" w:rsidP="00CB4434">
      <w:pPr>
        <w:pStyle w:val="ListParagraph"/>
        <w:rPr>
          <w:color w:val="3D8EDB" w:themeColor="accent1"/>
          <w:sz w:val="16"/>
          <w:szCs w:val="16"/>
        </w:rPr>
      </w:pPr>
    </w:p>
    <w:p w14:paraId="4A49942C" w14:textId="77777777" w:rsidR="00CB4434" w:rsidRPr="00185927" w:rsidRDefault="00CB4434" w:rsidP="00CB4434">
      <w:pPr>
        <w:pStyle w:val="ListParagraph"/>
        <w:rPr>
          <w:color w:val="3D8EDB" w:themeColor="accent1"/>
          <w:sz w:val="16"/>
          <w:szCs w:val="16"/>
        </w:rPr>
      </w:pPr>
    </w:p>
    <w:p w14:paraId="03C62664" w14:textId="77777777" w:rsidR="00CB4434" w:rsidRPr="00185927" w:rsidRDefault="00CB4434" w:rsidP="00CB4434">
      <w:pPr>
        <w:pStyle w:val="ListParagraph"/>
        <w:rPr>
          <w:b/>
          <w:color w:val="3D8EDB" w:themeColor="accent1"/>
          <w:sz w:val="16"/>
          <w:szCs w:val="16"/>
          <w:lang w:val="es-EC"/>
        </w:rPr>
      </w:pPr>
    </w:p>
    <w:p w14:paraId="63BB8BF7" w14:textId="77777777" w:rsidR="00CB4434" w:rsidRPr="00185927" w:rsidRDefault="00E8539E" w:rsidP="00F642EB">
      <w:pPr>
        <w:pStyle w:val="ListParagraph"/>
        <w:numPr>
          <w:ilvl w:val="0"/>
          <w:numId w:val="2"/>
        </w:numPr>
        <w:spacing w:after="200" w:line="276" w:lineRule="auto"/>
        <w:jc w:val="left"/>
        <w:rPr>
          <w:b/>
          <w:color w:val="3D8EDB" w:themeColor="accent1"/>
          <w:sz w:val="16"/>
          <w:szCs w:val="16"/>
          <w:lang w:val="es-EC"/>
        </w:rPr>
      </w:pPr>
      <w:r>
        <w:rPr>
          <w:b/>
          <w:color w:val="3D8EDB" w:themeColor="accent1"/>
          <w:sz w:val="16"/>
          <w:szCs w:val="16"/>
          <w:lang w:val="es-EC"/>
        </w:rPr>
        <w:t>PANAMA</w:t>
      </w:r>
    </w:p>
    <w:p w14:paraId="2CF56111"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Edificio</w:t>
      </w:r>
      <w:r w:rsidRPr="00185927">
        <w:rPr>
          <w:color w:val="3D8EDB" w:themeColor="accent1"/>
          <w:sz w:val="16"/>
          <w:szCs w:val="16"/>
        </w:rPr>
        <w:t xml:space="preserve"> 234,</w:t>
      </w:r>
      <w:r w:rsidRPr="00185927">
        <w:rPr>
          <w:color w:val="3D8EDB" w:themeColor="accent1"/>
          <w:sz w:val="16"/>
          <w:szCs w:val="16"/>
          <w:lang w:val="es-EC"/>
        </w:rPr>
        <w:t xml:space="preserve"> Piso</w:t>
      </w:r>
      <w:r w:rsidRPr="00185927">
        <w:rPr>
          <w:color w:val="3D8EDB" w:themeColor="accent1"/>
          <w:sz w:val="16"/>
          <w:szCs w:val="16"/>
        </w:rPr>
        <w:t xml:space="preserve"> 2</w:t>
      </w:r>
    </w:p>
    <w:p w14:paraId="5C9996F3"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lang w:val="es-EC"/>
        </w:rPr>
        <w:t>Tecnoparque</w:t>
      </w:r>
      <w:r w:rsidRPr="00185927">
        <w:rPr>
          <w:color w:val="3D8EDB" w:themeColor="accent1"/>
          <w:sz w:val="16"/>
          <w:szCs w:val="16"/>
        </w:rPr>
        <w:t xml:space="preserve"> Ciudad del Saber</w:t>
      </w:r>
    </w:p>
    <w:p w14:paraId="0B40D6F3"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Panamá</w:t>
      </w:r>
    </w:p>
    <w:p w14:paraId="5182E69E"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 (507 3) 171 218</w:t>
      </w:r>
    </w:p>
    <w:p w14:paraId="25D61A09" w14:textId="77777777" w:rsidR="00CB4434" w:rsidRPr="00185927" w:rsidRDefault="00CB4434" w:rsidP="00CB4434">
      <w:pPr>
        <w:pStyle w:val="ListParagraph"/>
        <w:rPr>
          <w:color w:val="3D8EDB" w:themeColor="accent1"/>
          <w:sz w:val="16"/>
          <w:szCs w:val="16"/>
        </w:rPr>
      </w:pPr>
      <w:r w:rsidRPr="00185927">
        <w:rPr>
          <w:color w:val="3D8EDB" w:themeColor="accent1"/>
          <w:sz w:val="16"/>
          <w:szCs w:val="16"/>
        </w:rPr>
        <w:t>+ (507 3) 171 539</w:t>
      </w:r>
    </w:p>
    <w:p w14:paraId="21B18E8F" w14:textId="77777777" w:rsidR="00CB4434" w:rsidRDefault="00CB4434" w:rsidP="00CB4434">
      <w:pPr>
        <w:pStyle w:val="ListParagraph"/>
        <w:rPr>
          <w:color w:val="3D8EDB" w:themeColor="accent1"/>
          <w:sz w:val="16"/>
          <w:szCs w:val="16"/>
        </w:rPr>
      </w:pPr>
    </w:p>
    <w:p w14:paraId="33B6BBC6" w14:textId="77777777" w:rsidR="00CB4434" w:rsidRDefault="00CB4434" w:rsidP="00CB4434">
      <w:pPr>
        <w:pStyle w:val="ListParagraph"/>
        <w:rPr>
          <w:color w:val="3D8EDB" w:themeColor="accent1"/>
          <w:sz w:val="16"/>
          <w:szCs w:val="16"/>
        </w:rPr>
      </w:pPr>
    </w:p>
    <w:p w14:paraId="044E5AC6" w14:textId="77777777" w:rsidR="00CB4434" w:rsidRDefault="00CB4434" w:rsidP="00CB4434">
      <w:pPr>
        <w:pStyle w:val="ListParagraph"/>
        <w:rPr>
          <w:color w:val="3D8EDB" w:themeColor="accent1"/>
          <w:sz w:val="16"/>
          <w:szCs w:val="16"/>
        </w:rPr>
      </w:pPr>
    </w:p>
    <w:p w14:paraId="4CFD081D" w14:textId="77777777" w:rsidR="00CB4434" w:rsidRDefault="00CB4434" w:rsidP="00CB4434">
      <w:pPr>
        <w:pStyle w:val="ListParagraph"/>
        <w:rPr>
          <w:color w:val="3D8EDB" w:themeColor="accent1"/>
          <w:sz w:val="16"/>
          <w:szCs w:val="16"/>
        </w:rPr>
      </w:pPr>
    </w:p>
    <w:p w14:paraId="222D247E" w14:textId="77777777" w:rsidR="00CB4434" w:rsidRDefault="00CB4434" w:rsidP="00CB4434">
      <w:pPr>
        <w:pStyle w:val="ListParagraph"/>
        <w:rPr>
          <w:color w:val="3D8EDB" w:themeColor="accent1"/>
          <w:sz w:val="16"/>
          <w:szCs w:val="16"/>
        </w:rPr>
      </w:pPr>
    </w:p>
    <w:p w14:paraId="38DDB517" w14:textId="77777777" w:rsidR="00CB4434" w:rsidRDefault="00CB4434" w:rsidP="00CB4434">
      <w:pPr>
        <w:pStyle w:val="ListParagraph"/>
        <w:rPr>
          <w:color w:val="3D8EDB" w:themeColor="accent1"/>
          <w:sz w:val="16"/>
          <w:szCs w:val="16"/>
        </w:rPr>
      </w:pPr>
    </w:p>
    <w:p w14:paraId="2C78F97D" w14:textId="77777777" w:rsidR="00CB4434" w:rsidRDefault="00CB4434" w:rsidP="00CB4434">
      <w:pPr>
        <w:pStyle w:val="ListParagraph"/>
        <w:rPr>
          <w:color w:val="3D8EDB" w:themeColor="accent1"/>
          <w:sz w:val="16"/>
          <w:szCs w:val="16"/>
        </w:rPr>
      </w:pPr>
    </w:p>
    <w:p w14:paraId="38080AD9" w14:textId="77777777" w:rsidR="00CB4434" w:rsidRDefault="00CB4434" w:rsidP="00CB4434">
      <w:pPr>
        <w:pStyle w:val="ListParagraph"/>
        <w:rPr>
          <w:color w:val="3D8EDB" w:themeColor="accent1"/>
          <w:sz w:val="16"/>
          <w:szCs w:val="16"/>
        </w:rPr>
      </w:pPr>
    </w:p>
    <w:p w14:paraId="279509E4" w14:textId="77777777" w:rsidR="00CB4434" w:rsidRDefault="00CB4434" w:rsidP="00CB4434">
      <w:pPr>
        <w:pStyle w:val="ListParagraph"/>
        <w:rPr>
          <w:color w:val="3D8EDB" w:themeColor="accent1"/>
          <w:sz w:val="16"/>
          <w:szCs w:val="16"/>
        </w:rPr>
      </w:pPr>
    </w:p>
    <w:p w14:paraId="1BA92840" w14:textId="77777777" w:rsidR="00CB4434" w:rsidRDefault="00CB4434" w:rsidP="00CB4434">
      <w:pPr>
        <w:pStyle w:val="ListParagraph"/>
        <w:rPr>
          <w:color w:val="3D8EDB" w:themeColor="accent1"/>
          <w:sz w:val="16"/>
          <w:szCs w:val="16"/>
        </w:rPr>
      </w:pPr>
    </w:p>
    <w:p w14:paraId="4379F079" w14:textId="77777777" w:rsidR="00CB4434" w:rsidRDefault="00CB4434" w:rsidP="00CB4434">
      <w:pPr>
        <w:pStyle w:val="ListParagraph"/>
        <w:rPr>
          <w:color w:val="3D8EDB" w:themeColor="accent1"/>
          <w:sz w:val="16"/>
          <w:szCs w:val="16"/>
        </w:rPr>
      </w:pPr>
    </w:p>
    <w:p w14:paraId="380B27E7" w14:textId="77777777" w:rsidR="00CB4434" w:rsidRDefault="00CB4434" w:rsidP="00CB4434">
      <w:pPr>
        <w:pStyle w:val="ListParagraph"/>
        <w:rPr>
          <w:color w:val="3D8EDB" w:themeColor="accent1"/>
          <w:sz w:val="16"/>
          <w:szCs w:val="16"/>
        </w:rPr>
      </w:pPr>
    </w:p>
    <w:p w14:paraId="1F068982" w14:textId="77777777" w:rsidR="00CB4434" w:rsidRDefault="00CB4434" w:rsidP="00CB4434">
      <w:pPr>
        <w:pStyle w:val="ListParagraph"/>
        <w:rPr>
          <w:color w:val="3D8EDB" w:themeColor="accent1"/>
          <w:sz w:val="16"/>
          <w:szCs w:val="16"/>
        </w:rPr>
      </w:pPr>
    </w:p>
    <w:p w14:paraId="58D609BB" w14:textId="77777777" w:rsidR="00CB4434" w:rsidRDefault="00CB4434" w:rsidP="00CB4434">
      <w:pPr>
        <w:pStyle w:val="ListParagraph"/>
        <w:rPr>
          <w:color w:val="3D8EDB" w:themeColor="accent1"/>
          <w:sz w:val="16"/>
          <w:szCs w:val="16"/>
        </w:rPr>
      </w:pPr>
    </w:p>
    <w:p w14:paraId="26402C0B" w14:textId="77777777" w:rsidR="00CB4434" w:rsidRPr="00185927" w:rsidRDefault="00CB4434" w:rsidP="00CB4434">
      <w:pPr>
        <w:pStyle w:val="ListParagraph"/>
        <w:rPr>
          <w:color w:val="3D8EDB" w:themeColor="accent1"/>
          <w:sz w:val="16"/>
          <w:szCs w:val="16"/>
        </w:rPr>
      </w:pPr>
    </w:p>
    <w:p w14:paraId="06E66510" w14:textId="77777777" w:rsidR="00CB4434" w:rsidRPr="00185927" w:rsidRDefault="00CB4434" w:rsidP="00F642EB">
      <w:pPr>
        <w:pStyle w:val="ListParagraph"/>
        <w:numPr>
          <w:ilvl w:val="0"/>
          <w:numId w:val="2"/>
        </w:numPr>
        <w:spacing w:after="200" w:line="276" w:lineRule="auto"/>
        <w:jc w:val="left"/>
        <w:rPr>
          <w:b/>
          <w:color w:val="3D8EDB" w:themeColor="accent1"/>
          <w:sz w:val="16"/>
          <w:szCs w:val="16"/>
          <w:lang w:val="es-EC"/>
        </w:rPr>
      </w:pPr>
      <w:r w:rsidRPr="00185927">
        <w:rPr>
          <w:b/>
          <w:color w:val="3D8EDB" w:themeColor="accent1"/>
          <w:sz w:val="16"/>
          <w:szCs w:val="16"/>
          <w:lang w:val="es-EC"/>
        </w:rPr>
        <w:t>COLOMBIA</w:t>
      </w:r>
    </w:p>
    <w:p w14:paraId="4FBFB9BA"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Edificios Seguros Tequendama, Piso 28</w:t>
      </w:r>
    </w:p>
    <w:p w14:paraId="09450724"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Carrera 7ma, N. 26-20</w:t>
      </w:r>
    </w:p>
    <w:p w14:paraId="382F9924"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lastRenderedPageBreak/>
        <w:t>Bogotá</w:t>
      </w:r>
    </w:p>
    <w:p w14:paraId="1512C23D"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 (571) 743 2333</w:t>
      </w:r>
    </w:p>
    <w:p w14:paraId="0BB24E91" w14:textId="77777777" w:rsidR="00CB4434" w:rsidRPr="00185927" w:rsidRDefault="00CB4434" w:rsidP="00CB4434">
      <w:pPr>
        <w:pStyle w:val="ListParagraph"/>
        <w:rPr>
          <w:color w:val="3D8EDB" w:themeColor="accent1"/>
          <w:sz w:val="16"/>
          <w:szCs w:val="16"/>
          <w:lang w:val="es-EC"/>
        </w:rPr>
      </w:pPr>
    </w:p>
    <w:p w14:paraId="527CD130" w14:textId="77777777" w:rsidR="00CB4434" w:rsidRPr="00185927" w:rsidRDefault="00CB4434" w:rsidP="00F642EB">
      <w:pPr>
        <w:pStyle w:val="ListParagraph"/>
        <w:numPr>
          <w:ilvl w:val="0"/>
          <w:numId w:val="2"/>
        </w:numPr>
        <w:spacing w:after="200" w:line="276" w:lineRule="auto"/>
        <w:jc w:val="left"/>
        <w:rPr>
          <w:b/>
          <w:color w:val="3D8EDB" w:themeColor="accent1"/>
          <w:sz w:val="16"/>
          <w:szCs w:val="16"/>
          <w:lang w:val="es-EC"/>
        </w:rPr>
      </w:pPr>
      <w:r w:rsidRPr="00185927">
        <w:rPr>
          <w:b/>
          <w:color w:val="3D8EDB" w:themeColor="accent1"/>
          <w:sz w:val="16"/>
          <w:szCs w:val="16"/>
          <w:lang w:val="es-EC"/>
        </w:rPr>
        <w:t>ECUADOR</w:t>
      </w:r>
    </w:p>
    <w:p w14:paraId="19720757"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Site Center 1-3</w:t>
      </w:r>
    </w:p>
    <w:p w14:paraId="46905378"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Calle E  N.50, Santa Lucia Alta</w:t>
      </w:r>
    </w:p>
    <w:p w14:paraId="29DF0BA5"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Cumbayá – Quito</w:t>
      </w:r>
    </w:p>
    <w:p w14:paraId="6CCE85BE"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 (593 2) 380 2920</w:t>
      </w:r>
    </w:p>
    <w:p w14:paraId="49EDAAD5" w14:textId="77777777" w:rsidR="00CB4434" w:rsidRPr="00185927" w:rsidRDefault="00CB4434" w:rsidP="00CB4434">
      <w:pPr>
        <w:pStyle w:val="ListParagraph"/>
        <w:rPr>
          <w:color w:val="3D8EDB" w:themeColor="accent1"/>
          <w:sz w:val="16"/>
          <w:szCs w:val="16"/>
          <w:lang w:val="es-EC"/>
        </w:rPr>
      </w:pPr>
    </w:p>
    <w:p w14:paraId="3DBF7AEE"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Edificio La Previsora, Piso 28</w:t>
      </w:r>
    </w:p>
    <w:p w14:paraId="75DBD639"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Av. 9 de Octubre N. 100 y Malecón</w:t>
      </w:r>
    </w:p>
    <w:p w14:paraId="0DB639C7"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Guayaquil</w:t>
      </w:r>
    </w:p>
    <w:p w14:paraId="22D33E84" w14:textId="77777777" w:rsidR="00CB4434" w:rsidRPr="00185927" w:rsidRDefault="00CB4434" w:rsidP="00CB4434">
      <w:pPr>
        <w:pStyle w:val="ListParagraph"/>
        <w:rPr>
          <w:color w:val="3D8EDB" w:themeColor="accent1"/>
          <w:sz w:val="16"/>
          <w:szCs w:val="16"/>
          <w:lang w:val="es-EC"/>
        </w:rPr>
      </w:pPr>
      <w:r w:rsidRPr="00185927">
        <w:rPr>
          <w:color w:val="3D8EDB" w:themeColor="accent1"/>
          <w:sz w:val="16"/>
          <w:szCs w:val="16"/>
          <w:lang w:val="es-EC"/>
        </w:rPr>
        <w:t>+ (593 2) 380 2920</w:t>
      </w:r>
    </w:p>
    <w:p w14:paraId="1D1222C6" w14:textId="77777777" w:rsidR="00CB4434" w:rsidRPr="00E17FA1" w:rsidRDefault="00CB4434" w:rsidP="00CB4434">
      <w:pPr>
        <w:pStyle w:val="ListParagraph"/>
        <w:rPr>
          <w:sz w:val="16"/>
          <w:szCs w:val="16"/>
          <w:lang w:val="es-EC"/>
        </w:rPr>
      </w:pPr>
    </w:p>
    <w:p w14:paraId="5BCCD115" w14:textId="77777777" w:rsidR="00CB4434" w:rsidRPr="00E17FA1" w:rsidRDefault="00CB4434" w:rsidP="00CB4434">
      <w:pPr>
        <w:pStyle w:val="ListParagraph"/>
        <w:rPr>
          <w:sz w:val="16"/>
          <w:szCs w:val="16"/>
          <w:lang w:val="es-EC"/>
        </w:rPr>
      </w:pPr>
    </w:p>
    <w:p w14:paraId="5B7DF396" w14:textId="77777777" w:rsidR="00EE5E1C" w:rsidRPr="002442E4" w:rsidRDefault="00EE5E1C" w:rsidP="00CB4434">
      <w:pPr>
        <w:pStyle w:val="Title"/>
        <w:rPr>
          <w:lang w:val="es-ES_tradnl"/>
        </w:rPr>
      </w:pPr>
    </w:p>
    <w:sectPr w:rsidR="00EE5E1C" w:rsidRPr="002442E4" w:rsidSect="005A4765">
      <w:headerReference w:type="even" r:id="rId37"/>
      <w:headerReference w:type="default" r:id="rId38"/>
      <w:footerReference w:type="default" r:id="rId39"/>
      <w:footerReference w:type="first" r:id="rId40"/>
      <w:pgSz w:w="11907" w:h="16840" w:code="9"/>
      <w:pgMar w:top="1701" w:right="1417" w:bottom="1417" w:left="1701" w:header="737" w:footer="737" w:gutter="284"/>
      <w:pgNumType w:start="1"/>
      <w:cols w:space="24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A4F55" w14:textId="77777777" w:rsidR="0079246F" w:rsidRDefault="0079246F">
      <w:r>
        <w:separator/>
      </w:r>
    </w:p>
  </w:endnote>
  <w:endnote w:type="continuationSeparator" w:id="0">
    <w:p w14:paraId="1083BCEB" w14:textId="77777777" w:rsidR="0079246F" w:rsidRDefault="00792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99D26" w14:textId="77777777" w:rsidR="00EF63FB" w:rsidRDefault="00EF63FB">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1BE6D4E" w14:textId="77777777" w:rsidR="00EF63FB" w:rsidRDefault="00EF63FB">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8EAD4" w14:textId="77777777" w:rsidR="00EF63FB" w:rsidRPr="00D04B43" w:rsidRDefault="00EF63FB" w:rsidP="00302A7E">
    <w:pPr>
      <w:pBdr>
        <w:top w:val="single" w:sz="6" w:space="0" w:color="3D8EDB" w:themeColor="accent1"/>
      </w:pBdr>
      <w:tabs>
        <w:tab w:val="right" w:pos="8504"/>
      </w:tabs>
      <w:ind w:left="0"/>
      <w:jc w:val="left"/>
      <w:rPr>
        <w:sz w:val="16"/>
        <w:szCs w:val="16"/>
      </w:rPr>
    </w:pPr>
    <w:r w:rsidRPr="00D04B43">
      <w:rPr>
        <w:noProof/>
        <w:sz w:val="16"/>
        <w:szCs w:val="16"/>
        <w:lang w:val="en-US"/>
      </w:rPr>
      <w:drawing>
        <wp:anchor distT="0" distB="0" distL="114300" distR="114300" simplePos="0" relativeHeight="251668992" behindDoc="1" locked="0" layoutInCell="1" allowOverlap="1" wp14:anchorId="75169D91" wp14:editId="7FA7AEE5">
          <wp:simplePos x="0" y="0"/>
          <wp:positionH relativeFrom="column">
            <wp:posOffset>-1016000</wp:posOffset>
          </wp:positionH>
          <wp:positionV relativeFrom="paragraph">
            <wp:posOffset>-2529205</wp:posOffset>
          </wp:positionV>
          <wp:extent cx="4425950" cy="3053080"/>
          <wp:effectExtent l="0" t="0" r="0" b="0"/>
          <wp:wrapNone/>
          <wp:docPr id="3" name="Picture 3"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xml:space="preserve">© Cobiscorp – </w:t>
    </w:r>
    <w:r w:rsidR="00E8539E">
      <w:rPr>
        <w:sz w:val="16"/>
        <w:szCs w:val="16"/>
      </w:rPr>
      <w:t>Private and Confidential</w:t>
    </w:r>
    <w:r w:rsidRPr="00D04B43">
      <w:rPr>
        <w:sz w:val="16"/>
        <w:szCs w:val="16"/>
      </w:rPr>
      <w:t xml:space="preserve">           </w:t>
    </w:r>
    <w:r w:rsidRPr="00D04B43">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sidR="00035A60">
      <w:rPr>
        <w:noProof/>
        <w:sz w:val="16"/>
        <w:szCs w:val="16"/>
      </w:rPr>
      <w:t>i</w:t>
    </w:r>
    <w:r w:rsidRPr="00D04B43">
      <w:rP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08B44" w14:textId="77777777" w:rsidR="00EF63FB" w:rsidRPr="00F03752" w:rsidRDefault="00EF63FB" w:rsidP="00F03752">
    <w:pPr>
      <w:pStyle w:val="Footer"/>
      <w:pBdr>
        <w:top w:val="none" w:sz="0" w:space="0" w:color="auto"/>
      </w:pBd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77104" w14:textId="77777777" w:rsidR="00EF63FB" w:rsidRPr="00D04B43" w:rsidRDefault="00EF63FB" w:rsidP="005A4765">
    <w:pPr>
      <w:pBdr>
        <w:top w:val="single" w:sz="6" w:space="0" w:color="3D8EDB" w:themeColor="accent1"/>
      </w:pBdr>
      <w:tabs>
        <w:tab w:val="right" w:pos="8505"/>
      </w:tabs>
      <w:ind w:left="0"/>
      <w:jc w:val="left"/>
      <w:rPr>
        <w:sz w:val="16"/>
        <w:szCs w:val="16"/>
      </w:rPr>
    </w:pPr>
    <w:r w:rsidRPr="00D04B43">
      <w:rPr>
        <w:noProof/>
        <w:sz w:val="16"/>
        <w:szCs w:val="16"/>
        <w:lang w:val="en-US"/>
      </w:rPr>
      <w:drawing>
        <wp:anchor distT="0" distB="0" distL="114300" distR="114300" simplePos="0" relativeHeight="251677184" behindDoc="1" locked="0" layoutInCell="1" allowOverlap="1" wp14:anchorId="79A4736B" wp14:editId="34ECCFC6">
          <wp:simplePos x="0" y="0"/>
          <wp:positionH relativeFrom="column">
            <wp:posOffset>-1016000</wp:posOffset>
          </wp:positionH>
          <wp:positionV relativeFrom="paragraph">
            <wp:posOffset>-2529205</wp:posOffset>
          </wp:positionV>
          <wp:extent cx="4425950" cy="3053080"/>
          <wp:effectExtent l="0" t="0" r="0" b="0"/>
          <wp:wrapNone/>
          <wp:docPr id="9" name="Picture 9"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Cobi</w:t>
    </w:r>
    <w:r>
      <w:rPr>
        <w:sz w:val="16"/>
        <w:szCs w:val="16"/>
      </w:rPr>
      <w:t xml:space="preserve">scorp – </w:t>
    </w:r>
    <w:r w:rsidR="00E8539E">
      <w:rPr>
        <w:sz w:val="16"/>
        <w:szCs w:val="16"/>
      </w:rPr>
      <w:t>Private and Confidential</w:t>
    </w:r>
    <w:r>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sidR="00035A60">
      <w:rPr>
        <w:noProof/>
        <w:sz w:val="16"/>
        <w:szCs w:val="16"/>
      </w:rPr>
      <w:t>2</w:t>
    </w:r>
    <w:r w:rsidRPr="00D04B43">
      <w:rPr>
        <w:sz w:val="16"/>
        <w:szCs w:val="1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5EE67" w14:textId="77777777" w:rsidR="00EF63FB" w:rsidRDefault="00EF63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09965" w14:textId="77777777" w:rsidR="0079246F" w:rsidRDefault="0079246F">
      <w:r>
        <w:separator/>
      </w:r>
    </w:p>
  </w:footnote>
  <w:footnote w:type="continuationSeparator" w:id="0">
    <w:p w14:paraId="572CFB25" w14:textId="77777777" w:rsidR="0079246F" w:rsidRDefault="007924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BA484" w14:textId="77777777" w:rsidR="00EF63FB" w:rsidRDefault="00EF63FB"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4933318" w14:textId="77777777" w:rsidR="00EF63FB" w:rsidRDefault="00EF63FB" w:rsidP="00483414">
    <w:pPr>
      <w:ind w:right="360"/>
    </w:pPr>
    <w:r>
      <w:rPr>
        <w:noProof/>
        <w:lang w:val="en-US"/>
      </w:rPr>
      <mc:AlternateContent>
        <mc:Choice Requires="wps">
          <w:drawing>
            <wp:anchor distT="0" distB="0" distL="114300" distR="114300" simplePos="0" relativeHeight="251650560" behindDoc="1" locked="1" layoutInCell="0" allowOverlap="1" wp14:anchorId="3C128A1E" wp14:editId="2E49823B">
              <wp:simplePos x="0" y="0"/>
              <wp:positionH relativeFrom="page">
                <wp:posOffset>5255895</wp:posOffset>
              </wp:positionH>
              <wp:positionV relativeFrom="page">
                <wp:posOffset>1082040</wp:posOffset>
              </wp:positionV>
              <wp:extent cx="1371600" cy="762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6200"/>
                      </a:xfrm>
                      <a:prstGeom prst="rect">
                        <a:avLst/>
                      </a:prstGeom>
                      <a:solidFill>
                        <a:srgbClr val="C8C8C8"/>
                      </a:solidFill>
                      <a:ln w="31750">
                        <a:solidFill>
                          <a:srgbClr val="FFFFF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0841B" id="Rectangle 2" o:spid="_x0000_s1026" style="position:absolute;margin-left:413.85pt;margin-top:85.2pt;width:108pt;height:6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" o:allowincell="f" fillcolor="#c8c8c8" strokecolor="white" strokeweight="2.5pt">
              <v:shadow color="black" opacity="49150f" offset=".74833mm,.74833mm"/>
              <w10:wrap anchorx="page" anchory="page"/>
              <w10:anchorlock/>
            </v:rect>
          </w:pict>
        </mc:Fallback>
      </mc:AlternateContent>
    </w:r>
    <w:r>
      <w:rPr>
        <w:noProof/>
        <w:lang w:val="en-US"/>
      </w:rPr>
      <mc:AlternateContent>
        <mc:Choice Requires="wps">
          <w:drawing>
            <wp:anchor distT="0" distB="0" distL="114300" distR="114300" simplePos="0" relativeHeight="251649536" behindDoc="1" locked="1" layoutInCell="0" allowOverlap="1" wp14:anchorId="5515E966" wp14:editId="44A7D156">
              <wp:simplePos x="0" y="0"/>
              <wp:positionH relativeFrom="page">
                <wp:posOffset>1828800</wp:posOffset>
              </wp:positionH>
              <wp:positionV relativeFrom="page">
                <wp:posOffset>365760</wp:posOffset>
              </wp:positionV>
              <wp:extent cx="106680" cy="8001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800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A736A28" w14:textId="77777777" w:rsidR="00EF63FB" w:rsidRDefault="00EF63FB">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8BC6DEE" w14:textId="77777777" w:rsidR="00EF63FB" w:rsidRDefault="00EF63F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5E966" id="Rectangle 1" o:spid="_x0000_s1026" style="position:absolute;left:0;text-align:left;margin-left:2in;margin-top:28.8pt;width:8.4pt;height:6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" o:allowincell="f" filled="f" stroked="f" strokecolor="white" strokeweight="6pt">
              <v:shadow color="black" opacity="49150f" offset=".74833mm,.74833mm"/>
              <v:textbox inset="0,0,0,0">
                <w:txbxContent>
                  <w:p w14:paraId="5A736A28" w14:textId="77777777" w:rsidR="00EF63FB" w:rsidRDefault="00EF63FB">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8BC6DEE" w14:textId="77777777" w:rsidR="00EF63FB" w:rsidRDefault="00EF63FB"/>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C432" w14:textId="77777777" w:rsidR="00EF63FB" w:rsidRDefault="00EF63FB" w:rsidP="00FF79E7">
    <w:pPr>
      <w:pStyle w:val="Header"/>
      <w:tabs>
        <w:tab w:val="clear" w:pos="7938"/>
        <w:tab w:val="right" w:pos="8789"/>
      </w:tabs>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05FAE" w14:textId="77777777" w:rsidR="00EF63FB" w:rsidRDefault="00EF63FB" w:rsidP="005D30B2">
    <w:pPr>
      <w:pStyle w:val="Header"/>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B3455" w14:textId="77777777" w:rsidR="00EF63FB" w:rsidRDefault="00EF63FB"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5A60">
      <w:rPr>
        <w:rStyle w:val="PageNumber"/>
        <w:noProof/>
      </w:rPr>
      <w:t>i</w:t>
    </w:r>
    <w:r>
      <w:rPr>
        <w:rStyle w:val="PageNumber"/>
      </w:rPr>
      <w:fldChar w:fldCharType="end"/>
    </w:r>
  </w:p>
  <w:p w14:paraId="22838BCE" w14:textId="77777777" w:rsidR="00EF63FB" w:rsidRDefault="00EF63FB" w:rsidP="001E2D2D">
    <w:pPr>
      <w:pStyle w:val="Header"/>
      <w:tabs>
        <w:tab w:val="clear" w:pos="7938"/>
      </w:tabs>
      <w:ind w:left="0"/>
    </w:pPr>
    <w:r>
      <w:rPr>
        <w:noProof/>
        <w:lang w:val="en-US"/>
      </w:rPr>
      <w:drawing>
        <wp:anchor distT="0" distB="0" distL="114300" distR="114300" simplePos="0" relativeHeight="251671040" behindDoc="0" locked="0" layoutInCell="1" allowOverlap="1" wp14:anchorId="5EED84B2" wp14:editId="59088418">
          <wp:simplePos x="0" y="0"/>
          <wp:positionH relativeFrom="column">
            <wp:posOffset>-126365</wp:posOffset>
          </wp:positionH>
          <wp:positionV relativeFrom="paragraph">
            <wp:posOffset>-73660</wp:posOffset>
          </wp:positionV>
          <wp:extent cx="1714500" cy="391795"/>
          <wp:effectExtent l="0" t="0" r="1270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Very Large).png"/>
                  <pic:cNvPicPr/>
                </pic:nvPicPr>
                <pic:blipFill>
                  <a:blip r:embed="rId1">
                    <a:extLst>
                      <a:ext uri="{28A0092B-C50C-407E-A947-70E740481C1C}">
                        <a14:useLocalDpi xmlns:a14="http://schemas.microsoft.com/office/drawing/2010/main" val="0"/>
                      </a:ext>
                    </a:extLst>
                  </a:blip>
                  <a:stretch>
                    <a:fillRect/>
                  </a:stretch>
                </pic:blipFill>
                <pic:spPr>
                  <a:xfrm>
                    <a:off x="0" y="0"/>
                    <a:ext cx="1714500" cy="3917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0016" behindDoc="1" locked="0" layoutInCell="1" allowOverlap="1" wp14:anchorId="36C067FB" wp14:editId="0E61EB2B">
          <wp:simplePos x="0" y="0"/>
          <wp:positionH relativeFrom="rightMargin">
            <wp:align>right</wp:align>
          </wp:positionH>
          <wp:positionV relativeFrom="page">
            <wp:align>top</wp:align>
          </wp:positionV>
          <wp:extent cx="2992755" cy="2987890"/>
          <wp:effectExtent l="0" t="0" r="444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BISCorp (Pictograma Mediano).png"/>
                  <pic:cNvPicPr/>
                </pic:nvPicPr>
                <pic:blipFill rotWithShape="1">
                  <a:blip r:embed="rId2">
                    <a:clrChange>
                      <a:clrFrom>
                        <a:srgbClr val="FFFFFF"/>
                      </a:clrFrom>
                      <a:clrTo>
                        <a:srgbClr val="FFFFFF">
                          <a:alpha val="0"/>
                        </a:srgbClr>
                      </a:clrTo>
                    </a:clrChange>
                    <a:grayscl/>
                    <a:alphaModFix amt="16000"/>
                    <a:extLst>
                      <a:ext uri="{28A0092B-C50C-407E-A947-70E740481C1C}">
                        <a14:useLocalDpi xmlns:a14="http://schemas.microsoft.com/office/drawing/2010/main" val="0"/>
                      </a:ext>
                    </a:extLst>
                  </a:blip>
                  <a:srcRect t="32230" r="32119"/>
                  <a:stretch/>
                </pic:blipFill>
                <pic:spPr bwMode="auto">
                  <a:xfrm>
                    <a:off x="0" y="0"/>
                    <a:ext cx="2992755" cy="298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6944" behindDoc="0" locked="0" layoutInCell="1" allowOverlap="1" wp14:anchorId="5D878213" wp14:editId="3295E83F">
              <wp:simplePos x="0" y="0"/>
              <wp:positionH relativeFrom="column">
                <wp:posOffset>-141605</wp:posOffset>
              </wp:positionH>
              <wp:positionV relativeFrom="paragraph">
                <wp:posOffset>345440</wp:posOffset>
              </wp:positionV>
              <wp:extent cx="5588000" cy="71755"/>
              <wp:effectExtent l="0" t="0" r="0" b="4445"/>
              <wp:wrapNone/>
              <wp:docPr id="15" name="Rechteck 20"/>
              <wp:cNvGraphicFramePr/>
              <a:graphic xmlns:a="http://schemas.openxmlformats.org/drawingml/2006/main">
                <a:graphicData uri="http://schemas.microsoft.com/office/word/2010/wordprocessingShape">
                  <wps:wsp>
                    <wps:cNvSpPr/>
                    <wps:spPr bwMode="auto">
                      <a:xfrm rot="10800000" flipV="1">
                        <a:off x="0" y="0"/>
                        <a:ext cx="5588000" cy="71755"/>
                      </a:xfrm>
                      <a:prstGeom prst="rect">
                        <a:avLst/>
                      </a:prstGeom>
                      <a:gradFill flip="none" rotWithShape="1">
                        <a:gsLst>
                          <a:gs pos="0">
                            <a:schemeClr val="accent1">
                              <a:lumMod val="75000"/>
                            </a:schemeClr>
                          </a:gs>
                          <a:gs pos="100000">
                            <a:schemeClr val="accent1">
                              <a:lumMod val="60000"/>
                              <a:lumOff val="40000"/>
                            </a:schemeClr>
                          </a:gs>
                          <a:gs pos="50000">
                            <a:schemeClr val="accent1"/>
                          </a:gs>
                        </a:gsLst>
                        <a:lin ang="10800000" scaled="0"/>
                        <a:tileRect/>
                      </a:grad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103000</wp14:pctWidth>
              </wp14:sizeRelH>
              <wp14:sizeRelV relativeFrom="margin">
                <wp14:pctHeight>0</wp14:pctHeight>
              </wp14:sizeRelV>
            </wp:anchor>
          </w:drawing>
        </mc:Choice>
        <mc:Fallback>
          <w:pict>
            <v:rect w14:anchorId="5C8974B4" id="Rechteck 20" o:spid="_x0000_s1026" style="position:absolute;margin-left:-11.15pt;margin-top:27.2pt;width:440pt;height:5.65pt;rotation:180;flip:y;z-index:251666944;visibility:visible;mso-wrap-style:square;mso-width-percent:1030;mso-height-percent:0;mso-wrap-distance-left:9pt;mso-wrap-distance-top:0;mso-wrap-distance-right:9pt;mso-wrap-distance-bottom:0;mso-position-horizontal:absolute;mso-position-horizontal-relative:text;mso-position-vertical:absolute;mso-position-vertical-relative:text;mso-width-percent:10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" fillcolor="#206ab0 [2404]" stroked="f" strokeweight="2pt">
              <v:fill color2="#8abae9 [1940]" rotate="t" angle="270" colors="0 #216bb1;.5 #3d8edb;1 #8bbbe9" focus="100%" type="gradient">
                <o:fill v:ext="view" type="gradientUnscaled"/>
              </v:fill>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80E6A" w14:textId="77777777" w:rsidR="00EF63FB" w:rsidRDefault="00EF63FB"/>
  <w:p w14:paraId="703DCF6C" w14:textId="77777777" w:rsidR="00EF63FB" w:rsidRDefault="00EF63FB"/>
  <w:p w14:paraId="0E4B570D" w14:textId="77777777" w:rsidR="00EF63FB" w:rsidRDefault="00EF63FB"/>
  <w:p w14:paraId="7B574817" w14:textId="77777777" w:rsidR="00EF63FB" w:rsidRDefault="00EF63F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47302" w14:textId="77777777" w:rsidR="00EF63FB" w:rsidRDefault="00EF63FB" w:rsidP="00570C5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5A60">
      <w:rPr>
        <w:rStyle w:val="PageNumber"/>
        <w:noProof/>
      </w:rPr>
      <w:t>2</w:t>
    </w:r>
    <w:r>
      <w:rPr>
        <w:rStyle w:val="PageNumber"/>
      </w:rPr>
      <w:fldChar w:fldCharType="end"/>
    </w:r>
  </w:p>
  <w:p w14:paraId="3A4CEBFE" w14:textId="77777777" w:rsidR="00EF63FB" w:rsidRDefault="00EF63FB" w:rsidP="001E2D2D">
    <w:pPr>
      <w:pStyle w:val="Header"/>
      <w:tabs>
        <w:tab w:val="clear" w:pos="7938"/>
      </w:tabs>
      <w:ind w:left="0"/>
    </w:pPr>
    <w:r>
      <w:rPr>
        <w:noProof/>
        <w:lang w:val="en-US"/>
      </w:rPr>
      <w:drawing>
        <wp:anchor distT="0" distB="0" distL="114300" distR="114300" simplePos="0" relativeHeight="251675136" behindDoc="0" locked="0" layoutInCell="1" allowOverlap="1" wp14:anchorId="3BFB8E75" wp14:editId="3C94E29D">
          <wp:simplePos x="0" y="0"/>
          <wp:positionH relativeFrom="column">
            <wp:posOffset>-126365</wp:posOffset>
          </wp:positionH>
          <wp:positionV relativeFrom="paragraph">
            <wp:posOffset>-73660</wp:posOffset>
          </wp:positionV>
          <wp:extent cx="1714500" cy="391795"/>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Very Large).png"/>
                  <pic:cNvPicPr/>
                </pic:nvPicPr>
                <pic:blipFill>
                  <a:blip r:embed="rId1">
                    <a:extLst>
                      <a:ext uri="{28A0092B-C50C-407E-A947-70E740481C1C}">
                        <a14:useLocalDpi xmlns:a14="http://schemas.microsoft.com/office/drawing/2010/main" val="0"/>
                      </a:ext>
                    </a:extLst>
                  </a:blip>
                  <a:stretch>
                    <a:fillRect/>
                  </a:stretch>
                </pic:blipFill>
                <pic:spPr>
                  <a:xfrm>
                    <a:off x="0" y="0"/>
                    <a:ext cx="1714500" cy="3917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4112" behindDoc="1" locked="0" layoutInCell="1" allowOverlap="1" wp14:anchorId="36C67F25" wp14:editId="78088DAC">
          <wp:simplePos x="0" y="0"/>
          <wp:positionH relativeFrom="rightMargin">
            <wp:align>right</wp:align>
          </wp:positionH>
          <wp:positionV relativeFrom="page">
            <wp:align>top</wp:align>
          </wp:positionV>
          <wp:extent cx="2992755" cy="2987890"/>
          <wp:effectExtent l="0" t="0" r="444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BISCorp (Pictograma Mediano).png"/>
                  <pic:cNvPicPr/>
                </pic:nvPicPr>
                <pic:blipFill rotWithShape="1">
                  <a:blip r:embed="rId2">
                    <a:clrChange>
                      <a:clrFrom>
                        <a:srgbClr val="FFFFFF"/>
                      </a:clrFrom>
                      <a:clrTo>
                        <a:srgbClr val="FFFFFF">
                          <a:alpha val="0"/>
                        </a:srgbClr>
                      </a:clrTo>
                    </a:clrChange>
                    <a:grayscl/>
                    <a:alphaModFix amt="16000"/>
                    <a:extLst>
                      <a:ext uri="{28A0092B-C50C-407E-A947-70E740481C1C}">
                        <a14:useLocalDpi xmlns:a14="http://schemas.microsoft.com/office/drawing/2010/main" val="0"/>
                      </a:ext>
                    </a:extLst>
                  </a:blip>
                  <a:srcRect t="32230" r="32119"/>
                  <a:stretch/>
                </pic:blipFill>
                <pic:spPr bwMode="auto">
                  <a:xfrm>
                    <a:off x="0" y="0"/>
                    <a:ext cx="2992755" cy="298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3088" behindDoc="0" locked="0" layoutInCell="1" allowOverlap="1" wp14:anchorId="7B2FFA83" wp14:editId="7AAA7DAE">
              <wp:simplePos x="0" y="0"/>
              <wp:positionH relativeFrom="column">
                <wp:posOffset>-141605</wp:posOffset>
              </wp:positionH>
              <wp:positionV relativeFrom="paragraph">
                <wp:posOffset>345440</wp:posOffset>
              </wp:positionV>
              <wp:extent cx="5588000" cy="71755"/>
              <wp:effectExtent l="0" t="0" r="0" b="4445"/>
              <wp:wrapNone/>
              <wp:docPr id="5" name="Rechteck 20"/>
              <wp:cNvGraphicFramePr/>
              <a:graphic xmlns:a="http://schemas.openxmlformats.org/drawingml/2006/main">
                <a:graphicData uri="http://schemas.microsoft.com/office/word/2010/wordprocessingShape">
                  <wps:wsp>
                    <wps:cNvSpPr/>
                    <wps:spPr bwMode="auto">
                      <a:xfrm rot="10800000" flipV="1">
                        <a:off x="0" y="0"/>
                        <a:ext cx="5588000" cy="71755"/>
                      </a:xfrm>
                      <a:prstGeom prst="rect">
                        <a:avLst/>
                      </a:prstGeom>
                      <a:gradFill flip="none" rotWithShape="1">
                        <a:gsLst>
                          <a:gs pos="0">
                            <a:schemeClr val="accent1">
                              <a:lumMod val="75000"/>
                            </a:schemeClr>
                          </a:gs>
                          <a:gs pos="100000">
                            <a:schemeClr val="accent1">
                              <a:lumMod val="60000"/>
                              <a:lumOff val="40000"/>
                            </a:schemeClr>
                          </a:gs>
                          <a:gs pos="50000">
                            <a:schemeClr val="accent1"/>
                          </a:gs>
                        </a:gsLst>
                        <a:lin ang="10800000" scaled="0"/>
                        <a:tileRect/>
                      </a:grad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103000</wp14:pctWidth>
              </wp14:sizeRelH>
              <wp14:sizeRelV relativeFrom="margin">
                <wp14:pctHeight>0</wp14:pctHeight>
              </wp14:sizeRelV>
            </wp:anchor>
          </w:drawing>
        </mc:Choice>
        <mc:Fallback>
          <w:pict>
            <v:rect w14:anchorId="0276C2AC" id="Rechteck 20" o:spid="_x0000_s1026" style="position:absolute;margin-left:-11.15pt;margin-top:27.2pt;width:440pt;height:5.65pt;rotation:180;flip:y;z-index:251673088;visibility:visible;mso-wrap-style:square;mso-width-percent:1030;mso-height-percent:0;mso-wrap-distance-left:9pt;mso-wrap-distance-top:0;mso-wrap-distance-right:9pt;mso-wrap-distance-bottom:0;mso-position-horizontal:absolute;mso-position-horizontal-relative:text;mso-position-vertical:absolute;mso-position-vertical-relative:text;mso-width-percent:10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" fillcolor="#206ab0 [2404]" stroked="f" strokeweight="2pt">
              <v:fill color2="#8abae9 [1940]" rotate="t" angle="270" colors="0 #216bb1;.5 #3d8edb;1 #8bbbe9" focus="100%" type="gradient">
                <o:fill v:ext="view" type="gradientUnscaled"/>
              </v:fill>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06C"/>
    <w:multiLevelType w:val="hybridMultilevel"/>
    <w:tmpl w:val="A06A84F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41F498A"/>
    <w:multiLevelType w:val="multilevel"/>
    <w:tmpl w:val="F044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E5199"/>
    <w:multiLevelType w:val="multilevel"/>
    <w:tmpl w:val="470E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B4941"/>
    <w:multiLevelType w:val="multilevel"/>
    <w:tmpl w:val="204A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20381"/>
    <w:multiLevelType w:val="hybridMultilevel"/>
    <w:tmpl w:val="F96AE3A6"/>
    <w:lvl w:ilvl="0" w:tplc="CDF26CE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94346"/>
    <w:multiLevelType w:val="hybridMultilevel"/>
    <w:tmpl w:val="A0BA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C1E2A"/>
    <w:multiLevelType w:val="hybridMultilevel"/>
    <w:tmpl w:val="B7164DCE"/>
    <w:lvl w:ilvl="0" w:tplc="300A0001">
      <w:start w:val="1"/>
      <w:numFmt w:val="bullet"/>
      <w:lvlText w:val=""/>
      <w:lvlJc w:val="left"/>
      <w:pPr>
        <w:ind w:left="3600" w:hanging="360"/>
      </w:pPr>
      <w:rPr>
        <w:rFonts w:ascii="Symbol" w:hAnsi="Symbol" w:hint="default"/>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abstractNum w:abstractNumId="7" w15:restartNumberingAfterBreak="0">
    <w:nsid w:val="159F1E7A"/>
    <w:multiLevelType w:val="multilevel"/>
    <w:tmpl w:val="E0A8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967D9"/>
    <w:multiLevelType w:val="multilevel"/>
    <w:tmpl w:val="80CE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76FE9"/>
    <w:multiLevelType w:val="multilevel"/>
    <w:tmpl w:val="03CC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F6510"/>
    <w:multiLevelType w:val="hybridMultilevel"/>
    <w:tmpl w:val="A6E414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5F60ED7"/>
    <w:multiLevelType w:val="hybridMultilevel"/>
    <w:tmpl w:val="43EE5716"/>
    <w:lvl w:ilvl="0" w:tplc="97C62F5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2088F"/>
    <w:multiLevelType w:val="hybridMultilevel"/>
    <w:tmpl w:val="8BE09516"/>
    <w:lvl w:ilvl="0" w:tplc="050CF58C">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ED4B80"/>
    <w:multiLevelType w:val="multilevel"/>
    <w:tmpl w:val="4A16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81395"/>
    <w:multiLevelType w:val="multilevel"/>
    <w:tmpl w:val="0094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616F3"/>
    <w:multiLevelType w:val="multilevel"/>
    <w:tmpl w:val="551E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E175B"/>
    <w:multiLevelType w:val="multilevel"/>
    <w:tmpl w:val="7598C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F5A4E"/>
    <w:multiLevelType w:val="hybridMultilevel"/>
    <w:tmpl w:val="5E4872D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 w15:restartNumberingAfterBreak="0">
    <w:nsid w:val="32116B94"/>
    <w:multiLevelType w:val="hybridMultilevel"/>
    <w:tmpl w:val="C9BA8AC4"/>
    <w:lvl w:ilvl="0" w:tplc="EF24E6AC">
      <w:start w:val="1"/>
      <w:numFmt w:val="bullet"/>
      <w:lvlText w:val=""/>
      <w:lvlJc w:val="left"/>
      <w:pPr>
        <w:ind w:left="1080" w:hanging="360"/>
      </w:pPr>
      <w:rPr>
        <w:rFonts w:ascii="Symbol" w:hAnsi="Symbol" w:hint="default"/>
        <w:color w:val="auto"/>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15:restartNumberingAfterBreak="0">
    <w:nsid w:val="352E5D2F"/>
    <w:multiLevelType w:val="multilevel"/>
    <w:tmpl w:val="16CE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A23E8"/>
    <w:multiLevelType w:val="hybridMultilevel"/>
    <w:tmpl w:val="6E24BA28"/>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21" w15:restartNumberingAfterBreak="0">
    <w:nsid w:val="35B812E9"/>
    <w:multiLevelType w:val="hybridMultilevel"/>
    <w:tmpl w:val="2F74D752"/>
    <w:lvl w:ilvl="0" w:tplc="300A0001">
      <w:start w:val="1"/>
      <w:numFmt w:val="bullet"/>
      <w:lvlText w:val=""/>
      <w:lvlJc w:val="left"/>
      <w:pPr>
        <w:ind w:left="3600" w:hanging="360"/>
      </w:pPr>
      <w:rPr>
        <w:rFonts w:ascii="Symbol" w:hAnsi="Symbol" w:hint="default"/>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abstractNum w:abstractNumId="22" w15:restartNumberingAfterBreak="0">
    <w:nsid w:val="3A0D38CC"/>
    <w:multiLevelType w:val="hybridMultilevel"/>
    <w:tmpl w:val="46B87C3A"/>
    <w:lvl w:ilvl="0" w:tplc="300A000B">
      <w:start w:val="1"/>
      <w:numFmt w:val="bullet"/>
      <w:lvlText w:val=""/>
      <w:lvlJc w:val="left"/>
      <w:pPr>
        <w:ind w:left="1060" w:hanging="360"/>
      </w:pPr>
      <w:rPr>
        <w:rFonts w:ascii="Wingdings" w:hAnsi="Wingdings"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23" w15:restartNumberingAfterBreak="0">
    <w:nsid w:val="3A702538"/>
    <w:multiLevelType w:val="multilevel"/>
    <w:tmpl w:val="106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83C7C"/>
    <w:multiLevelType w:val="hybridMultilevel"/>
    <w:tmpl w:val="309C47A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15:restartNumberingAfterBreak="0">
    <w:nsid w:val="3BF14DC0"/>
    <w:multiLevelType w:val="multilevel"/>
    <w:tmpl w:val="2A58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B4075"/>
    <w:multiLevelType w:val="hybridMultilevel"/>
    <w:tmpl w:val="0D061D08"/>
    <w:lvl w:ilvl="0" w:tplc="13E4860A">
      <w:start w:val="1"/>
      <w:numFmt w:val="bullet"/>
      <w:lvlText w:val=""/>
      <w:lvlJc w:val="left"/>
      <w:pPr>
        <w:tabs>
          <w:tab w:val="num" w:pos="720"/>
        </w:tabs>
        <w:ind w:left="720" w:hanging="360"/>
      </w:pPr>
      <w:rPr>
        <w:rFonts w:ascii="Wingdings" w:hAnsi="Wingdings" w:hint="default"/>
      </w:rPr>
    </w:lvl>
    <w:lvl w:ilvl="1" w:tplc="995A940A" w:tentative="1">
      <w:start w:val="1"/>
      <w:numFmt w:val="bullet"/>
      <w:lvlText w:val=""/>
      <w:lvlJc w:val="left"/>
      <w:pPr>
        <w:tabs>
          <w:tab w:val="num" w:pos="1440"/>
        </w:tabs>
        <w:ind w:left="1440" w:hanging="360"/>
      </w:pPr>
      <w:rPr>
        <w:rFonts w:ascii="Wingdings" w:hAnsi="Wingdings" w:hint="default"/>
      </w:rPr>
    </w:lvl>
    <w:lvl w:ilvl="2" w:tplc="DAEAE774" w:tentative="1">
      <w:start w:val="1"/>
      <w:numFmt w:val="bullet"/>
      <w:lvlText w:val=""/>
      <w:lvlJc w:val="left"/>
      <w:pPr>
        <w:tabs>
          <w:tab w:val="num" w:pos="2160"/>
        </w:tabs>
        <w:ind w:left="2160" w:hanging="360"/>
      </w:pPr>
      <w:rPr>
        <w:rFonts w:ascii="Wingdings" w:hAnsi="Wingdings" w:hint="default"/>
      </w:rPr>
    </w:lvl>
    <w:lvl w:ilvl="3" w:tplc="D79C256A" w:tentative="1">
      <w:start w:val="1"/>
      <w:numFmt w:val="bullet"/>
      <w:lvlText w:val=""/>
      <w:lvlJc w:val="left"/>
      <w:pPr>
        <w:tabs>
          <w:tab w:val="num" w:pos="2880"/>
        </w:tabs>
        <w:ind w:left="2880" w:hanging="360"/>
      </w:pPr>
      <w:rPr>
        <w:rFonts w:ascii="Wingdings" w:hAnsi="Wingdings" w:hint="default"/>
      </w:rPr>
    </w:lvl>
    <w:lvl w:ilvl="4" w:tplc="9BE4EAEE" w:tentative="1">
      <w:start w:val="1"/>
      <w:numFmt w:val="bullet"/>
      <w:lvlText w:val=""/>
      <w:lvlJc w:val="left"/>
      <w:pPr>
        <w:tabs>
          <w:tab w:val="num" w:pos="3600"/>
        </w:tabs>
        <w:ind w:left="3600" w:hanging="360"/>
      </w:pPr>
      <w:rPr>
        <w:rFonts w:ascii="Wingdings" w:hAnsi="Wingdings" w:hint="default"/>
      </w:rPr>
    </w:lvl>
    <w:lvl w:ilvl="5" w:tplc="657A6ECE" w:tentative="1">
      <w:start w:val="1"/>
      <w:numFmt w:val="bullet"/>
      <w:lvlText w:val=""/>
      <w:lvlJc w:val="left"/>
      <w:pPr>
        <w:tabs>
          <w:tab w:val="num" w:pos="4320"/>
        </w:tabs>
        <w:ind w:left="4320" w:hanging="360"/>
      </w:pPr>
      <w:rPr>
        <w:rFonts w:ascii="Wingdings" w:hAnsi="Wingdings" w:hint="default"/>
      </w:rPr>
    </w:lvl>
    <w:lvl w:ilvl="6" w:tplc="3F645CFE" w:tentative="1">
      <w:start w:val="1"/>
      <w:numFmt w:val="bullet"/>
      <w:lvlText w:val=""/>
      <w:lvlJc w:val="left"/>
      <w:pPr>
        <w:tabs>
          <w:tab w:val="num" w:pos="5040"/>
        </w:tabs>
        <w:ind w:left="5040" w:hanging="360"/>
      </w:pPr>
      <w:rPr>
        <w:rFonts w:ascii="Wingdings" w:hAnsi="Wingdings" w:hint="default"/>
      </w:rPr>
    </w:lvl>
    <w:lvl w:ilvl="7" w:tplc="EF646EC4" w:tentative="1">
      <w:start w:val="1"/>
      <w:numFmt w:val="bullet"/>
      <w:lvlText w:val=""/>
      <w:lvlJc w:val="left"/>
      <w:pPr>
        <w:tabs>
          <w:tab w:val="num" w:pos="5760"/>
        </w:tabs>
        <w:ind w:left="5760" w:hanging="360"/>
      </w:pPr>
      <w:rPr>
        <w:rFonts w:ascii="Wingdings" w:hAnsi="Wingdings" w:hint="default"/>
      </w:rPr>
    </w:lvl>
    <w:lvl w:ilvl="8" w:tplc="DF4AA69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826490"/>
    <w:multiLevelType w:val="hybridMultilevel"/>
    <w:tmpl w:val="6504BB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8B50C24"/>
    <w:multiLevelType w:val="hybridMultilevel"/>
    <w:tmpl w:val="D88E7E26"/>
    <w:lvl w:ilvl="0" w:tplc="E99EF694">
      <w:start w:val="1"/>
      <w:numFmt w:val="bullet"/>
      <w:lvlText w:val=""/>
      <w:lvlJc w:val="left"/>
      <w:pPr>
        <w:tabs>
          <w:tab w:val="num" w:pos="720"/>
        </w:tabs>
        <w:ind w:left="720" w:hanging="360"/>
      </w:pPr>
      <w:rPr>
        <w:rFonts w:ascii="Wingdings" w:hAnsi="Wingdings" w:hint="default"/>
      </w:rPr>
    </w:lvl>
    <w:lvl w:ilvl="1" w:tplc="29C4AA6A" w:tentative="1">
      <w:start w:val="1"/>
      <w:numFmt w:val="bullet"/>
      <w:lvlText w:val=""/>
      <w:lvlJc w:val="left"/>
      <w:pPr>
        <w:tabs>
          <w:tab w:val="num" w:pos="1440"/>
        </w:tabs>
        <w:ind w:left="1440" w:hanging="360"/>
      </w:pPr>
      <w:rPr>
        <w:rFonts w:ascii="Wingdings" w:hAnsi="Wingdings" w:hint="default"/>
      </w:rPr>
    </w:lvl>
    <w:lvl w:ilvl="2" w:tplc="28CC5D9E" w:tentative="1">
      <w:start w:val="1"/>
      <w:numFmt w:val="bullet"/>
      <w:lvlText w:val=""/>
      <w:lvlJc w:val="left"/>
      <w:pPr>
        <w:tabs>
          <w:tab w:val="num" w:pos="2160"/>
        </w:tabs>
        <w:ind w:left="2160" w:hanging="360"/>
      </w:pPr>
      <w:rPr>
        <w:rFonts w:ascii="Wingdings" w:hAnsi="Wingdings" w:hint="default"/>
      </w:rPr>
    </w:lvl>
    <w:lvl w:ilvl="3" w:tplc="06A66CD4" w:tentative="1">
      <w:start w:val="1"/>
      <w:numFmt w:val="bullet"/>
      <w:lvlText w:val=""/>
      <w:lvlJc w:val="left"/>
      <w:pPr>
        <w:tabs>
          <w:tab w:val="num" w:pos="2880"/>
        </w:tabs>
        <w:ind w:left="2880" w:hanging="360"/>
      </w:pPr>
      <w:rPr>
        <w:rFonts w:ascii="Wingdings" w:hAnsi="Wingdings" w:hint="default"/>
      </w:rPr>
    </w:lvl>
    <w:lvl w:ilvl="4" w:tplc="75E8E6D2" w:tentative="1">
      <w:start w:val="1"/>
      <w:numFmt w:val="bullet"/>
      <w:lvlText w:val=""/>
      <w:lvlJc w:val="left"/>
      <w:pPr>
        <w:tabs>
          <w:tab w:val="num" w:pos="3600"/>
        </w:tabs>
        <w:ind w:left="3600" w:hanging="360"/>
      </w:pPr>
      <w:rPr>
        <w:rFonts w:ascii="Wingdings" w:hAnsi="Wingdings" w:hint="default"/>
      </w:rPr>
    </w:lvl>
    <w:lvl w:ilvl="5" w:tplc="B6182EFC" w:tentative="1">
      <w:start w:val="1"/>
      <w:numFmt w:val="bullet"/>
      <w:lvlText w:val=""/>
      <w:lvlJc w:val="left"/>
      <w:pPr>
        <w:tabs>
          <w:tab w:val="num" w:pos="4320"/>
        </w:tabs>
        <w:ind w:left="4320" w:hanging="360"/>
      </w:pPr>
      <w:rPr>
        <w:rFonts w:ascii="Wingdings" w:hAnsi="Wingdings" w:hint="default"/>
      </w:rPr>
    </w:lvl>
    <w:lvl w:ilvl="6" w:tplc="DB58759A" w:tentative="1">
      <w:start w:val="1"/>
      <w:numFmt w:val="bullet"/>
      <w:lvlText w:val=""/>
      <w:lvlJc w:val="left"/>
      <w:pPr>
        <w:tabs>
          <w:tab w:val="num" w:pos="5040"/>
        </w:tabs>
        <w:ind w:left="5040" w:hanging="360"/>
      </w:pPr>
      <w:rPr>
        <w:rFonts w:ascii="Wingdings" w:hAnsi="Wingdings" w:hint="default"/>
      </w:rPr>
    </w:lvl>
    <w:lvl w:ilvl="7" w:tplc="32F8ACBE" w:tentative="1">
      <w:start w:val="1"/>
      <w:numFmt w:val="bullet"/>
      <w:lvlText w:val=""/>
      <w:lvlJc w:val="left"/>
      <w:pPr>
        <w:tabs>
          <w:tab w:val="num" w:pos="5760"/>
        </w:tabs>
        <w:ind w:left="5760" w:hanging="360"/>
      </w:pPr>
      <w:rPr>
        <w:rFonts w:ascii="Wingdings" w:hAnsi="Wingdings" w:hint="default"/>
      </w:rPr>
    </w:lvl>
    <w:lvl w:ilvl="8" w:tplc="963629E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92F6682"/>
    <w:multiLevelType w:val="multilevel"/>
    <w:tmpl w:val="9C3A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443EEF"/>
    <w:multiLevelType w:val="multilevel"/>
    <w:tmpl w:val="1CC4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958BC"/>
    <w:multiLevelType w:val="hybridMultilevel"/>
    <w:tmpl w:val="B6D82A48"/>
    <w:lvl w:ilvl="0" w:tplc="80E6561E">
      <w:start w:val="1"/>
      <w:numFmt w:val="bullet"/>
      <w:lvlText w:val=""/>
      <w:lvlJc w:val="left"/>
      <w:pPr>
        <w:tabs>
          <w:tab w:val="num" w:pos="720"/>
        </w:tabs>
        <w:ind w:left="720" w:hanging="360"/>
      </w:pPr>
      <w:rPr>
        <w:rFonts w:ascii="Wingdings" w:hAnsi="Wingdings" w:hint="default"/>
      </w:rPr>
    </w:lvl>
    <w:lvl w:ilvl="1" w:tplc="43568D2E" w:tentative="1">
      <w:start w:val="1"/>
      <w:numFmt w:val="bullet"/>
      <w:lvlText w:val=""/>
      <w:lvlJc w:val="left"/>
      <w:pPr>
        <w:tabs>
          <w:tab w:val="num" w:pos="1440"/>
        </w:tabs>
        <w:ind w:left="1440" w:hanging="360"/>
      </w:pPr>
      <w:rPr>
        <w:rFonts w:ascii="Wingdings" w:hAnsi="Wingdings" w:hint="default"/>
      </w:rPr>
    </w:lvl>
    <w:lvl w:ilvl="2" w:tplc="87ECEEC2" w:tentative="1">
      <w:start w:val="1"/>
      <w:numFmt w:val="bullet"/>
      <w:lvlText w:val=""/>
      <w:lvlJc w:val="left"/>
      <w:pPr>
        <w:tabs>
          <w:tab w:val="num" w:pos="2160"/>
        </w:tabs>
        <w:ind w:left="2160" w:hanging="360"/>
      </w:pPr>
      <w:rPr>
        <w:rFonts w:ascii="Wingdings" w:hAnsi="Wingdings" w:hint="default"/>
      </w:rPr>
    </w:lvl>
    <w:lvl w:ilvl="3" w:tplc="2266FA8A" w:tentative="1">
      <w:start w:val="1"/>
      <w:numFmt w:val="bullet"/>
      <w:lvlText w:val=""/>
      <w:lvlJc w:val="left"/>
      <w:pPr>
        <w:tabs>
          <w:tab w:val="num" w:pos="2880"/>
        </w:tabs>
        <w:ind w:left="2880" w:hanging="360"/>
      </w:pPr>
      <w:rPr>
        <w:rFonts w:ascii="Wingdings" w:hAnsi="Wingdings" w:hint="default"/>
      </w:rPr>
    </w:lvl>
    <w:lvl w:ilvl="4" w:tplc="251CFB12" w:tentative="1">
      <w:start w:val="1"/>
      <w:numFmt w:val="bullet"/>
      <w:lvlText w:val=""/>
      <w:lvlJc w:val="left"/>
      <w:pPr>
        <w:tabs>
          <w:tab w:val="num" w:pos="3600"/>
        </w:tabs>
        <w:ind w:left="3600" w:hanging="360"/>
      </w:pPr>
      <w:rPr>
        <w:rFonts w:ascii="Wingdings" w:hAnsi="Wingdings" w:hint="default"/>
      </w:rPr>
    </w:lvl>
    <w:lvl w:ilvl="5" w:tplc="966AEB64" w:tentative="1">
      <w:start w:val="1"/>
      <w:numFmt w:val="bullet"/>
      <w:lvlText w:val=""/>
      <w:lvlJc w:val="left"/>
      <w:pPr>
        <w:tabs>
          <w:tab w:val="num" w:pos="4320"/>
        </w:tabs>
        <w:ind w:left="4320" w:hanging="360"/>
      </w:pPr>
      <w:rPr>
        <w:rFonts w:ascii="Wingdings" w:hAnsi="Wingdings" w:hint="default"/>
      </w:rPr>
    </w:lvl>
    <w:lvl w:ilvl="6" w:tplc="0C92B3B2" w:tentative="1">
      <w:start w:val="1"/>
      <w:numFmt w:val="bullet"/>
      <w:lvlText w:val=""/>
      <w:lvlJc w:val="left"/>
      <w:pPr>
        <w:tabs>
          <w:tab w:val="num" w:pos="5040"/>
        </w:tabs>
        <w:ind w:left="5040" w:hanging="360"/>
      </w:pPr>
      <w:rPr>
        <w:rFonts w:ascii="Wingdings" w:hAnsi="Wingdings" w:hint="default"/>
      </w:rPr>
    </w:lvl>
    <w:lvl w:ilvl="7" w:tplc="41D61D06" w:tentative="1">
      <w:start w:val="1"/>
      <w:numFmt w:val="bullet"/>
      <w:lvlText w:val=""/>
      <w:lvlJc w:val="left"/>
      <w:pPr>
        <w:tabs>
          <w:tab w:val="num" w:pos="5760"/>
        </w:tabs>
        <w:ind w:left="5760" w:hanging="360"/>
      </w:pPr>
      <w:rPr>
        <w:rFonts w:ascii="Wingdings" w:hAnsi="Wingdings" w:hint="default"/>
      </w:rPr>
    </w:lvl>
    <w:lvl w:ilvl="8" w:tplc="E4DC65C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E52323"/>
    <w:multiLevelType w:val="multilevel"/>
    <w:tmpl w:val="4302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D7615"/>
    <w:multiLevelType w:val="multilevel"/>
    <w:tmpl w:val="BA36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AB791D"/>
    <w:multiLevelType w:val="hybridMultilevel"/>
    <w:tmpl w:val="399A4AA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15:restartNumberingAfterBreak="0">
    <w:nsid w:val="59014EFB"/>
    <w:multiLevelType w:val="multilevel"/>
    <w:tmpl w:val="6A0E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C279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5011488"/>
    <w:multiLevelType w:val="hybridMultilevel"/>
    <w:tmpl w:val="97480C7A"/>
    <w:lvl w:ilvl="0" w:tplc="FF527A22">
      <w:start w:val="1"/>
      <w:numFmt w:val="bullet"/>
      <w:lvlText w:val=""/>
      <w:lvlJc w:val="left"/>
      <w:pPr>
        <w:tabs>
          <w:tab w:val="num" w:pos="720"/>
        </w:tabs>
        <w:ind w:left="720" w:hanging="360"/>
      </w:pPr>
      <w:rPr>
        <w:rFonts w:ascii="Wingdings" w:hAnsi="Wingdings" w:hint="default"/>
      </w:rPr>
    </w:lvl>
    <w:lvl w:ilvl="1" w:tplc="EF08B16A" w:tentative="1">
      <w:start w:val="1"/>
      <w:numFmt w:val="bullet"/>
      <w:lvlText w:val=""/>
      <w:lvlJc w:val="left"/>
      <w:pPr>
        <w:tabs>
          <w:tab w:val="num" w:pos="1440"/>
        </w:tabs>
        <w:ind w:left="1440" w:hanging="360"/>
      </w:pPr>
      <w:rPr>
        <w:rFonts w:ascii="Wingdings" w:hAnsi="Wingdings" w:hint="default"/>
      </w:rPr>
    </w:lvl>
    <w:lvl w:ilvl="2" w:tplc="AB7A0986" w:tentative="1">
      <w:start w:val="1"/>
      <w:numFmt w:val="bullet"/>
      <w:lvlText w:val=""/>
      <w:lvlJc w:val="left"/>
      <w:pPr>
        <w:tabs>
          <w:tab w:val="num" w:pos="2160"/>
        </w:tabs>
        <w:ind w:left="2160" w:hanging="360"/>
      </w:pPr>
      <w:rPr>
        <w:rFonts w:ascii="Wingdings" w:hAnsi="Wingdings" w:hint="default"/>
      </w:rPr>
    </w:lvl>
    <w:lvl w:ilvl="3" w:tplc="97D41FBC" w:tentative="1">
      <w:start w:val="1"/>
      <w:numFmt w:val="bullet"/>
      <w:lvlText w:val=""/>
      <w:lvlJc w:val="left"/>
      <w:pPr>
        <w:tabs>
          <w:tab w:val="num" w:pos="2880"/>
        </w:tabs>
        <w:ind w:left="2880" w:hanging="360"/>
      </w:pPr>
      <w:rPr>
        <w:rFonts w:ascii="Wingdings" w:hAnsi="Wingdings" w:hint="default"/>
      </w:rPr>
    </w:lvl>
    <w:lvl w:ilvl="4" w:tplc="C680D430" w:tentative="1">
      <w:start w:val="1"/>
      <w:numFmt w:val="bullet"/>
      <w:lvlText w:val=""/>
      <w:lvlJc w:val="left"/>
      <w:pPr>
        <w:tabs>
          <w:tab w:val="num" w:pos="3600"/>
        </w:tabs>
        <w:ind w:left="3600" w:hanging="360"/>
      </w:pPr>
      <w:rPr>
        <w:rFonts w:ascii="Wingdings" w:hAnsi="Wingdings" w:hint="default"/>
      </w:rPr>
    </w:lvl>
    <w:lvl w:ilvl="5" w:tplc="EA8A49B4" w:tentative="1">
      <w:start w:val="1"/>
      <w:numFmt w:val="bullet"/>
      <w:lvlText w:val=""/>
      <w:lvlJc w:val="left"/>
      <w:pPr>
        <w:tabs>
          <w:tab w:val="num" w:pos="4320"/>
        </w:tabs>
        <w:ind w:left="4320" w:hanging="360"/>
      </w:pPr>
      <w:rPr>
        <w:rFonts w:ascii="Wingdings" w:hAnsi="Wingdings" w:hint="default"/>
      </w:rPr>
    </w:lvl>
    <w:lvl w:ilvl="6" w:tplc="CEFC1DDC" w:tentative="1">
      <w:start w:val="1"/>
      <w:numFmt w:val="bullet"/>
      <w:lvlText w:val=""/>
      <w:lvlJc w:val="left"/>
      <w:pPr>
        <w:tabs>
          <w:tab w:val="num" w:pos="5040"/>
        </w:tabs>
        <w:ind w:left="5040" w:hanging="360"/>
      </w:pPr>
      <w:rPr>
        <w:rFonts w:ascii="Wingdings" w:hAnsi="Wingdings" w:hint="default"/>
      </w:rPr>
    </w:lvl>
    <w:lvl w:ilvl="7" w:tplc="DDA20D50" w:tentative="1">
      <w:start w:val="1"/>
      <w:numFmt w:val="bullet"/>
      <w:lvlText w:val=""/>
      <w:lvlJc w:val="left"/>
      <w:pPr>
        <w:tabs>
          <w:tab w:val="num" w:pos="5760"/>
        </w:tabs>
        <w:ind w:left="5760" w:hanging="360"/>
      </w:pPr>
      <w:rPr>
        <w:rFonts w:ascii="Wingdings" w:hAnsi="Wingdings" w:hint="default"/>
      </w:rPr>
    </w:lvl>
    <w:lvl w:ilvl="8" w:tplc="09FC6AD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E9097C"/>
    <w:multiLevelType w:val="hybridMultilevel"/>
    <w:tmpl w:val="CC3A5DF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9" w15:restartNumberingAfterBreak="0">
    <w:nsid w:val="75451D0D"/>
    <w:multiLevelType w:val="hybridMultilevel"/>
    <w:tmpl w:val="8B3AC1EC"/>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40" w15:restartNumberingAfterBreak="0">
    <w:nsid w:val="78F93429"/>
    <w:multiLevelType w:val="hybridMultilevel"/>
    <w:tmpl w:val="AADC3264"/>
    <w:lvl w:ilvl="0" w:tplc="7FCEA068">
      <w:start w:val="1"/>
      <w:numFmt w:val="bullet"/>
      <w:lvlText w:val=""/>
      <w:lvlJc w:val="left"/>
      <w:pPr>
        <w:tabs>
          <w:tab w:val="num" w:pos="720"/>
        </w:tabs>
        <w:ind w:left="720" w:hanging="360"/>
      </w:pPr>
      <w:rPr>
        <w:rFonts w:ascii="Wingdings" w:hAnsi="Wingdings" w:hint="default"/>
      </w:rPr>
    </w:lvl>
    <w:lvl w:ilvl="1" w:tplc="353807D8" w:tentative="1">
      <w:start w:val="1"/>
      <w:numFmt w:val="bullet"/>
      <w:lvlText w:val=""/>
      <w:lvlJc w:val="left"/>
      <w:pPr>
        <w:tabs>
          <w:tab w:val="num" w:pos="1440"/>
        </w:tabs>
        <w:ind w:left="1440" w:hanging="360"/>
      </w:pPr>
      <w:rPr>
        <w:rFonts w:ascii="Wingdings" w:hAnsi="Wingdings" w:hint="default"/>
      </w:rPr>
    </w:lvl>
    <w:lvl w:ilvl="2" w:tplc="41CA3626" w:tentative="1">
      <w:start w:val="1"/>
      <w:numFmt w:val="bullet"/>
      <w:lvlText w:val=""/>
      <w:lvlJc w:val="left"/>
      <w:pPr>
        <w:tabs>
          <w:tab w:val="num" w:pos="2160"/>
        </w:tabs>
        <w:ind w:left="2160" w:hanging="360"/>
      </w:pPr>
      <w:rPr>
        <w:rFonts w:ascii="Wingdings" w:hAnsi="Wingdings" w:hint="default"/>
      </w:rPr>
    </w:lvl>
    <w:lvl w:ilvl="3" w:tplc="B2DC2E20" w:tentative="1">
      <w:start w:val="1"/>
      <w:numFmt w:val="bullet"/>
      <w:lvlText w:val=""/>
      <w:lvlJc w:val="left"/>
      <w:pPr>
        <w:tabs>
          <w:tab w:val="num" w:pos="2880"/>
        </w:tabs>
        <w:ind w:left="2880" w:hanging="360"/>
      </w:pPr>
      <w:rPr>
        <w:rFonts w:ascii="Wingdings" w:hAnsi="Wingdings" w:hint="default"/>
      </w:rPr>
    </w:lvl>
    <w:lvl w:ilvl="4" w:tplc="E1D41F66" w:tentative="1">
      <w:start w:val="1"/>
      <w:numFmt w:val="bullet"/>
      <w:lvlText w:val=""/>
      <w:lvlJc w:val="left"/>
      <w:pPr>
        <w:tabs>
          <w:tab w:val="num" w:pos="3600"/>
        </w:tabs>
        <w:ind w:left="3600" w:hanging="360"/>
      </w:pPr>
      <w:rPr>
        <w:rFonts w:ascii="Wingdings" w:hAnsi="Wingdings" w:hint="default"/>
      </w:rPr>
    </w:lvl>
    <w:lvl w:ilvl="5" w:tplc="0740A70E" w:tentative="1">
      <w:start w:val="1"/>
      <w:numFmt w:val="bullet"/>
      <w:lvlText w:val=""/>
      <w:lvlJc w:val="left"/>
      <w:pPr>
        <w:tabs>
          <w:tab w:val="num" w:pos="4320"/>
        </w:tabs>
        <w:ind w:left="4320" w:hanging="360"/>
      </w:pPr>
      <w:rPr>
        <w:rFonts w:ascii="Wingdings" w:hAnsi="Wingdings" w:hint="default"/>
      </w:rPr>
    </w:lvl>
    <w:lvl w:ilvl="6" w:tplc="77FA4662" w:tentative="1">
      <w:start w:val="1"/>
      <w:numFmt w:val="bullet"/>
      <w:lvlText w:val=""/>
      <w:lvlJc w:val="left"/>
      <w:pPr>
        <w:tabs>
          <w:tab w:val="num" w:pos="5040"/>
        </w:tabs>
        <w:ind w:left="5040" w:hanging="360"/>
      </w:pPr>
      <w:rPr>
        <w:rFonts w:ascii="Wingdings" w:hAnsi="Wingdings" w:hint="default"/>
      </w:rPr>
    </w:lvl>
    <w:lvl w:ilvl="7" w:tplc="7916A7FE" w:tentative="1">
      <w:start w:val="1"/>
      <w:numFmt w:val="bullet"/>
      <w:lvlText w:val=""/>
      <w:lvlJc w:val="left"/>
      <w:pPr>
        <w:tabs>
          <w:tab w:val="num" w:pos="5760"/>
        </w:tabs>
        <w:ind w:left="5760" w:hanging="360"/>
      </w:pPr>
      <w:rPr>
        <w:rFonts w:ascii="Wingdings" w:hAnsi="Wingdings" w:hint="default"/>
      </w:rPr>
    </w:lvl>
    <w:lvl w:ilvl="8" w:tplc="6E0C660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6A262D"/>
    <w:multiLevelType w:val="hybridMultilevel"/>
    <w:tmpl w:val="A726EED2"/>
    <w:lvl w:ilvl="0" w:tplc="855ED496">
      <w:start w:val="1"/>
      <w:numFmt w:val="bullet"/>
      <w:lvlText w:val=""/>
      <w:lvlJc w:val="left"/>
      <w:pPr>
        <w:tabs>
          <w:tab w:val="num" w:pos="720"/>
        </w:tabs>
        <w:ind w:left="720" w:hanging="360"/>
      </w:pPr>
      <w:rPr>
        <w:rFonts w:ascii="Wingdings" w:hAnsi="Wingdings" w:hint="default"/>
      </w:rPr>
    </w:lvl>
    <w:lvl w:ilvl="1" w:tplc="1B469BB4" w:tentative="1">
      <w:start w:val="1"/>
      <w:numFmt w:val="bullet"/>
      <w:lvlText w:val=""/>
      <w:lvlJc w:val="left"/>
      <w:pPr>
        <w:tabs>
          <w:tab w:val="num" w:pos="1440"/>
        </w:tabs>
        <w:ind w:left="1440" w:hanging="360"/>
      </w:pPr>
      <w:rPr>
        <w:rFonts w:ascii="Wingdings" w:hAnsi="Wingdings" w:hint="default"/>
      </w:rPr>
    </w:lvl>
    <w:lvl w:ilvl="2" w:tplc="D7DE04A2" w:tentative="1">
      <w:start w:val="1"/>
      <w:numFmt w:val="bullet"/>
      <w:lvlText w:val=""/>
      <w:lvlJc w:val="left"/>
      <w:pPr>
        <w:tabs>
          <w:tab w:val="num" w:pos="2160"/>
        </w:tabs>
        <w:ind w:left="2160" w:hanging="360"/>
      </w:pPr>
      <w:rPr>
        <w:rFonts w:ascii="Wingdings" w:hAnsi="Wingdings" w:hint="default"/>
      </w:rPr>
    </w:lvl>
    <w:lvl w:ilvl="3" w:tplc="0C58F76A" w:tentative="1">
      <w:start w:val="1"/>
      <w:numFmt w:val="bullet"/>
      <w:lvlText w:val=""/>
      <w:lvlJc w:val="left"/>
      <w:pPr>
        <w:tabs>
          <w:tab w:val="num" w:pos="2880"/>
        </w:tabs>
        <w:ind w:left="2880" w:hanging="360"/>
      </w:pPr>
      <w:rPr>
        <w:rFonts w:ascii="Wingdings" w:hAnsi="Wingdings" w:hint="default"/>
      </w:rPr>
    </w:lvl>
    <w:lvl w:ilvl="4" w:tplc="391EC5EA" w:tentative="1">
      <w:start w:val="1"/>
      <w:numFmt w:val="bullet"/>
      <w:lvlText w:val=""/>
      <w:lvlJc w:val="left"/>
      <w:pPr>
        <w:tabs>
          <w:tab w:val="num" w:pos="3600"/>
        </w:tabs>
        <w:ind w:left="3600" w:hanging="360"/>
      </w:pPr>
      <w:rPr>
        <w:rFonts w:ascii="Wingdings" w:hAnsi="Wingdings" w:hint="default"/>
      </w:rPr>
    </w:lvl>
    <w:lvl w:ilvl="5" w:tplc="214E13E0" w:tentative="1">
      <w:start w:val="1"/>
      <w:numFmt w:val="bullet"/>
      <w:lvlText w:val=""/>
      <w:lvlJc w:val="left"/>
      <w:pPr>
        <w:tabs>
          <w:tab w:val="num" w:pos="4320"/>
        </w:tabs>
        <w:ind w:left="4320" w:hanging="360"/>
      </w:pPr>
      <w:rPr>
        <w:rFonts w:ascii="Wingdings" w:hAnsi="Wingdings" w:hint="default"/>
      </w:rPr>
    </w:lvl>
    <w:lvl w:ilvl="6" w:tplc="C5562B0A" w:tentative="1">
      <w:start w:val="1"/>
      <w:numFmt w:val="bullet"/>
      <w:lvlText w:val=""/>
      <w:lvlJc w:val="left"/>
      <w:pPr>
        <w:tabs>
          <w:tab w:val="num" w:pos="5040"/>
        </w:tabs>
        <w:ind w:left="5040" w:hanging="360"/>
      </w:pPr>
      <w:rPr>
        <w:rFonts w:ascii="Wingdings" w:hAnsi="Wingdings" w:hint="default"/>
      </w:rPr>
    </w:lvl>
    <w:lvl w:ilvl="7" w:tplc="94702B0A" w:tentative="1">
      <w:start w:val="1"/>
      <w:numFmt w:val="bullet"/>
      <w:lvlText w:val=""/>
      <w:lvlJc w:val="left"/>
      <w:pPr>
        <w:tabs>
          <w:tab w:val="num" w:pos="5760"/>
        </w:tabs>
        <w:ind w:left="5760" w:hanging="360"/>
      </w:pPr>
      <w:rPr>
        <w:rFonts w:ascii="Wingdings" w:hAnsi="Wingdings" w:hint="default"/>
      </w:rPr>
    </w:lvl>
    <w:lvl w:ilvl="8" w:tplc="84D2F6B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AE52E7"/>
    <w:multiLevelType w:val="hybridMultilevel"/>
    <w:tmpl w:val="EBDC0B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7B6228FD"/>
    <w:multiLevelType w:val="multilevel"/>
    <w:tmpl w:val="525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06234"/>
    <w:multiLevelType w:val="hybridMultilevel"/>
    <w:tmpl w:val="46CA11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7F581D70"/>
    <w:multiLevelType w:val="hybridMultilevel"/>
    <w:tmpl w:val="F0FA616E"/>
    <w:lvl w:ilvl="0" w:tplc="300A0001">
      <w:start w:val="1"/>
      <w:numFmt w:val="bullet"/>
      <w:lvlText w:val=""/>
      <w:lvlJc w:val="left"/>
      <w:pPr>
        <w:ind w:left="3600" w:hanging="360"/>
      </w:pPr>
      <w:rPr>
        <w:rFonts w:ascii="Symbol" w:hAnsi="Symbol" w:hint="default"/>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num w:numId="1">
    <w:abstractNumId w:val="36"/>
  </w:num>
  <w:num w:numId="2">
    <w:abstractNumId w:val="5"/>
  </w:num>
  <w:num w:numId="3">
    <w:abstractNumId w:val="44"/>
  </w:num>
  <w:num w:numId="4">
    <w:abstractNumId w:val="27"/>
  </w:num>
  <w:num w:numId="5">
    <w:abstractNumId w:val="10"/>
  </w:num>
  <w:num w:numId="6">
    <w:abstractNumId w:val="18"/>
  </w:num>
  <w:num w:numId="7">
    <w:abstractNumId w:val="12"/>
  </w:num>
  <w:num w:numId="8">
    <w:abstractNumId w:val="45"/>
  </w:num>
  <w:num w:numId="9">
    <w:abstractNumId w:val="21"/>
  </w:num>
  <w:num w:numId="10">
    <w:abstractNumId w:val="41"/>
  </w:num>
  <w:num w:numId="11">
    <w:abstractNumId w:val="26"/>
  </w:num>
  <w:num w:numId="12">
    <w:abstractNumId w:val="37"/>
  </w:num>
  <w:num w:numId="13">
    <w:abstractNumId w:val="28"/>
  </w:num>
  <w:num w:numId="14">
    <w:abstractNumId w:val="40"/>
  </w:num>
  <w:num w:numId="15">
    <w:abstractNumId w:val="31"/>
  </w:num>
  <w:num w:numId="16">
    <w:abstractNumId w:val="6"/>
  </w:num>
  <w:num w:numId="17">
    <w:abstractNumId w:val="42"/>
  </w:num>
  <w:num w:numId="18">
    <w:abstractNumId w:val="38"/>
  </w:num>
  <w:num w:numId="19">
    <w:abstractNumId w:val="17"/>
  </w:num>
  <w:num w:numId="20">
    <w:abstractNumId w:val="22"/>
  </w:num>
  <w:num w:numId="21">
    <w:abstractNumId w:val="39"/>
  </w:num>
  <w:num w:numId="22">
    <w:abstractNumId w:val="20"/>
  </w:num>
  <w:num w:numId="23">
    <w:abstractNumId w:val="24"/>
  </w:num>
  <w:num w:numId="24">
    <w:abstractNumId w:val="0"/>
  </w:num>
  <w:num w:numId="25">
    <w:abstractNumId w:val="19"/>
  </w:num>
  <w:num w:numId="26">
    <w:abstractNumId w:val="7"/>
  </w:num>
  <w:num w:numId="27">
    <w:abstractNumId w:val="34"/>
  </w:num>
  <w:num w:numId="28">
    <w:abstractNumId w:val="2"/>
  </w:num>
  <w:num w:numId="29">
    <w:abstractNumId w:val="29"/>
  </w:num>
  <w:num w:numId="30">
    <w:abstractNumId w:val="1"/>
  </w:num>
  <w:num w:numId="31">
    <w:abstractNumId w:val="3"/>
  </w:num>
  <w:num w:numId="32">
    <w:abstractNumId w:val="35"/>
  </w:num>
  <w:num w:numId="33">
    <w:abstractNumId w:val="8"/>
  </w:num>
  <w:num w:numId="34">
    <w:abstractNumId w:val="30"/>
  </w:num>
  <w:num w:numId="35">
    <w:abstractNumId w:val="23"/>
  </w:num>
  <w:num w:numId="36">
    <w:abstractNumId w:val="15"/>
  </w:num>
  <w:num w:numId="37">
    <w:abstractNumId w:val="16"/>
  </w:num>
  <w:num w:numId="38">
    <w:abstractNumId w:val="25"/>
  </w:num>
  <w:num w:numId="39">
    <w:abstractNumId w:val="32"/>
  </w:num>
  <w:num w:numId="40">
    <w:abstractNumId w:val="14"/>
  </w:num>
  <w:num w:numId="41">
    <w:abstractNumId w:val="13"/>
  </w:num>
  <w:num w:numId="42">
    <w:abstractNumId w:val="33"/>
  </w:num>
  <w:num w:numId="43">
    <w:abstractNumId w:val="9"/>
  </w:num>
  <w:num w:numId="44">
    <w:abstractNumId w:val="43"/>
  </w:num>
  <w:num w:numId="45">
    <w:abstractNumId w:val="11"/>
  </w:num>
  <w:num w:numId="46">
    <w:abstractNumId w:val="4"/>
  </w:num>
  <w:num w:numId="47">
    <w:abstractNumId w:val="11"/>
  </w:num>
  <w:num w:numId="48">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hideSpellingErrors/>
  <w:hideGrammaticalErrors/>
  <w:defaultTabStop w:val="720"/>
  <w:hyphenationZone w:val="425"/>
  <w:drawingGridHorizontalSpacing w:val="102"/>
  <w:drawingGridVerticalSpacing w:val="181"/>
  <w:displayHorizontalDrawingGridEvery w:val="2"/>
  <w:displayVerticalDrawingGridEvery w:val="2"/>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9AE"/>
    <w:rsid w:val="00001A0D"/>
    <w:rsid w:val="000132BD"/>
    <w:rsid w:val="00025B00"/>
    <w:rsid w:val="00027804"/>
    <w:rsid w:val="00035A60"/>
    <w:rsid w:val="00055747"/>
    <w:rsid w:val="0005606D"/>
    <w:rsid w:val="00057045"/>
    <w:rsid w:val="000577E3"/>
    <w:rsid w:val="000C5ED5"/>
    <w:rsid w:val="000E4381"/>
    <w:rsid w:val="00111F1F"/>
    <w:rsid w:val="00152ECA"/>
    <w:rsid w:val="00156B62"/>
    <w:rsid w:val="001622E5"/>
    <w:rsid w:val="0016445A"/>
    <w:rsid w:val="00176701"/>
    <w:rsid w:val="00180455"/>
    <w:rsid w:val="001B7096"/>
    <w:rsid w:val="001C0135"/>
    <w:rsid w:val="001C1622"/>
    <w:rsid w:val="001C354F"/>
    <w:rsid w:val="001E2D2D"/>
    <w:rsid w:val="001F0C6A"/>
    <w:rsid w:val="002022F4"/>
    <w:rsid w:val="00212515"/>
    <w:rsid w:val="00216BE9"/>
    <w:rsid w:val="0021756A"/>
    <w:rsid w:val="002253F9"/>
    <w:rsid w:val="0023085E"/>
    <w:rsid w:val="0023422F"/>
    <w:rsid w:val="002442E4"/>
    <w:rsid w:val="00252CB4"/>
    <w:rsid w:val="002669BE"/>
    <w:rsid w:val="00281EF5"/>
    <w:rsid w:val="002836EF"/>
    <w:rsid w:val="002B3827"/>
    <w:rsid w:val="002D0DFE"/>
    <w:rsid w:val="002E09AE"/>
    <w:rsid w:val="002E4038"/>
    <w:rsid w:val="00302A7E"/>
    <w:rsid w:val="0030628A"/>
    <w:rsid w:val="003224F2"/>
    <w:rsid w:val="003242F8"/>
    <w:rsid w:val="0032666A"/>
    <w:rsid w:val="00331B6E"/>
    <w:rsid w:val="003364C9"/>
    <w:rsid w:val="0035096F"/>
    <w:rsid w:val="00377D3E"/>
    <w:rsid w:val="003C15B8"/>
    <w:rsid w:val="003E39C4"/>
    <w:rsid w:val="00403A4C"/>
    <w:rsid w:val="00466637"/>
    <w:rsid w:val="00473479"/>
    <w:rsid w:val="00483414"/>
    <w:rsid w:val="004935E5"/>
    <w:rsid w:val="00497763"/>
    <w:rsid w:val="004C34E3"/>
    <w:rsid w:val="004D161B"/>
    <w:rsid w:val="004D4965"/>
    <w:rsid w:val="005466A1"/>
    <w:rsid w:val="0054782D"/>
    <w:rsid w:val="00564425"/>
    <w:rsid w:val="0057024E"/>
    <w:rsid w:val="0057044A"/>
    <w:rsid w:val="00570C52"/>
    <w:rsid w:val="0057298B"/>
    <w:rsid w:val="0058200C"/>
    <w:rsid w:val="00583982"/>
    <w:rsid w:val="005A269C"/>
    <w:rsid w:val="005A4765"/>
    <w:rsid w:val="005B7D5C"/>
    <w:rsid w:val="005D30B2"/>
    <w:rsid w:val="005D4314"/>
    <w:rsid w:val="00634E7D"/>
    <w:rsid w:val="00636F4B"/>
    <w:rsid w:val="00637BD6"/>
    <w:rsid w:val="00647D26"/>
    <w:rsid w:val="00670E6C"/>
    <w:rsid w:val="00682751"/>
    <w:rsid w:val="006956EE"/>
    <w:rsid w:val="006C03E9"/>
    <w:rsid w:val="006F030C"/>
    <w:rsid w:val="00720F0A"/>
    <w:rsid w:val="00742282"/>
    <w:rsid w:val="00743D62"/>
    <w:rsid w:val="00761D91"/>
    <w:rsid w:val="007875DF"/>
    <w:rsid w:val="0079246F"/>
    <w:rsid w:val="007A08C4"/>
    <w:rsid w:val="007A1D33"/>
    <w:rsid w:val="007A366F"/>
    <w:rsid w:val="007C72E2"/>
    <w:rsid w:val="007E0DAE"/>
    <w:rsid w:val="007E2FF0"/>
    <w:rsid w:val="007E51B2"/>
    <w:rsid w:val="007F1A74"/>
    <w:rsid w:val="007F23A3"/>
    <w:rsid w:val="007F5D0C"/>
    <w:rsid w:val="00835E2A"/>
    <w:rsid w:val="00837207"/>
    <w:rsid w:val="00887DF1"/>
    <w:rsid w:val="008B0092"/>
    <w:rsid w:val="008B291C"/>
    <w:rsid w:val="008B3D7E"/>
    <w:rsid w:val="008D5EF5"/>
    <w:rsid w:val="008D6FC2"/>
    <w:rsid w:val="008E6A1A"/>
    <w:rsid w:val="00907261"/>
    <w:rsid w:val="00976096"/>
    <w:rsid w:val="00991920"/>
    <w:rsid w:val="009E7C3D"/>
    <w:rsid w:val="00A07398"/>
    <w:rsid w:val="00A1523E"/>
    <w:rsid w:val="00A410BE"/>
    <w:rsid w:val="00A50050"/>
    <w:rsid w:val="00A71AA3"/>
    <w:rsid w:val="00A75D3C"/>
    <w:rsid w:val="00A775F6"/>
    <w:rsid w:val="00AA17ED"/>
    <w:rsid w:val="00AE23E2"/>
    <w:rsid w:val="00AE6C96"/>
    <w:rsid w:val="00AF5541"/>
    <w:rsid w:val="00B03395"/>
    <w:rsid w:val="00B17DE3"/>
    <w:rsid w:val="00B21CCA"/>
    <w:rsid w:val="00B3765C"/>
    <w:rsid w:val="00B45A01"/>
    <w:rsid w:val="00B46C4A"/>
    <w:rsid w:val="00B56A33"/>
    <w:rsid w:val="00B61EE7"/>
    <w:rsid w:val="00B72777"/>
    <w:rsid w:val="00B75110"/>
    <w:rsid w:val="00B87391"/>
    <w:rsid w:val="00B95471"/>
    <w:rsid w:val="00BB169E"/>
    <w:rsid w:val="00BC32D4"/>
    <w:rsid w:val="00BE772A"/>
    <w:rsid w:val="00C0098C"/>
    <w:rsid w:val="00C1230F"/>
    <w:rsid w:val="00C22663"/>
    <w:rsid w:val="00C233EA"/>
    <w:rsid w:val="00C301B6"/>
    <w:rsid w:val="00C33902"/>
    <w:rsid w:val="00C64AE1"/>
    <w:rsid w:val="00C66F25"/>
    <w:rsid w:val="00C743F5"/>
    <w:rsid w:val="00C95DEE"/>
    <w:rsid w:val="00C96F37"/>
    <w:rsid w:val="00CA1DE9"/>
    <w:rsid w:val="00CA47CA"/>
    <w:rsid w:val="00CA4D93"/>
    <w:rsid w:val="00CB4434"/>
    <w:rsid w:val="00CC728A"/>
    <w:rsid w:val="00CD2829"/>
    <w:rsid w:val="00CD2E83"/>
    <w:rsid w:val="00CF104C"/>
    <w:rsid w:val="00CF2A3D"/>
    <w:rsid w:val="00D0000C"/>
    <w:rsid w:val="00D049B5"/>
    <w:rsid w:val="00D04B43"/>
    <w:rsid w:val="00D0601D"/>
    <w:rsid w:val="00D173F0"/>
    <w:rsid w:val="00D20B9C"/>
    <w:rsid w:val="00D257FD"/>
    <w:rsid w:val="00D65C5C"/>
    <w:rsid w:val="00D85DE9"/>
    <w:rsid w:val="00DA10FD"/>
    <w:rsid w:val="00DA5C9F"/>
    <w:rsid w:val="00DC1B9F"/>
    <w:rsid w:val="00DC51FB"/>
    <w:rsid w:val="00DE02B4"/>
    <w:rsid w:val="00DE5823"/>
    <w:rsid w:val="00DF344C"/>
    <w:rsid w:val="00E00224"/>
    <w:rsid w:val="00E039C1"/>
    <w:rsid w:val="00E14E14"/>
    <w:rsid w:val="00E66746"/>
    <w:rsid w:val="00E66D95"/>
    <w:rsid w:val="00E8539E"/>
    <w:rsid w:val="00E85A7A"/>
    <w:rsid w:val="00E877CE"/>
    <w:rsid w:val="00EB1C15"/>
    <w:rsid w:val="00EB36ED"/>
    <w:rsid w:val="00EB67ED"/>
    <w:rsid w:val="00ED0527"/>
    <w:rsid w:val="00ED75BF"/>
    <w:rsid w:val="00EE5E1C"/>
    <w:rsid w:val="00EF4C28"/>
    <w:rsid w:val="00EF63FB"/>
    <w:rsid w:val="00F03752"/>
    <w:rsid w:val="00F218F5"/>
    <w:rsid w:val="00F22B9C"/>
    <w:rsid w:val="00F523DA"/>
    <w:rsid w:val="00F60C60"/>
    <w:rsid w:val="00F6275C"/>
    <w:rsid w:val="00F642EB"/>
    <w:rsid w:val="00F91BF5"/>
    <w:rsid w:val="00FB064C"/>
    <w:rsid w:val="00FB384F"/>
    <w:rsid w:val="00FC4FFA"/>
    <w:rsid w:val="00FC64D7"/>
    <w:rsid w:val="00FC7DB1"/>
    <w:rsid w:val="00FD19DE"/>
    <w:rsid w:val="00FD2BA7"/>
    <w:rsid w:val="00FF79E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white">
      <v:fill color="white"/>
    </o:shapedefaults>
    <o:shapelayout v:ext="edit">
      <o:idmap v:ext="edit" data="1"/>
    </o:shapelayout>
  </w:shapeDefaults>
  <w:decimalSymbol w:val="."/>
  <w:listSeparator w:val=","/>
  <w14:docId w14:val="3FD1E291"/>
  <w14:defaultImageDpi w14:val="300"/>
  <w15:docId w15:val="{9116860D-74CB-44D2-AC30-69C557DD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F0A"/>
    <w:pPr>
      <w:spacing w:after="120"/>
      <w:ind w:left="340"/>
      <w:jc w:val="both"/>
    </w:pPr>
    <w:rPr>
      <w:rFonts w:ascii="Arial" w:hAnsi="Arial"/>
      <w:lang w:val="es-EC"/>
    </w:rPr>
  </w:style>
  <w:style w:type="paragraph" w:styleId="Heading1">
    <w:name w:val="heading 1"/>
    <w:aliases w:val="H1,dd heading 1,dh1,(Alt+1),H11,H12,H111,H13,H112,H14,H113,H15,H114,Heading 10,T1,título 1,h1,l1,level 1,level1,Titre 1,Head1,título 11,H16,dd heading 11,dh11,(Alt+1)1,H115,H121,H1111,H131,H1121,H141,H1131,H151,H1141,Heading 101,Head11,L1,toc"/>
    <w:basedOn w:val="Normal"/>
    <w:next w:val="Normal"/>
    <w:link w:val="Heading1Char"/>
    <w:qFormat/>
    <w:rsid w:val="00C301B6"/>
    <w:pPr>
      <w:keepNext/>
      <w:numPr>
        <w:numId w:val="45"/>
      </w:numPr>
      <w:shd w:val="clear" w:color="auto" w:fill="2F79BA"/>
      <w:spacing w:before="400"/>
      <w:ind w:left="360"/>
      <w:outlineLvl w:val="0"/>
    </w:pPr>
    <w:rPr>
      <w:rFonts w:eastAsiaTheme="majorEastAsia" w:cs="Arial"/>
      <w:b/>
      <w:bCs/>
      <w:smallCaps/>
      <w:color w:val="FFFFFF" w:themeColor="background1"/>
      <w:kern w:val="32"/>
      <w:sz w:val="32"/>
      <w:szCs w:val="32"/>
      <w:lang w:val="es-ES_tradnl"/>
      <w14:shadow w14:blurRad="50800" w14:dist="38100" w14:dir="2700000" w14:sx="100000" w14:sy="100000" w14:kx="0" w14:ky="0" w14:algn="tl">
        <w14:srgbClr w14:val="000000">
          <w14:alpha w14:val="65000"/>
        </w14:srgbClr>
      </w14:shadow>
    </w:rPr>
  </w:style>
  <w:style w:type="paragraph" w:styleId="Heading2">
    <w:name w:val="heading 2"/>
    <w:aliases w:val="2,sub-sect,dd heading 2,dh2,h2,h,(Alt+2),H2,Header 2,Func Header,Header 21,Func Header1,Header 22,Func Header2,Header 211,Func Header11,Header 23,Func Header3,Header 212,Func Header12,Header 24,Func Header4,Header 213,Func Header13,heading 2"/>
    <w:basedOn w:val="Normal"/>
    <w:next w:val="Normal"/>
    <w:link w:val="Heading2Char"/>
    <w:qFormat/>
    <w:rsid w:val="00C301B6"/>
    <w:pPr>
      <w:keepNext/>
      <w:numPr>
        <w:numId w:val="46"/>
      </w:numPr>
      <w:pBdr>
        <w:bottom w:val="single" w:sz="8" w:space="1" w:color="164776" w:themeColor="accent1" w:themeShade="80"/>
      </w:pBdr>
      <w:shd w:val="clear" w:color="auto" w:fill="D8E8F7"/>
      <w:spacing w:before="360"/>
      <w:ind w:left="360"/>
      <w:outlineLvl w:val="1"/>
    </w:pPr>
    <w:rPr>
      <w:rFonts w:eastAsiaTheme="majorEastAsia" w:cstheme="majorBidi"/>
      <w:b/>
      <w:bCs/>
      <w:smallCaps/>
      <w:color w:val="164776" w:themeColor="accent1" w:themeShade="80"/>
      <w:sz w:val="30"/>
      <w:szCs w:val="30"/>
    </w:rPr>
  </w:style>
  <w:style w:type="paragraph" w:styleId="Heading3">
    <w:name w:val="heading 3"/>
    <w:basedOn w:val="Normal"/>
    <w:next w:val="Normal"/>
    <w:link w:val="Heading3Char"/>
    <w:qFormat/>
    <w:rsid w:val="008B3D7E"/>
    <w:pPr>
      <w:keepNext/>
      <w:pBdr>
        <w:bottom w:val="single" w:sz="2" w:space="1" w:color="164776" w:themeColor="accent1" w:themeShade="80"/>
      </w:pBdr>
      <w:spacing w:before="360"/>
      <w:ind w:left="0"/>
      <w:outlineLvl w:val="2"/>
    </w:pPr>
    <w:rPr>
      <w:rFonts w:eastAsiaTheme="majorEastAsia" w:cstheme="majorBidi"/>
      <w:b/>
      <w:bCs/>
      <w:smallCaps/>
      <w:color w:val="164776" w:themeColor="accent1" w:themeShade="80"/>
      <w:sz w:val="28"/>
      <w:szCs w:val="28"/>
    </w:rPr>
  </w:style>
  <w:style w:type="paragraph" w:styleId="Heading4">
    <w:name w:val="heading 4"/>
    <w:basedOn w:val="Normal"/>
    <w:next w:val="Normal"/>
    <w:link w:val="Heading4Char"/>
    <w:qFormat/>
    <w:rsid w:val="008B3D7E"/>
    <w:pPr>
      <w:keepNext/>
      <w:spacing w:before="280"/>
      <w:ind w:left="0"/>
      <w:outlineLvl w:val="3"/>
    </w:pPr>
    <w:rPr>
      <w:rFonts w:eastAsiaTheme="majorEastAsia" w:cstheme="majorBidi"/>
      <w:b/>
      <w:bCs/>
      <w:sz w:val="22"/>
      <w:szCs w:val="28"/>
      <w:u w:val="single"/>
    </w:rPr>
  </w:style>
  <w:style w:type="paragraph" w:styleId="Heading5">
    <w:name w:val="heading 5"/>
    <w:basedOn w:val="Normal"/>
    <w:next w:val="Normal"/>
    <w:link w:val="Heading5Char"/>
    <w:qFormat/>
    <w:rsid w:val="008B3D7E"/>
    <w:pPr>
      <w:spacing w:before="280"/>
      <w:ind w:left="0"/>
      <w:outlineLvl w:val="4"/>
    </w:pPr>
    <w:rPr>
      <w:rFonts w:eastAsiaTheme="majorEastAsia" w:cstheme="majorBidi"/>
      <w:b/>
      <w:bCs/>
      <w:sz w:val="22"/>
      <w:szCs w:val="24"/>
    </w:rPr>
  </w:style>
  <w:style w:type="paragraph" w:styleId="Heading6">
    <w:name w:val="heading 6"/>
    <w:basedOn w:val="Normal"/>
    <w:next w:val="Normal"/>
    <w:link w:val="Heading6Char"/>
    <w:uiPriority w:val="9"/>
    <w:unhideWhenUsed/>
    <w:rsid w:val="00720F0A"/>
    <w:pPr>
      <w:keepNext/>
      <w:keepLines/>
      <w:spacing w:before="200" w:after="0"/>
      <w:ind w:left="0"/>
      <w:outlineLvl w:val="5"/>
    </w:pPr>
    <w:rPr>
      <w:rFonts w:asciiTheme="majorHAnsi" w:eastAsiaTheme="majorEastAsia" w:hAnsiTheme="majorHAnsi" w:cstheme="majorBidi"/>
      <w:i/>
      <w:iCs/>
      <w:color w:val="154675" w:themeColor="accent1" w:themeShade="7F"/>
    </w:rPr>
  </w:style>
  <w:style w:type="paragraph" w:styleId="Heading7">
    <w:name w:val="heading 7"/>
    <w:basedOn w:val="Normal"/>
    <w:next w:val="Normal"/>
    <w:link w:val="Heading7Char"/>
    <w:uiPriority w:val="9"/>
    <w:unhideWhenUsed/>
    <w:rsid w:val="00720F0A"/>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720F0A"/>
    <w:pPr>
      <w:keepNext/>
      <w:keepLines/>
      <w:spacing w:before="200" w:after="0"/>
      <w:ind w:left="0"/>
      <w:outlineLvl w:val="7"/>
    </w:pPr>
    <w:rPr>
      <w:rFonts w:asciiTheme="majorHAnsi" w:eastAsiaTheme="majorEastAsia" w:hAnsiTheme="majorHAnsi" w:cstheme="majorBidi"/>
      <w:color w:val="3D8EDB" w:themeColor="accent1"/>
    </w:rPr>
  </w:style>
  <w:style w:type="paragraph" w:styleId="Heading9">
    <w:name w:val="heading 9"/>
    <w:basedOn w:val="Normal"/>
    <w:next w:val="Normal"/>
    <w:link w:val="Heading9Char"/>
    <w:uiPriority w:val="9"/>
    <w:unhideWhenUsed/>
    <w:rsid w:val="00720F0A"/>
    <w:pPr>
      <w:keepNext/>
      <w:keepLines/>
      <w:spacing w:before="200" w:after="0"/>
      <w:ind w:left="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B291C"/>
    <w:pPr>
      <w:spacing w:before="120"/>
      <w:ind w:left="454"/>
    </w:pPr>
    <w:rPr>
      <w:b/>
      <w:bCs/>
      <w:caps/>
    </w:rPr>
  </w:style>
  <w:style w:type="paragraph" w:styleId="Header">
    <w:name w:val="header"/>
    <w:basedOn w:val="Normal"/>
    <w:pPr>
      <w:tabs>
        <w:tab w:val="center" w:pos="3402"/>
        <w:tab w:val="right" w:pos="7938"/>
      </w:tabs>
      <w:ind w:left="-851"/>
    </w:pPr>
    <w:rPr>
      <w:sz w:val="16"/>
    </w:rPr>
  </w:style>
  <w:style w:type="character" w:styleId="PageNumber">
    <w:name w:val="page number"/>
    <w:basedOn w:val="DefaultParagraphFont"/>
  </w:style>
  <w:style w:type="paragraph" w:styleId="TOC1">
    <w:name w:val="toc 1"/>
    <w:basedOn w:val="NormalOutdent"/>
    <w:next w:val="Normal"/>
    <w:autoRedefine/>
    <w:uiPriority w:val="39"/>
    <w:rsid w:val="007A08C4"/>
    <w:pPr>
      <w:tabs>
        <w:tab w:val="right" w:leader="dot" w:pos="8494"/>
      </w:tabs>
      <w:spacing w:before="120" w:after="0"/>
    </w:pPr>
    <w:rPr>
      <w:b/>
      <w:bCs/>
      <w:noProof/>
      <w:sz w:val="22"/>
      <w:szCs w:val="22"/>
    </w:rPr>
  </w:style>
  <w:style w:type="paragraph" w:styleId="TOC2">
    <w:name w:val="toc 2"/>
    <w:basedOn w:val="NormalOutdent"/>
    <w:next w:val="Normal"/>
    <w:autoRedefine/>
    <w:uiPriority w:val="39"/>
    <w:rsid w:val="007A08C4"/>
    <w:pPr>
      <w:tabs>
        <w:tab w:val="right" w:leader="dot" w:pos="8494"/>
      </w:tabs>
      <w:spacing w:before="60" w:after="0"/>
    </w:pPr>
    <w:rPr>
      <w:noProof/>
      <w:lang w:val="es-ES_tradnl" w:eastAsia="es-ES"/>
    </w:rPr>
  </w:style>
  <w:style w:type="paragraph" w:styleId="TOC3">
    <w:name w:val="toc 3"/>
    <w:basedOn w:val="NormalOutdent"/>
    <w:next w:val="Normal"/>
    <w:autoRedefine/>
    <w:uiPriority w:val="39"/>
    <w:rsid w:val="007A08C4"/>
    <w:pPr>
      <w:tabs>
        <w:tab w:val="right" w:leader="dot" w:pos="8494"/>
      </w:tabs>
      <w:spacing w:before="40" w:after="0"/>
      <w:ind w:left="198"/>
    </w:pPr>
    <w:rPr>
      <w:i/>
      <w:iCs/>
      <w:noProof/>
      <w:lang w:val="es-ES_tradnl"/>
    </w:rPr>
  </w:style>
  <w:style w:type="paragraph" w:styleId="TOC4">
    <w:name w:val="toc 4"/>
    <w:basedOn w:val="NormalOutdent"/>
    <w:next w:val="Normal"/>
    <w:autoRedefine/>
    <w:semiHidden/>
    <w:pPr>
      <w:pBdr>
        <w:between w:val="double" w:sz="6" w:space="0" w:color="auto"/>
      </w:pBdr>
      <w:spacing w:after="0"/>
      <w:ind w:left="400"/>
    </w:pPr>
    <w:rPr>
      <w:rFonts w:asciiTheme="minorHAnsi" w:hAnsiTheme="minorHAnsi"/>
    </w:rPr>
  </w:style>
  <w:style w:type="paragraph" w:styleId="TOC5">
    <w:name w:val="toc 5"/>
    <w:basedOn w:val="Normal"/>
    <w:next w:val="Normal"/>
    <w:autoRedefine/>
    <w:semiHidden/>
    <w:pPr>
      <w:pBdr>
        <w:between w:val="double" w:sz="6" w:space="0" w:color="auto"/>
      </w:pBdr>
      <w:spacing w:after="0"/>
      <w:ind w:left="600"/>
      <w:jc w:val="left"/>
    </w:pPr>
    <w:rPr>
      <w:rFonts w:asciiTheme="minorHAnsi" w:hAnsiTheme="minorHAnsi"/>
    </w:rPr>
  </w:style>
  <w:style w:type="paragraph" w:styleId="TOC6">
    <w:name w:val="toc 6"/>
    <w:basedOn w:val="Normal"/>
    <w:next w:val="Normal"/>
    <w:autoRedefine/>
    <w:semiHidden/>
    <w:pPr>
      <w:pBdr>
        <w:between w:val="double" w:sz="6" w:space="0" w:color="auto"/>
      </w:pBdr>
      <w:spacing w:after="0"/>
      <w:ind w:left="800"/>
      <w:jc w:val="left"/>
    </w:pPr>
    <w:rPr>
      <w:rFonts w:asciiTheme="minorHAnsi" w:hAnsiTheme="minorHAnsi"/>
    </w:rPr>
  </w:style>
  <w:style w:type="paragraph" w:styleId="TOC7">
    <w:name w:val="toc 7"/>
    <w:basedOn w:val="Normal"/>
    <w:next w:val="Normal"/>
    <w:autoRedefine/>
    <w:semiHidden/>
    <w:pPr>
      <w:pBdr>
        <w:between w:val="double" w:sz="6" w:space="0" w:color="auto"/>
      </w:pBdr>
      <w:spacing w:after="0"/>
      <w:ind w:left="1000"/>
      <w:jc w:val="left"/>
    </w:pPr>
    <w:rPr>
      <w:rFonts w:asciiTheme="minorHAnsi" w:hAnsiTheme="minorHAnsi"/>
    </w:rPr>
  </w:style>
  <w:style w:type="paragraph" w:styleId="TOC8">
    <w:name w:val="toc 8"/>
    <w:basedOn w:val="Normal"/>
    <w:next w:val="Normal"/>
    <w:autoRedefine/>
    <w:semiHidden/>
    <w:pPr>
      <w:pBdr>
        <w:between w:val="double" w:sz="6" w:space="0" w:color="auto"/>
      </w:pBdr>
      <w:spacing w:after="0"/>
      <w:ind w:left="1200"/>
      <w:jc w:val="left"/>
    </w:pPr>
    <w:rPr>
      <w:rFonts w:asciiTheme="minorHAnsi" w:hAnsiTheme="minorHAnsi"/>
    </w:rPr>
  </w:style>
  <w:style w:type="paragraph" w:styleId="TOC9">
    <w:name w:val="toc 9"/>
    <w:basedOn w:val="Normal"/>
    <w:next w:val="Normal"/>
    <w:autoRedefine/>
    <w:semiHidden/>
    <w:pPr>
      <w:pBdr>
        <w:between w:val="double" w:sz="6" w:space="0" w:color="auto"/>
      </w:pBdr>
      <w:spacing w:after="0"/>
      <w:ind w:left="1400"/>
      <w:jc w:val="left"/>
    </w:pPr>
    <w:rPr>
      <w:rFonts w:asciiTheme="minorHAnsi" w:hAnsiTheme="minorHAnsi"/>
    </w:rPr>
  </w:style>
  <w:style w:type="character" w:styleId="Hyperlink">
    <w:name w:val="Hyperlink"/>
    <w:basedOn w:val="DefaultParagraphFont"/>
    <w:uiPriority w:val="99"/>
    <w:rPr>
      <w:color w:val="0000FF"/>
      <w:u w:val="single"/>
    </w:rPr>
  </w:style>
  <w:style w:type="paragraph" w:styleId="Footer">
    <w:name w:val="footer"/>
    <w:basedOn w:val="Normal"/>
    <w:link w:val="FooterChar"/>
    <w:pPr>
      <w:pBdr>
        <w:top w:val="single" w:sz="2" w:space="1" w:color="auto"/>
      </w:pBdr>
      <w:tabs>
        <w:tab w:val="center" w:pos="4536"/>
        <w:tab w:val="right" w:pos="7938"/>
      </w:tabs>
      <w:ind w:left="-851" w:right="-1"/>
    </w:pPr>
    <w:rPr>
      <w:sz w:val="16"/>
    </w:rPr>
  </w:style>
  <w:style w:type="paragraph" w:styleId="TableofFigures">
    <w:name w:val="table of figures"/>
    <w:basedOn w:val="NormalOutdent"/>
    <w:next w:val="Normal"/>
    <w:uiPriority w:val="99"/>
    <w:pPr>
      <w:ind w:left="400" w:hanging="400"/>
    </w:pPr>
    <w:rPr>
      <w:smallCaps/>
      <w:szCs w:val="24"/>
    </w:rPr>
  </w:style>
  <w:style w:type="paragraph" w:styleId="FootnoteText">
    <w:name w:val="footnote text"/>
    <w:basedOn w:val="Normal"/>
    <w:semiHidden/>
    <w:rPr>
      <w:sz w:val="16"/>
    </w:rPr>
  </w:style>
  <w:style w:type="paragraph" w:customStyle="1" w:styleId="Heading1Plain">
    <w:name w:val="Heading 1 Plain"/>
    <w:basedOn w:val="Heading1"/>
    <w:next w:val="Normal"/>
    <w:rsid w:val="00DE5823"/>
  </w:style>
  <w:style w:type="paragraph" w:customStyle="1" w:styleId="Heading2Plain">
    <w:name w:val="Heading 2 Plain"/>
    <w:basedOn w:val="Heading2"/>
    <w:next w:val="Normal"/>
    <w:rsid w:val="00DE5823"/>
  </w:style>
  <w:style w:type="paragraph" w:customStyle="1" w:styleId="NormalOutdent">
    <w:name w:val="Normal Outdent"/>
    <w:basedOn w:val="Normal"/>
    <w:next w:val="Normal"/>
    <w:rsid w:val="00DE5823"/>
    <w:pPr>
      <w:ind w:left="0"/>
      <w:jc w:val="left"/>
    </w:pPr>
  </w:style>
  <w:style w:type="paragraph" w:styleId="TOAHeading">
    <w:name w:val="toa heading"/>
    <w:basedOn w:val="NormalOutdent"/>
    <w:next w:val="Normal"/>
    <w:semiHidden/>
    <w:pPr>
      <w:spacing w:before="120"/>
    </w:pPr>
    <w:rPr>
      <w:rFonts w:cs="Arial"/>
      <w:b/>
      <w:bCs/>
      <w:sz w:val="24"/>
      <w:szCs w:val="24"/>
    </w:rPr>
  </w:style>
  <w:style w:type="character" w:styleId="FootnoteReference">
    <w:name w:val="footnote reference"/>
    <w:basedOn w:val="DefaultParagraphFont"/>
    <w:semiHidden/>
    <w:rPr>
      <w:vertAlign w:val="superscript"/>
    </w:rPr>
  </w:style>
  <w:style w:type="paragraph" w:styleId="BodyTextIndent">
    <w:name w:val="Body Text Indent"/>
    <w:basedOn w:val="Normal"/>
    <w:semiHidden/>
  </w:style>
  <w:style w:type="paragraph" w:styleId="NoSpacing">
    <w:name w:val="No Spacing"/>
    <w:link w:val="NoSpacingChar"/>
    <w:uiPriority w:val="1"/>
    <w:qFormat/>
    <w:rsid w:val="00720F0A"/>
    <w:pPr>
      <w:jc w:val="both"/>
    </w:pPr>
    <w:rPr>
      <w:rFonts w:ascii="Arial" w:hAnsi="Arial"/>
      <w:lang w:val="es-EC"/>
    </w:rPr>
  </w:style>
  <w:style w:type="paragraph" w:styleId="Title">
    <w:name w:val="Title"/>
    <w:basedOn w:val="Normal"/>
    <w:next w:val="Normal"/>
    <w:link w:val="TitleChar"/>
    <w:uiPriority w:val="1"/>
    <w:qFormat/>
    <w:rsid w:val="00720F0A"/>
    <w:pPr>
      <w:spacing w:before="120"/>
      <w:ind w:left="0"/>
      <w:contextualSpacing/>
      <w:jc w:val="left"/>
    </w:pPr>
    <w:rPr>
      <w:rFonts w:eastAsiaTheme="majorEastAsia" w:cstheme="majorBidi"/>
      <w:b/>
      <w:color w:val="163450" w:themeColor="text2" w:themeShade="80"/>
      <w:kern w:val="28"/>
      <w:sz w:val="36"/>
      <w:szCs w:val="52"/>
      <w:lang w:val="en-US"/>
    </w:rPr>
  </w:style>
  <w:style w:type="character" w:customStyle="1" w:styleId="TitleChar">
    <w:name w:val="Title Char"/>
    <w:basedOn w:val="DefaultParagraphFont"/>
    <w:link w:val="Title"/>
    <w:uiPriority w:val="1"/>
    <w:rsid w:val="00720F0A"/>
    <w:rPr>
      <w:rFonts w:ascii="Arial" w:eastAsiaTheme="majorEastAsia" w:hAnsi="Arial" w:cstheme="majorBidi"/>
      <w:b/>
      <w:color w:val="163450" w:themeColor="text2" w:themeShade="80"/>
      <w:kern w:val="28"/>
      <w:sz w:val="36"/>
      <w:szCs w:val="52"/>
      <w:lang w:val="en-US"/>
    </w:rPr>
  </w:style>
  <w:style w:type="paragraph" w:styleId="Subtitle">
    <w:name w:val="Subtitle"/>
    <w:basedOn w:val="Normal"/>
    <w:next w:val="Normal"/>
    <w:link w:val="SubtitleChar"/>
    <w:uiPriority w:val="1"/>
    <w:qFormat/>
    <w:rsid w:val="00B95471"/>
    <w:pPr>
      <w:numPr>
        <w:ilvl w:val="1"/>
      </w:numPr>
      <w:spacing w:before="120" w:line="276" w:lineRule="auto"/>
      <w:ind w:left="340"/>
      <w:jc w:val="left"/>
    </w:pPr>
    <w:rPr>
      <w:rFonts w:eastAsiaTheme="majorEastAsia" w:cstheme="majorBidi"/>
      <w:i/>
      <w:iCs/>
      <w:color w:val="163450" w:themeColor="text2" w:themeShade="80"/>
      <w:sz w:val="32"/>
      <w:szCs w:val="24"/>
      <w:lang w:val="en-US"/>
    </w:rPr>
  </w:style>
  <w:style w:type="character" w:customStyle="1" w:styleId="SubtitleChar">
    <w:name w:val="Subtitle Char"/>
    <w:basedOn w:val="DefaultParagraphFont"/>
    <w:link w:val="Subtitle"/>
    <w:uiPriority w:val="1"/>
    <w:rsid w:val="00B95471"/>
    <w:rPr>
      <w:rFonts w:ascii="Arial" w:eastAsiaTheme="majorEastAsia" w:hAnsi="Arial" w:cstheme="majorBidi"/>
      <w:i/>
      <w:iCs/>
      <w:color w:val="163450" w:themeColor="text2" w:themeShade="80"/>
      <w:sz w:val="32"/>
      <w:szCs w:val="24"/>
      <w:lang w:val="en-US"/>
    </w:rPr>
  </w:style>
  <w:style w:type="character" w:customStyle="1" w:styleId="FooterChar">
    <w:name w:val="Footer Char"/>
    <w:basedOn w:val="DefaultParagraphFont"/>
    <w:link w:val="Footer"/>
    <w:rsid w:val="00EF4C28"/>
    <w:rPr>
      <w:rFonts w:ascii="Arial" w:hAnsi="Arial"/>
      <w:sz w:val="16"/>
      <w:lang w:val="es-EC"/>
    </w:rPr>
  </w:style>
  <w:style w:type="paragraph" w:styleId="BalloonText">
    <w:name w:val="Balloon Text"/>
    <w:basedOn w:val="Normal"/>
    <w:link w:val="BalloonTextChar"/>
    <w:uiPriority w:val="99"/>
    <w:semiHidden/>
    <w:unhideWhenUsed/>
    <w:rsid w:val="00EF4C28"/>
    <w:rPr>
      <w:rFonts w:ascii="Lucida Grande" w:hAnsi="Lucida Grande"/>
      <w:sz w:val="18"/>
      <w:szCs w:val="18"/>
    </w:rPr>
  </w:style>
  <w:style w:type="character" w:customStyle="1" w:styleId="BalloonTextChar">
    <w:name w:val="Balloon Text Char"/>
    <w:basedOn w:val="DefaultParagraphFont"/>
    <w:link w:val="BalloonText"/>
    <w:uiPriority w:val="99"/>
    <w:semiHidden/>
    <w:rsid w:val="00EF4C28"/>
    <w:rPr>
      <w:rFonts w:ascii="Lucida Grande" w:hAnsi="Lucida Grande"/>
      <w:sz w:val="18"/>
      <w:szCs w:val="18"/>
      <w:lang w:val="es-EC"/>
    </w:rPr>
  </w:style>
  <w:style w:type="table" w:styleId="TableGrid">
    <w:name w:val="Table Grid"/>
    <w:basedOn w:val="TableNormal"/>
    <w:uiPriority w:val="59"/>
    <w:rsid w:val="00EF4C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D5EF5"/>
    <w:pPr>
      <w:ind w:left="720" w:firstLine="720"/>
      <w:contextualSpacing/>
    </w:pPr>
    <w:rPr>
      <w:lang w:val="es-ES_tradnl"/>
    </w:rPr>
  </w:style>
  <w:style w:type="paragraph" w:customStyle="1" w:styleId="listparagraph0">
    <w:name w:val="listparagraph"/>
    <w:basedOn w:val="Normal"/>
    <w:rsid w:val="00FC4FFA"/>
    <w:pPr>
      <w:ind w:left="720" w:firstLine="360"/>
      <w:jc w:val="left"/>
    </w:pPr>
    <w:rPr>
      <w:rFonts w:ascii="Calibri" w:hAnsi="Calibri"/>
      <w:sz w:val="22"/>
      <w:szCs w:val="22"/>
      <w:lang w:val="es-ES" w:eastAsia="es-ES"/>
    </w:rPr>
  </w:style>
  <w:style w:type="paragraph" w:customStyle="1" w:styleId="NoteLevel2">
    <w:name w:val="Note Level 2"/>
    <w:aliases w:val="Note"/>
    <w:basedOn w:val="Normal"/>
    <w:uiPriority w:val="1"/>
    <w:qFormat/>
    <w:rsid w:val="00720F0A"/>
    <w:pPr>
      <w:keepNext/>
      <w:pBdr>
        <w:top w:val="single" w:sz="2" w:space="1" w:color="A6A6A6" w:themeColor="background1" w:themeShade="A6"/>
        <w:bottom w:val="single" w:sz="2" w:space="1" w:color="A6A6A6" w:themeColor="background1" w:themeShade="A6"/>
      </w:pBdr>
      <w:shd w:val="clear" w:color="auto" w:fill="F3F3F3"/>
      <w:spacing w:before="240" w:after="240"/>
      <w:ind w:left="680" w:right="340"/>
      <w:contextualSpacing/>
      <w:outlineLvl w:val="1"/>
    </w:pPr>
    <w:rPr>
      <w:color w:val="262626" w:themeColor="text1" w:themeTint="D9"/>
    </w:rPr>
  </w:style>
  <w:style w:type="table" w:styleId="MediumGrid1-Accent1">
    <w:name w:val="Medium Grid 1 Accent 1"/>
    <w:basedOn w:val="TableNormal"/>
    <w:uiPriority w:val="62"/>
    <w:rsid w:val="00D257FD"/>
    <w:tblPr>
      <w:tblStyleRowBandSize w:val="1"/>
      <w:tblStyleColBandSize w:val="1"/>
      <w:tblBorders>
        <w:top w:val="single" w:sz="8" w:space="0" w:color="6DA9E4" w:themeColor="accent1" w:themeTint="BF"/>
        <w:left w:val="single" w:sz="8" w:space="0" w:color="6DA9E4" w:themeColor="accent1" w:themeTint="BF"/>
        <w:bottom w:val="single" w:sz="8" w:space="0" w:color="6DA9E4" w:themeColor="accent1" w:themeTint="BF"/>
        <w:right w:val="single" w:sz="8" w:space="0" w:color="6DA9E4" w:themeColor="accent1" w:themeTint="BF"/>
        <w:insideH w:val="single" w:sz="8" w:space="0" w:color="6DA9E4" w:themeColor="accent1" w:themeTint="BF"/>
        <w:insideV w:val="single" w:sz="8" w:space="0" w:color="6DA9E4" w:themeColor="accent1" w:themeTint="BF"/>
      </w:tblBorders>
    </w:tblPr>
    <w:tcPr>
      <w:shd w:val="clear" w:color="auto" w:fill="CEE2F6" w:themeFill="accent1" w:themeFillTint="3F"/>
    </w:tcPr>
    <w:tblStylePr w:type="firstRow">
      <w:rPr>
        <w:b/>
        <w:bCs/>
      </w:rPr>
    </w:tblStylePr>
    <w:tblStylePr w:type="lastRow">
      <w:rPr>
        <w:b/>
        <w:bCs/>
      </w:rPr>
      <w:tblPr/>
      <w:tcPr>
        <w:tcBorders>
          <w:top w:val="single" w:sz="18" w:space="0" w:color="6DA9E4" w:themeColor="accent1" w:themeTint="BF"/>
        </w:tcBorders>
      </w:tcPr>
    </w:tblStylePr>
    <w:tblStylePr w:type="firstCol">
      <w:rPr>
        <w:b/>
        <w:bCs/>
      </w:rPr>
    </w:tblStylePr>
    <w:tblStylePr w:type="lastCol">
      <w:rPr>
        <w:b/>
        <w:bCs/>
      </w:rPr>
    </w:tblStylePr>
    <w:tblStylePr w:type="band1Vert">
      <w:tblPr/>
      <w:tcPr>
        <w:shd w:val="clear" w:color="auto" w:fill="9EC6ED" w:themeFill="accent1" w:themeFillTint="7F"/>
      </w:tcPr>
    </w:tblStylePr>
    <w:tblStylePr w:type="band1Horz">
      <w:tblPr/>
      <w:tcPr>
        <w:shd w:val="clear" w:color="auto" w:fill="9EC6ED" w:themeFill="accent1" w:themeFillTint="7F"/>
      </w:tcPr>
    </w:tblStylePr>
  </w:style>
  <w:style w:type="character" w:styleId="Emphasis">
    <w:name w:val="Emphasis"/>
    <w:basedOn w:val="DefaultParagraphFont"/>
    <w:uiPriority w:val="20"/>
    <w:qFormat/>
    <w:rsid w:val="00720F0A"/>
    <w:rPr>
      <w:b/>
      <w:i/>
      <w:iCs/>
      <w:color w:val="auto"/>
    </w:rPr>
  </w:style>
  <w:style w:type="character" w:styleId="IntenseEmphasis">
    <w:name w:val="Intense Emphasis"/>
    <w:basedOn w:val="DefaultParagraphFont"/>
    <w:uiPriority w:val="21"/>
    <w:qFormat/>
    <w:rsid w:val="00720F0A"/>
    <w:rPr>
      <w:b/>
      <w:bCs/>
      <w:i/>
      <w:iCs/>
      <w:color w:val="206AB0" w:themeColor="accent1" w:themeShade="BF"/>
    </w:rPr>
  </w:style>
  <w:style w:type="character" w:styleId="Strong">
    <w:name w:val="Strong"/>
    <w:basedOn w:val="DefaultParagraphFont"/>
    <w:uiPriority w:val="22"/>
    <w:qFormat/>
    <w:rsid w:val="00720F0A"/>
    <w:rPr>
      <w:b/>
      <w:bCs/>
    </w:rPr>
  </w:style>
  <w:style w:type="character" w:styleId="SubtleReference">
    <w:name w:val="Subtle Reference"/>
    <w:basedOn w:val="DefaultParagraphFont"/>
    <w:uiPriority w:val="31"/>
    <w:qFormat/>
    <w:rsid w:val="00720F0A"/>
    <w:rPr>
      <w:smallCaps/>
      <w:color w:val="484E51" w:themeColor="accent2"/>
      <w:u w:val="single"/>
    </w:rPr>
  </w:style>
  <w:style w:type="character" w:customStyle="1" w:styleId="NoSpacingChar">
    <w:name w:val="No Spacing Char"/>
    <w:basedOn w:val="DefaultParagraphFont"/>
    <w:link w:val="NoSpacing"/>
    <w:uiPriority w:val="1"/>
    <w:rsid w:val="00720F0A"/>
    <w:rPr>
      <w:rFonts w:ascii="Arial" w:hAnsi="Arial"/>
      <w:lang w:val="es-EC"/>
    </w:rPr>
  </w:style>
  <w:style w:type="character" w:customStyle="1" w:styleId="Heading1Char">
    <w:name w:val="Heading 1 Char"/>
    <w:aliases w:val="H1 Char,dd heading 1 Char,dh1 Char,(Alt+1) Char,H11 Char,H12 Char,H111 Char,H13 Char,H112 Char,H14 Char,H113 Char,H15 Char,H114 Char,Heading 10 Char,T1 Char,título 1 Char,h1 Char,l1 Char,level 1 Char,level1 Char,Titre 1 Char,Head1 Char"/>
    <w:basedOn w:val="DefaultParagraphFont"/>
    <w:link w:val="Heading1"/>
    <w:rsid w:val="00C301B6"/>
    <w:rPr>
      <w:rFonts w:ascii="Arial" w:eastAsiaTheme="majorEastAsia" w:hAnsi="Arial" w:cs="Arial"/>
      <w:b/>
      <w:bCs/>
      <w:smallCaps/>
      <w:color w:val="FFFFFF" w:themeColor="background1"/>
      <w:kern w:val="32"/>
      <w:sz w:val="32"/>
      <w:szCs w:val="32"/>
      <w:shd w:val="clear" w:color="auto" w:fill="2F79BA"/>
      <w14:shadow w14:blurRad="50800" w14:dist="38100" w14:dir="2700000" w14:sx="100000" w14:sy="100000" w14:kx="0" w14:ky="0" w14:algn="tl">
        <w14:srgbClr w14:val="000000">
          <w14:alpha w14:val="65000"/>
        </w14:srgbClr>
      </w14:shadow>
    </w:rPr>
  </w:style>
  <w:style w:type="character" w:customStyle="1" w:styleId="Heading2Char">
    <w:name w:val="Heading 2 Char"/>
    <w:aliases w:val="2 Char,sub-sect Char,dd heading 2 Char,dh2 Char,h2 Char,h Char,(Alt+2) Char,H2 Char,Header 2 Char,Func Header Char,Header 21 Char,Func Header1 Char,Header 22 Char,Func Header2 Char,Header 211 Char,Func Header11 Char,Header 23 Char"/>
    <w:basedOn w:val="DefaultParagraphFont"/>
    <w:link w:val="Heading2"/>
    <w:rsid w:val="00C301B6"/>
    <w:rPr>
      <w:rFonts w:ascii="Arial" w:eastAsiaTheme="majorEastAsia" w:hAnsi="Arial" w:cstheme="majorBidi"/>
      <w:b/>
      <w:bCs/>
      <w:smallCaps/>
      <w:color w:val="164776" w:themeColor="accent1" w:themeShade="80"/>
      <w:sz w:val="30"/>
      <w:szCs w:val="30"/>
      <w:shd w:val="clear" w:color="auto" w:fill="D8E8F7"/>
      <w:lang w:val="es-EC"/>
    </w:rPr>
  </w:style>
  <w:style w:type="character" w:customStyle="1" w:styleId="Heading3Char">
    <w:name w:val="Heading 3 Char"/>
    <w:basedOn w:val="DefaultParagraphFont"/>
    <w:link w:val="Heading3"/>
    <w:rsid w:val="005D4314"/>
    <w:rPr>
      <w:rFonts w:ascii="Arial" w:eastAsiaTheme="majorEastAsia" w:hAnsi="Arial" w:cstheme="majorBidi"/>
      <w:b/>
      <w:bCs/>
      <w:smallCaps/>
      <w:color w:val="164776" w:themeColor="accent1" w:themeShade="80"/>
      <w:sz w:val="28"/>
      <w:szCs w:val="28"/>
      <w:lang w:val="es-EC"/>
    </w:rPr>
  </w:style>
  <w:style w:type="character" w:customStyle="1" w:styleId="Heading4Char">
    <w:name w:val="Heading 4 Char"/>
    <w:basedOn w:val="DefaultParagraphFont"/>
    <w:link w:val="Heading4"/>
    <w:rsid w:val="005D4314"/>
    <w:rPr>
      <w:rFonts w:ascii="Arial" w:eastAsiaTheme="majorEastAsia" w:hAnsi="Arial" w:cstheme="majorBidi"/>
      <w:b/>
      <w:bCs/>
      <w:sz w:val="22"/>
      <w:szCs w:val="28"/>
      <w:u w:val="single"/>
      <w:lang w:val="es-EC"/>
    </w:rPr>
  </w:style>
  <w:style w:type="character" w:customStyle="1" w:styleId="Heading5Char">
    <w:name w:val="Heading 5 Char"/>
    <w:basedOn w:val="DefaultParagraphFont"/>
    <w:link w:val="Heading5"/>
    <w:rsid w:val="005D4314"/>
    <w:rPr>
      <w:rFonts w:ascii="Arial" w:eastAsiaTheme="majorEastAsia" w:hAnsi="Arial" w:cstheme="majorBidi"/>
      <w:b/>
      <w:bCs/>
      <w:sz w:val="22"/>
      <w:szCs w:val="24"/>
      <w:lang w:val="es-EC"/>
    </w:rPr>
  </w:style>
  <w:style w:type="character" w:customStyle="1" w:styleId="Heading6Char">
    <w:name w:val="Heading 6 Char"/>
    <w:basedOn w:val="DefaultParagraphFont"/>
    <w:link w:val="Heading6"/>
    <w:uiPriority w:val="9"/>
    <w:rsid w:val="00720F0A"/>
    <w:rPr>
      <w:rFonts w:asciiTheme="majorHAnsi" w:eastAsiaTheme="majorEastAsia" w:hAnsiTheme="majorHAnsi" w:cstheme="majorBidi"/>
      <w:i/>
      <w:iCs/>
      <w:color w:val="154675" w:themeColor="accent1" w:themeShade="7F"/>
      <w:lang w:val="es-EC"/>
    </w:rPr>
  </w:style>
  <w:style w:type="character" w:customStyle="1" w:styleId="Heading7Char">
    <w:name w:val="Heading 7 Char"/>
    <w:basedOn w:val="DefaultParagraphFont"/>
    <w:link w:val="Heading7"/>
    <w:uiPriority w:val="9"/>
    <w:rsid w:val="00720F0A"/>
    <w:rPr>
      <w:rFonts w:asciiTheme="majorHAnsi" w:eastAsiaTheme="majorEastAsia" w:hAnsiTheme="majorHAnsi" w:cstheme="majorBidi"/>
      <w:i/>
      <w:iCs/>
      <w:color w:val="404040" w:themeColor="text1" w:themeTint="BF"/>
      <w:lang w:val="es-EC"/>
    </w:rPr>
  </w:style>
  <w:style w:type="character" w:customStyle="1" w:styleId="Heading8Char">
    <w:name w:val="Heading 8 Char"/>
    <w:basedOn w:val="DefaultParagraphFont"/>
    <w:link w:val="Heading8"/>
    <w:uiPriority w:val="9"/>
    <w:rsid w:val="00720F0A"/>
    <w:rPr>
      <w:rFonts w:asciiTheme="majorHAnsi" w:eastAsiaTheme="majorEastAsia" w:hAnsiTheme="majorHAnsi" w:cstheme="majorBidi"/>
      <w:color w:val="3D8EDB" w:themeColor="accent1"/>
      <w:lang w:val="es-EC"/>
    </w:rPr>
  </w:style>
  <w:style w:type="character" w:customStyle="1" w:styleId="Heading9Char">
    <w:name w:val="Heading 9 Char"/>
    <w:basedOn w:val="DefaultParagraphFont"/>
    <w:link w:val="Heading9"/>
    <w:uiPriority w:val="9"/>
    <w:rsid w:val="00720F0A"/>
    <w:rPr>
      <w:rFonts w:asciiTheme="majorHAnsi" w:eastAsiaTheme="majorEastAsia" w:hAnsiTheme="majorHAnsi" w:cstheme="majorBidi"/>
      <w:i/>
      <w:iCs/>
      <w:color w:val="404040" w:themeColor="text1" w:themeTint="BF"/>
      <w:lang w:val="es-EC"/>
    </w:rPr>
  </w:style>
  <w:style w:type="paragraph" w:styleId="Quote">
    <w:name w:val="Quote"/>
    <w:basedOn w:val="Normal"/>
    <w:next w:val="Normal"/>
    <w:link w:val="QuoteChar"/>
    <w:uiPriority w:val="29"/>
    <w:rsid w:val="00720F0A"/>
    <w:rPr>
      <w:i/>
      <w:iCs/>
      <w:color w:val="000000" w:themeColor="text1"/>
    </w:rPr>
  </w:style>
  <w:style w:type="character" w:customStyle="1" w:styleId="QuoteChar">
    <w:name w:val="Quote Char"/>
    <w:basedOn w:val="DefaultParagraphFont"/>
    <w:link w:val="Quote"/>
    <w:uiPriority w:val="29"/>
    <w:rsid w:val="00720F0A"/>
    <w:rPr>
      <w:i/>
      <w:iCs/>
      <w:color w:val="000000" w:themeColor="text1"/>
    </w:rPr>
  </w:style>
  <w:style w:type="paragraph" w:styleId="IntenseQuote">
    <w:name w:val="Intense Quote"/>
    <w:basedOn w:val="Normal"/>
    <w:next w:val="Normal"/>
    <w:link w:val="IntenseQuoteChar"/>
    <w:uiPriority w:val="30"/>
    <w:rsid w:val="00720F0A"/>
    <w:pPr>
      <w:pBdr>
        <w:bottom w:val="single" w:sz="4" w:space="4" w:color="3D8EDB" w:themeColor="accent1"/>
      </w:pBdr>
      <w:spacing w:before="200" w:after="280"/>
      <w:ind w:left="936" w:right="936"/>
    </w:pPr>
    <w:rPr>
      <w:b/>
      <w:bCs/>
      <w:i/>
      <w:iCs/>
      <w:color w:val="3D8EDB" w:themeColor="accent1"/>
    </w:rPr>
  </w:style>
  <w:style w:type="character" w:customStyle="1" w:styleId="IntenseQuoteChar">
    <w:name w:val="Intense Quote Char"/>
    <w:basedOn w:val="DefaultParagraphFont"/>
    <w:link w:val="IntenseQuote"/>
    <w:uiPriority w:val="30"/>
    <w:rsid w:val="00720F0A"/>
    <w:rPr>
      <w:b/>
      <w:bCs/>
      <w:i/>
      <w:iCs/>
      <w:color w:val="3D8EDB" w:themeColor="accent1"/>
    </w:rPr>
  </w:style>
  <w:style w:type="character" w:styleId="SubtleEmphasis">
    <w:name w:val="Subtle Emphasis"/>
    <w:basedOn w:val="DefaultParagraphFont"/>
    <w:uiPriority w:val="19"/>
    <w:rsid w:val="00720F0A"/>
    <w:rPr>
      <w:i/>
      <w:iCs/>
      <w:color w:val="808080" w:themeColor="text1" w:themeTint="7F"/>
    </w:rPr>
  </w:style>
  <w:style w:type="character" w:styleId="IntenseReference">
    <w:name w:val="Intense Reference"/>
    <w:basedOn w:val="DefaultParagraphFont"/>
    <w:uiPriority w:val="32"/>
    <w:qFormat/>
    <w:rsid w:val="00720F0A"/>
    <w:rPr>
      <w:b/>
      <w:bCs/>
      <w:smallCaps/>
      <w:color w:val="484E51" w:themeColor="accent2"/>
      <w:spacing w:val="5"/>
      <w:u w:val="single"/>
    </w:rPr>
  </w:style>
  <w:style w:type="character" w:styleId="BookTitle">
    <w:name w:val="Book Title"/>
    <w:basedOn w:val="DefaultParagraphFont"/>
    <w:uiPriority w:val="33"/>
    <w:rsid w:val="00720F0A"/>
    <w:rPr>
      <w:b/>
      <w:bCs/>
      <w:smallCaps/>
      <w:spacing w:val="5"/>
    </w:rPr>
  </w:style>
  <w:style w:type="paragraph" w:styleId="TOCHeading">
    <w:name w:val="TOC Heading"/>
    <w:basedOn w:val="Heading1"/>
    <w:next w:val="Normal"/>
    <w:uiPriority w:val="39"/>
    <w:unhideWhenUsed/>
    <w:qFormat/>
    <w:rsid w:val="00720F0A"/>
    <w:pPr>
      <w:keepLines/>
      <w:shd w:val="clear" w:color="auto" w:fill="auto"/>
      <w:spacing w:before="480" w:after="0"/>
      <w:ind w:left="340"/>
      <w:outlineLvl w:val="9"/>
    </w:pPr>
    <w:rPr>
      <w:rFonts w:asciiTheme="majorHAnsi" w:hAnsiTheme="majorHAnsi" w:cstheme="majorBidi"/>
      <w:color w:val="1F64A7" w:themeColor="accent1" w:themeShade="B5"/>
      <w:kern w:val="0"/>
      <w:lang w:val="es-EC"/>
      <w14:shadow w14:blurRad="0" w14:dist="0" w14:dir="0" w14:sx="0" w14:sy="0" w14:kx="0" w14:ky="0" w14:algn="none">
        <w14:srgbClr w14:val="000000"/>
      </w14:shadow>
    </w:rPr>
  </w:style>
  <w:style w:type="paragraph" w:customStyle="1" w:styleId="PersonalName">
    <w:name w:val="Personal Name"/>
    <w:basedOn w:val="Title"/>
    <w:rsid w:val="00720F0A"/>
    <w:rPr>
      <w:b w:val="0"/>
      <w:caps/>
      <w:color w:val="000000"/>
      <w:sz w:val="28"/>
      <w:szCs w:val="28"/>
    </w:rPr>
  </w:style>
  <w:style w:type="table" w:styleId="LightShading-Accent1">
    <w:name w:val="Light Shading Accent 1"/>
    <w:basedOn w:val="TableNormal"/>
    <w:uiPriority w:val="30"/>
    <w:qFormat/>
    <w:rsid w:val="0030628A"/>
    <w:rPr>
      <w:color w:val="206AB0" w:themeColor="accent1" w:themeShade="BF"/>
    </w:rPr>
    <w:tblPr>
      <w:tblStyleRowBandSize w:val="1"/>
      <w:tblStyleColBandSize w:val="1"/>
      <w:tblBorders>
        <w:top w:val="single" w:sz="8" w:space="0" w:color="3D8EDB" w:themeColor="accent1"/>
        <w:bottom w:val="single" w:sz="8" w:space="0" w:color="3D8EDB" w:themeColor="accent1"/>
      </w:tblBorders>
    </w:tblPr>
    <w:tblStylePr w:type="fir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la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2F6" w:themeFill="accent1" w:themeFillTint="3F"/>
      </w:tcPr>
    </w:tblStylePr>
    <w:tblStylePr w:type="band1Horz">
      <w:tblPr/>
      <w:tcPr>
        <w:tcBorders>
          <w:left w:val="nil"/>
          <w:right w:val="nil"/>
          <w:insideH w:val="nil"/>
          <w:insideV w:val="nil"/>
        </w:tcBorders>
        <w:shd w:val="clear" w:color="auto" w:fill="CEE2F6" w:themeFill="accent1" w:themeFillTint="3F"/>
      </w:tcPr>
    </w:tblStylePr>
  </w:style>
  <w:style w:type="table" w:customStyle="1" w:styleId="CobiscorpHorizontal1">
    <w:name w:val="Cobiscorp Horizontal 1"/>
    <w:basedOn w:val="TableNormal"/>
    <w:uiPriority w:val="99"/>
    <w:rsid w:val="008D5EF5"/>
    <w:pPr>
      <w:contextualSpacing/>
    </w:pPr>
    <w:rPr>
      <w:rFonts w:ascii="Arial" w:hAnsi="Arial"/>
    </w:rPr>
    <w:tblPr>
      <w:tblStyleRowBandSize w:val="1"/>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Pr>
    <w:tblStylePr w:type="firstRow">
      <w:pPr>
        <w:wordWrap/>
        <w:spacing w:beforeLines="0" w:before="0" w:beforeAutospacing="0" w:afterLines="0" w:after="0" w:afterAutospacing="0"/>
        <w:ind w:leftChars="0" w:left="0" w:rightChars="0" w:right="0"/>
        <w:jc w:val="left"/>
      </w:pPr>
      <w:rPr>
        <w:rFonts w:ascii="Arial" w:hAnsi="Arial"/>
        <w:b/>
        <w:bCs/>
        <w:color w:val="FFFFFF" w:themeColor="background1"/>
        <w:sz w:val="20"/>
        <w:szCs w:val="20"/>
      </w:rPr>
      <w:tblPr/>
      <w:tcPr>
        <w:shd w:val="clear" w:color="auto" w:fill="206AB0" w:themeFill="accent1" w:themeFillShade="BF"/>
      </w:tcPr>
    </w:tblStylePr>
    <w:tblStylePr w:type="lastRow">
      <w:rPr>
        <w:b/>
      </w:rPr>
      <w:tblPr/>
      <w:tcPr>
        <w:shd w:val="clear" w:color="auto" w:fill="B1D1F0" w:themeFill="accent1" w:themeFillTint="66"/>
      </w:tcPr>
    </w:tblStylePr>
    <w:tblStylePr w:type="band1Horz">
      <w:pPr>
        <w:wordWrap/>
        <w:spacing w:beforeLines="0" w:before="0" w:beforeAutospacing="0" w:afterLines="0" w:after="0" w:afterAutospacing="0"/>
        <w:ind w:leftChars="0" w:left="0" w:rightChars="0" w:right="0"/>
        <w:jc w:val="left"/>
      </w:pPr>
      <w:rPr>
        <w:rFonts w:ascii="Arial" w:hAnsi="Arial"/>
        <w:b w:val="0"/>
        <w:bCs w:val="0"/>
        <w:i w:val="0"/>
        <w:iCs w:val="0"/>
        <w:color w:val="auto"/>
        <w:sz w:val="20"/>
        <w:szCs w:val="20"/>
      </w:rPr>
    </w:tblStylePr>
    <w:tblStylePr w:type="band2Horz">
      <w:pPr>
        <w:wordWrap/>
        <w:spacing w:beforeLines="0" w:before="0" w:beforeAutospacing="0" w:afterLines="0" w:after="0" w:afterAutospacing="0"/>
        <w:ind w:leftChars="0" w:left="0" w:rightChars="0" w:right="0"/>
        <w:jc w:val="left"/>
      </w:pPr>
      <w:rPr>
        <w:rFonts w:ascii="Arial" w:hAnsi="Arial"/>
        <w:color w:val="auto"/>
        <w:sz w:val="20"/>
      </w:rPr>
      <w:tblPr/>
      <w:tcPr>
        <w:shd w:val="clear" w:color="auto" w:fill="E6F3FF"/>
      </w:tcPr>
    </w:tblStylePr>
  </w:style>
  <w:style w:type="table" w:styleId="MediumList1-Accent6">
    <w:name w:val="Medium List 1 Accent 6"/>
    <w:basedOn w:val="TableNormal"/>
    <w:uiPriority w:val="19"/>
    <w:qFormat/>
    <w:rsid w:val="0030628A"/>
    <w:rPr>
      <w:color w:val="000000" w:themeColor="text1"/>
    </w:rPr>
    <w:tblPr>
      <w:tblStyleRowBandSize w:val="1"/>
      <w:tblStyleColBandSize w:val="1"/>
      <w:tblBorders>
        <w:top w:val="single" w:sz="8" w:space="0" w:color="4DAA59" w:themeColor="accent6"/>
        <w:bottom w:val="single" w:sz="8" w:space="0" w:color="4DAA59" w:themeColor="accent6"/>
      </w:tblBorders>
    </w:tblPr>
    <w:tblStylePr w:type="firstRow">
      <w:rPr>
        <w:rFonts w:asciiTheme="majorHAnsi" w:eastAsiaTheme="majorEastAsia" w:hAnsiTheme="majorHAnsi" w:cstheme="majorBidi"/>
      </w:rPr>
      <w:tblPr/>
      <w:tcPr>
        <w:tcBorders>
          <w:top w:val="nil"/>
          <w:bottom w:val="single" w:sz="8" w:space="0" w:color="4DAA59" w:themeColor="accent6"/>
        </w:tcBorders>
      </w:tcPr>
    </w:tblStylePr>
    <w:tblStylePr w:type="lastRow">
      <w:rPr>
        <w:b/>
        <w:bCs/>
        <w:color w:val="2D69A1" w:themeColor="text2"/>
      </w:rPr>
      <w:tblPr/>
      <w:tcPr>
        <w:tcBorders>
          <w:top w:val="single" w:sz="8" w:space="0" w:color="4DAA59" w:themeColor="accent6"/>
          <w:bottom w:val="single" w:sz="8" w:space="0" w:color="4DAA59" w:themeColor="accent6"/>
        </w:tcBorders>
      </w:tcPr>
    </w:tblStylePr>
    <w:tblStylePr w:type="firstCol">
      <w:rPr>
        <w:b/>
        <w:bCs/>
      </w:rPr>
    </w:tblStylePr>
    <w:tblStylePr w:type="lastCol">
      <w:rPr>
        <w:b/>
        <w:bCs/>
      </w:rPr>
      <w:tblPr/>
      <w:tcPr>
        <w:tcBorders>
          <w:top w:val="single" w:sz="8" w:space="0" w:color="4DAA59" w:themeColor="accent6"/>
          <w:bottom w:val="single" w:sz="8" w:space="0" w:color="4DAA59" w:themeColor="accent6"/>
        </w:tcBorders>
      </w:tcPr>
    </w:tblStylePr>
    <w:tblStylePr w:type="band1Vert">
      <w:tblPr/>
      <w:tcPr>
        <w:shd w:val="clear" w:color="auto" w:fill="D2EAD5" w:themeFill="accent6" w:themeFillTint="3F"/>
      </w:tcPr>
    </w:tblStylePr>
    <w:tblStylePr w:type="band1Horz">
      <w:tblPr/>
      <w:tcPr>
        <w:shd w:val="clear" w:color="auto" w:fill="D2EAD5" w:themeFill="accent6" w:themeFillTint="3F"/>
      </w:tcPr>
    </w:tblStylePr>
  </w:style>
  <w:style w:type="table" w:styleId="MediumGrid1-Accent6">
    <w:name w:val="Medium Grid 1 Accent 6"/>
    <w:basedOn w:val="TableNormal"/>
    <w:uiPriority w:val="31"/>
    <w:qFormat/>
    <w:rsid w:val="0030628A"/>
    <w:tblPr>
      <w:tblStyleRowBandSize w:val="1"/>
      <w:tblStyleColBandSize w:val="1"/>
      <w:tblBorders>
        <w:top w:val="single" w:sz="8" w:space="0" w:color="77C180" w:themeColor="accent6" w:themeTint="BF"/>
        <w:left w:val="single" w:sz="8" w:space="0" w:color="77C180" w:themeColor="accent6" w:themeTint="BF"/>
        <w:bottom w:val="single" w:sz="8" w:space="0" w:color="77C180" w:themeColor="accent6" w:themeTint="BF"/>
        <w:right w:val="single" w:sz="8" w:space="0" w:color="77C180" w:themeColor="accent6" w:themeTint="BF"/>
        <w:insideH w:val="single" w:sz="8" w:space="0" w:color="77C180" w:themeColor="accent6" w:themeTint="BF"/>
        <w:insideV w:val="single" w:sz="8" w:space="0" w:color="77C180" w:themeColor="accent6" w:themeTint="BF"/>
      </w:tblBorders>
    </w:tblPr>
    <w:tcPr>
      <w:shd w:val="clear" w:color="auto" w:fill="D2EAD5" w:themeFill="accent6" w:themeFillTint="3F"/>
    </w:tcPr>
    <w:tblStylePr w:type="firstRow">
      <w:rPr>
        <w:b/>
        <w:bCs/>
      </w:rPr>
    </w:tblStylePr>
    <w:tblStylePr w:type="lastRow">
      <w:rPr>
        <w:b/>
        <w:bCs/>
      </w:rPr>
      <w:tblPr/>
      <w:tcPr>
        <w:tcBorders>
          <w:top w:val="single" w:sz="18" w:space="0" w:color="77C180" w:themeColor="accent6" w:themeTint="BF"/>
        </w:tcBorders>
      </w:tcPr>
    </w:tblStylePr>
    <w:tblStylePr w:type="firstCol">
      <w:rPr>
        <w:b/>
        <w:bCs/>
      </w:rPr>
    </w:tblStylePr>
    <w:tblStylePr w:type="lastCol">
      <w:rPr>
        <w:b/>
        <w:bCs/>
      </w:rPr>
    </w:tblStylePr>
    <w:tblStylePr w:type="band1Vert">
      <w:tblPr/>
      <w:tcPr>
        <w:shd w:val="clear" w:color="auto" w:fill="A4D6AB" w:themeFill="accent6" w:themeFillTint="7F"/>
      </w:tcPr>
    </w:tblStylePr>
    <w:tblStylePr w:type="band1Horz">
      <w:tblPr/>
      <w:tcPr>
        <w:shd w:val="clear" w:color="auto" w:fill="A4D6AB" w:themeFill="accent6" w:themeFillTint="7F"/>
      </w:tcPr>
    </w:tblStylePr>
  </w:style>
  <w:style w:type="table" w:styleId="MediumList2-Accent6">
    <w:name w:val="Medium List 2 Accent 6"/>
    <w:basedOn w:val="TableNormal"/>
    <w:uiPriority w:val="21"/>
    <w:qFormat/>
    <w:rsid w:val="008B291C"/>
    <w:rPr>
      <w:rFonts w:asciiTheme="majorHAnsi" w:eastAsiaTheme="majorEastAsia" w:hAnsiTheme="majorHAnsi" w:cstheme="majorBidi"/>
      <w:color w:val="000000" w:themeColor="text1"/>
    </w:rPr>
    <w:tblPr>
      <w:tblStyleRowBandSize w:val="1"/>
      <w:tblStyleColBandSize w:val="1"/>
      <w:tblBorders>
        <w:top w:val="single" w:sz="8" w:space="0" w:color="4DAA59" w:themeColor="accent6"/>
        <w:left w:val="single" w:sz="8" w:space="0" w:color="4DAA59" w:themeColor="accent6"/>
        <w:bottom w:val="single" w:sz="8" w:space="0" w:color="4DAA59" w:themeColor="accent6"/>
        <w:right w:val="single" w:sz="8" w:space="0" w:color="4DAA59" w:themeColor="accent6"/>
      </w:tblBorders>
    </w:tblPr>
    <w:tblStylePr w:type="firstRow">
      <w:rPr>
        <w:sz w:val="24"/>
        <w:szCs w:val="24"/>
      </w:rPr>
      <w:tblPr/>
      <w:tcPr>
        <w:tcBorders>
          <w:top w:val="nil"/>
          <w:left w:val="nil"/>
          <w:bottom w:val="single" w:sz="24" w:space="0" w:color="4DAA59" w:themeColor="accent6"/>
          <w:right w:val="nil"/>
          <w:insideH w:val="nil"/>
          <w:insideV w:val="nil"/>
        </w:tcBorders>
        <w:shd w:val="clear" w:color="auto" w:fill="FFFFFF" w:themeFill="background1"/>
      </w:tcPr>
    </w:tblStylePr>
    <w:tblStylePr w:type="lastRow">
      <w:tblPr/>
      <w:tcPr>
        <w:tcBorders>
          <w:top w:val="single" w:sz="8" w:space="0" w:color="4DAA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AA59" w:themeColor="accent6"/>
          <w:insideH w:val="nil"/>
          <w:insideV w:val="nil"/>
        </w:tcBorders>
        <w:shd w:val="clear" w:color="auto" w:fill="FFFFFF" w:themeFill="background1"/>
      </w:tcPr>
    </w:tblStylePr>
    <w:tblStylePr w:type="lastCol">
      <w:tblPr/>
      <w:tcPr>
        <w:tcBorders>
          <w:top w:val="nil"/>
          <w:left w:val="single" w:sz="8" w:space="0" w:color="4DAA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D5" w:themeFill="accent6" w:themeFillTint="3F"/>
      </w:tcPr>
    </w:tblStylePr>
    <w:tblStylePr w:type="band1Horz">
      <w:tblPr/>
      <w:tcPr>
        <w:tcBorders>
          <w:top w:val="nil"/>
          <w:bottom w:val="nil"/>
          <w:insideH w:val="nil"/>
          <w:insideV w:val="nil"/>
        </w:tcBorders>
        <w:shd w:val="clear" w:color="auto" w:fill="D2EAD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obiscorpVertical1">
    <w:name w:val="Cobiscorp Vertical 1"/>
    <w:basedOn w:val="TableNormal"/>
    <w:uiPriority w:val="99"/>
    <w:rsid w:val="008D5EF5"/>
    <w:pPr>
      <w:contextualSpacing/>
    </w:pPr>
    <w:rPr>
      <w:rFonts w:ascii="Arial" w:hAnsi="Arial"/>
    </w:rPr>
    <w:tblPr>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Pr>
    <w:tblStylePr w:type="firstCol">
      <w:rPr>
        <w:b/>
        <w:color w:val="FFFFFF" w:themeColor="background1"/>
      </w:rPr>
      <w:tblPr/>
      <w:tcPr>
        <w:shd w:val="clear" w:color="auto" w:fill="206AB0" w:themeFill="accent1" w:themeFillShade="BF"/>
      </w:tcPr>
    </w:tblStylePr>
  </w:style>
  <w:style w:type="character" w:customStyle="1" w:styleId="ListParagraphChar">
    <w:name w:val="List Paragraph Char"/>
    <w:basedOn w:val="DefaultParagraphFont"/>
    <w:link w:val="ListParagraph"/>
    <w:uiPriority w:val="34"/>
    <w:rsid w:val="00CB4434"/>
    <w:rPr>
      <w:rFonts w:ascii="Arial" w:hAnsi="Arial"/>
    </w:rPr>
  </w:style>
  <w:style w:type="character" w:styleId="CommentReference">
    <w:name w:val="annotation reference"/>
    <w:basedOn w:val="DefaultParagraphFont"/>
    <w:uiPriority w:val="99"/>
    <w:semiHidden/>
    <w:unhideWhenUsed/>
    <w:rsid w:val="00C66F25"/>
    <w:rPr>
      <w:sz w:val="16"/>
      <w:szCs w:val="16"/>
    </w:rPr>
  </w:style>
  <w:style w:type="paragraph" w:styleId="CommentText">
    <w:name w:val="annotation text"/>
    <w:basedOn w:val="Normal"/>
    <w:link w:val="CommentTextChar"/>
    <w:uiPriority w:val="99"/>
    <w:semiHidden/>
    <w:unhideWhenUsed/>
    <w:rsid w:val="00C66F25"/>
  </w:style>
  <w:style w:type="character" w:customStyle="1" w:styleId="CommentTextChar">
    <w:name w:val="Comment Text Char"/>
    <w:basedOn w:val="DefaultParagraphFont"/>
    <w:link w:val="CommentText"/>
    <w:uiPriority w:val="99"/>
    <w:semiHidden/>
    <w:rsid w:val="00C66F25"/>
    <w:rPr>
      <w:rFonts w:ascii="Arial" w:hAnsi="Arial"/>
      <w:lang w:val="es-EC"/>
    </w:rPr>
  </w:style>
  <w:style w:type="paragraph" w:styleId="CommentSubject">
    <w:name w:val="annotation subject"/>
    <w:basedOn w:val="CommentText"/>
    <w:next w:val="CommentText"/>
    <w:link w:val="CommentSubjectChar"/>
    <w:uiPriority w:val="99"/>
    <w:semiHidden/>
    <w:unhideWhenUsed/>
    <w:rsid w:val="00C66F25"/>
    <w:rPr>
      <w:b/>
      <w:bCs/>
    </w:rPr>
  </w:style>
  <w:style w:type="character" w:customStyle="1" w:styleId="CommentSubjectChar">
    <w:name w:val="Comment Subject Char"/>
    <w:basedOn w:val="CommentTextChar"/>
    <w:link w:val="CommentSubject"/>
    <w:uiPriority w:val="99"/>
    <w:semiHidden/>
    <w:rsid w:val="00C66F25"/>
    <w:rPr>
      <w:rFonts w:ascii="Arial" w:hAnsi="Arial"/>
      <w:b/>
      <w:bCs/>
      <w:lang w:val="es-EC"/>
    </w:rPr>
  </w:style>
  <w:style w:type="paragraph" w:styleId="NormalWeb">
    <w:name w:val="Normal (Web)"/>
    <w:basedOn w:val="Normal"/>
    <w:uiPriority w:val="99"/>
    <w:semiHidden/>
    <w:unhideWhenUsed/>
    <w:rsid w:val="001C1622"/>
    <w:pPr>
      <w:spacing w:before="100" w:beforeAutospacing="1" w:after="100" w:afterAutospacing="1"/>
      <w:ind w:left="0"/>
      <w:jc w:val="left"/>
    </w:pPr>
    <w:rPr>
      <w:rFonts w:ascii="Times New Roman" w:hAnsi="Times New Roman"/>
      <w:sz w:val="24"/>
      <w:szCs w:val="24"/>
      <w:lang w:val="en-US"/>
    </w:rPr>
  </w:style>
  <w:style w:type="character" w:customStyle="1" w:styleId="apple-converted-space">
    <w:name w:val="apple-converted-space"/>
    <w:basedOn w:val="DefaultParagraphFont"/>
    <w:rsid w:val="001C1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71824">
      <w:bodyDiv w:val="1"/>
      <w:marLeft w:val="0"/>
      <w:marRight w:val="0"/>
      <w:marTop w:val="0"/>
      <w:marBottom w:val="0"/>
      <w:divBdr>
        <w:top w:val="none" w:sz="0" w:space="0" w:color="auto"/>
        <w:left w:val="none" w:sz="0" w:space="0" w:color="auto"/>
        <w:bottom w:val="none" w:sz="0" w:space="0" w:color="auto"/>
        <w:right w:val="none" w:sz="0" w:space="0" w:color="auto"/>
      </w:divBdr>
      <w:divsChild>
        <w:div w:id="2068413048">
          <w:marLeft w:val="0"/>
          <w:marRight w:val="0"/>
          <w:marTop w:val="0"/>
          <w:marBottom w:val="0"/>
          <w:divBdr>
            <w:top w:val="none" w:sz="0" w:space="0" w:color="auto"/>
            <w:left w:val="single" w:sz="6" w:space="11" w:color="00A4E3"/>
            <w:bottom w:val="none" w:sz="0" w:space="0" w:color="auto"/>
            <w:right w:val="none" w:sz="0" w:space="0" w:color="auto"/>
          </w:divBdr>
        </w:div>
      </w:divsChild>
    </w:div>
    <w:div w:id="245235756">
      <w:bodyDiv w:val="1"/>
      <w:marLeft w:val="0"/>
      <w:marRight w:val="0"/>
      <w:marTop w:val="0"/>
      <w:marBottom w:val="0"/>
      <w:divBdr>
        <w:top w:val="none" w:sz="0" w:space="0" w:color="auto"/>
        <w:left w:val="none" w:sz="0" w:space="0" w:color="auto"/>
        <w:bottom w:val="none" w:sz="0" w:space="0" w:color="auto"/>
        <w:right w:val="none" w:sz="0" w:space="0" w:color="auto"/>
      </w:divBdr>
      <w:divsChild>
        <w:div w:id="1031109024">
          <w:marLeft w:val="0"/>
          <w:marRight w:val="0"/>
          <w:marTop w:val="0"/>
          <w:marBottom w:val="0"/>
          <w:divBdr>
            <w:top w:val="none" w:sz="0" w:space="0" w:color="auto"/>
            <w:left w:val="single" w:sz="6" w:space="11" w:color="00A4E3"/>
            <w:bottom w:val="none" w:sz="0" w:space="0" w:color="auto"/>
            <w:right w:val="none" w:sz="0" w:space="0" w:color="auto"/>
          </w:divBdr>
        </w:div>
      </w:divsChild>
    </w:div>
    <w:div w:id="250044051">
      <w:bodyDiv w:val="1"/>
      <w:marLeft w:val="0"/>
      <w:marRight w:val="0"/>
      <w:marTop w:val="0"/>
      <w:marBottom w:val="0"/>
      <w:divBdr>
        <w:top w:val="none" w:sz="0" w:space="0" w:color="auto"/>
        <w:left w:val="none" w:sz="0" w:space="0" w:color="auto"/>
        <w:bottom w:val="none" w:sz="0" w:space="0" w:color="auto"/>
        <w:right w:val="none" w:sz="0" w:space="0" w:color="auto"/>
      </w:divBdr>
      <w:divsChild>
        <w:div w:id="1802071201">
          <w:marLeft w:val="0"/>
          <w:marRight w:val="0"/>
          <w:marTop w:val="0"/>
          <w:marBottom w:val="0"/>
          <w:divBdr>
            <w:top w:val="none" w:sz="0" w:space="0" w:color="auto"/>
            <w:left w:val="single" w:sz="6" w:space="11" w:color="00A4E3"/>
            <w:bottom w:val="none" w:sz="0" w:space="0" w:color="auto"/>
            <w:right w:val="none" w:sz="0" w:space="0" w:color="auto"/>
          </w:divBdr>
        </w:div>
      </w:divsChild>
    </w:div>
    <w:div w:id="328480179">
      <w:bodyDiv w:val="1"/>
      <w:marLeft w:val="0"/>
      <w:marRight w:val="0"/>
      <w:marTop w:val="0"/>
      <w:marBottom w:val="0"/>
      <w:divBdr>
        <w:top w:val="none" w:sz="0" w:space="0" w:color="auto"/>
        <w:left w:val="none" w:sz="0" w:space="0" w:color="auto"/>
        <w:bottom w:val="none" w:sz="0" w:space="0" w:color="auto"/>
        <w:right w:val="none" w:sz="0" w:space="0" w:color="auto"/>
      </w:divBdr>
      <w:divsChild>
        <w:div w:id="248807126">
          <w:marLeft w:val="317"/>
          <w:marRight w:val="0"/>
          <w:marTop w:val="200"/>
          <w:marBottom w:val="0"/>
          <w:divBdr>
            <w:top w:val="none" w:sz="0" w:space="0" w:color="auto"/>
            <w:left w:val="none" w:sz="0" w:space="0" w:color="auto"/>
            <w:bottom w:val="none" w:sz="0" w:space="0" w:color="auto"/>
            <w:right w:val="none" w:sz="0" w:space="0" w:color="auto"/>
          </w:divBdr>
        </w:div>
      </w:divsChild>
    </w:div>
    <w:div w:id="537934985">
      <w:bodyDiv w:val="1"/>
      <w:marLeft w:val="0"/>
      <w:marRight w:val="0"/>
      <w:marTop w:val="0"/>
      <w:marBottom w:val="0"/>
      <w:divBdr>
        <w:top w:val="none" w:sz="0" w:space="0" w:color="auto"/>
        <w:left w:val="none" w:sz="0" w:space="0" w:color="auto"/>
        <w:bottom w:val="none" w:sz="0" w:space="0" w:color="auto"/>
        <w:right w:val="none" w:sz="0" w:space="0" w:color="auto"/>
      </w:divBdr>
      <w:divsChild>
        <w:div w:id="2105150582">
          <w:marLeft w:val="317"/>
          <w:marRight w:val="0"/>
          <w:marTop w:val="200"/>
          <w:marBottom w:val="0"/>
          <w:divBdr>
            <w:top w:val="none" w:sz="0" w:space="0" w:color="auto"/>
            <w:left w:val="none" w:sz="0" w:space="0" w:color="auto"/>
            <w:bottom w:val="none" w:sz="0" w:space="0" w:color="auto"/>
            <w:right w:val="none" w:sz="0" w:space="0" w:color="auto"/>
          </w:divBdr>
        </w:div>
      </w:divsChild>
    </w:div>
    <w:div w:id="734360062">
      <w:bodyDiv w:val="1"/>
      <w:marLeft w:val="0"/>
      <w:marRight w:val="0"/>
      <w:marTop w:val="0"/>
      <w:marBottom w:val="0"/>
      <w:divBdr>
        <w:top w:val="none" w:sz="0" w:space="0" w:color="auto"/>
        <w:left w:val="none" w:sz="0" w:space="0" w:color="auto"/>
        <w:bottom w:val="none" w:sz="0" w:space="0" w:color="auto"/>
        <w:right w:val="none" w:sz="0" w:space="0" w:color="auto"/>
      </w:divBdr>
      <w:divsChild>
        <w:div w:id="251470468">
          <w:marLeft w:val="317"/>
          <w:marRight w:val="0"/>
          <w:marTop w:val="200"/>
          <w:marBottom w:val="0"/>
          <w:divBdr>
            <w:top w:val="none" w:sz="0" w:space="0" w:color="auto"/>
            <w:left w:val="none" w:sz="0" w:space="0" w:color="auto"/>
            <w:bottom w:val="none" w:sz="0" w:space="0" w:color="auto"/>
            <w:right w:val="none" w:sz="0" w:space="0" w:color="auto"/>
          </w:divBdr>
        </w:div>
      </w:divsChild>
    </w:div>
    <w:div w:id="775562455">
      <w:bodyDiv w:val="1"/>
      <w:marLeft w:val="0"/>
      <w:marRight w:val="0"/>
      <w:marTop w:val="0"/>
      <w:marBottom w:val="0"/>
      <w:divBdr>
        <w:top w:val="none" w:sz="0" w:space="0" w:color="auto"/>
        <w:left w:val="none" w:sz="0" w:space="0" w:color="auto"/>
        <w:bottom w:val="none" w:sz="0" w:space="0" w:color="auto"/>
        <w:right w:val="none" w:sz="0" w:space="0" w:color="auto"/>
      </w:divBdr>
      <w:divsChild>
        <w:div w:id="433330662">
          <w:marLeft w:val="0"/>
          <w:marRight w:val="0"/>
          <w:marTop w:val="0"/>
          <w:marBottom w:val="0"/>
          <w:divBdr>
            <w:top w:val="none" w:sz="0" w:space="0" w:color="auto"/>
            <w:left w:val="single" w:sz="6" w:space="11" w:color="00A4E3"/>
            <w:bottom w:val="none" w:sz="0" w:space="0" w:color="auto"/>
            <w:right w:val="none" w:sz="0" w:space="0" w:color="auto"/>
          </w:divBdr>
        </w:div>
      </w:divsChild>
    </w:div>
    <w:div w:id="1020813694">
      <w:bodyDiv w:val="1"/>
      <w:marLeft w:val="0"/>
      <w:marRight w:val="0"/>
      <w:marTop w:val="0"/>
      <w:marBottom w:val="0"/>
      <w:divBdr>
        <w:top w:val="none" w:sz="0" w:space="0" w:color="auto"/>
        <w:left w:val="none" w:sz="0" w:space="0" w:color="auto"/>
        <w:bottom w:val="none" w:sz="0" w:space="0" w:color="auto"/>
        <w:right w:val="none" w:sz="0" w:space="0" w:color="auto"/>
      </w:divBdr>
      <w:divsChild>
        <w:div w:id="575163482">
          <w:marLeft w:val="317"/>
          <w:marRight w:val="0"/>
          <w:marTop w:val="200"/>
          <w:marBottom w:val="0"/>
          <w:divBdr>
            <w:top w:val="none" w:sz="0" w:space="0" w:color="auto"/>
            <w:left w:val="none" w:sz="0" w:space="0" w:color="auto"/>
            <w:bottom w:val="none" w:sz="0" w:space="0" w:color="auto"/>
            <w:right w:val="none" w:sz="0" w:space="0" w:color="auto"/>
          </w:divBdr>
        </w:div>
      </w:divsChild>
    </w:div>
    <w:div w:id="1020819986">
      <w:bodyDiv w:val="1"/>
      <w:marLeft w:val="0"/>
      <w:marRight w:val="0"/>
      <w:marTop w:val="0"/>
      <w:marBottom w:val="0"/>
      <w:divBdr>
        <w:top w:val="none" w:sz="0" w:space="0" w:color="auto"/>
        <w:left w:val="none" w:sz="0" w:space="0" w:color="auto"/>
        <w:bottom w:val="none" w:sz="0" w:space="0" w:color="auto"/>
        <w:right w:val="none" w:sz="0" w:space="0" w:color="auto"/>
      </w:divBdr>
    </w:div>
    <w:div w:id="1132289586">
      <w:bodyDiv w:val="1"/>
      <w:marLeft w:val="0"/>
      <w:marRight w:val="0"/>
      <w:marTop w:val="0"/>
      <w:marBottom w:val="0"/>
      <w:divBdr>
        <w:top w:val="none" w:sz="0" w:space="0" w:color="auto"/>
        <w:left w:val="none" w:sz="0" w:space="0" w:color="auto"/>
        <w:bottom w:val="none" w:sz="0" w:space="0" w:color="auto"/>
        <w:right w:val="none" w:sz="0" w:space="0" w:color="auto"/>
      </w:divBdr>
    </w:div>
    <w:div w:id="1138570719">
      <w:bodyDiv w:val="1"/>
      <w:marLeft w:val="0"/>
      <w:marRight w:val="0"/>
      <w:marTop w:val="0"/>
      <w:marBottom w:val="0"/>
      <w:divBdr>
        <w:top w:val="none" w:sz="0" w:space="0" w:color="auto"/>
        <w:left w:val="none" w:sz="0" w:space="0" w:color="auto"/>
        <w:bottom w:val="none" w:sz="0" w:space="0" w:color="auto"/>
        <w:right w:val="none" w:sz="0" w:space="0" w:color="auto"/>
      </w:divBdr>
    </w:div>
    <w:div w:id="1247616254">
      <w:bodyDiv w:val="1"/>
      <w:marLeft w:val="0"/>
      <w:marRight w:val="0"/>
      <w:marTop w:val="0"/>
      <w:marBottom w:val="0"/>
      <w:divBdr>
        <w:top w:val="none" w:sz="0" w:space="0" w:color="auto"/>
        <w:left w:val="none" w:sz="0" w:space="0" w:color="auto"/>
        <w:bottom w:val="none" w:sz="0" w:space="0" w:color="auto"/>
        <w:right w:val="none" w:sz="0" w:space="0" w:color="auto"/>
      </w:divBdr>
      <w:divsChild>
        <w:div w:id="979194844">
          <w:marLeft w:val="317"/>
          <w:marRight w:val="0"/>
          <w:marTop w:val="200"/>
          <w:marBottom w:val="0"/>
          <w:divBdr>
            <w:top w:val="none" w:sz="0" w:space="0" w:color="auto"/>
            <w:left w:val="none" w:sz="0" w:space="0" w:color="auto"/>
            <w:bottom w:val="none" w:sz="0" w:space="0" w:color="auto"/>
            <w:right w:val="none" w:sz="0" w:space="0" w:color="auto"/>
          </w:divBdr>
        </w:div>
      </w:divsChild>
    </w:div>
    <w:div w:id="1777211694">
      <w:bodyDiv w:val="1"/>
      <w:marLeft w:val="0"/>
      <w:marRight w:val="0"/>
      <w:marTop w:val="0"/>
      <w:marBottom w:val="0"/>
      <w:divBdr>
        <w:top w:val="none" w:sz="0" w:space="0" w:color="auto"/>
        <w:left w:val="none" w:sz="0" w:space="0" w:color="auto"/>
        <w:bottom w:val="none" w:sz="0" w:space="0" w:color="auto"/>
        <w:right w:val="none" w:sz="0" w:space="0" w:color="auto"/>
      </w:divBdr>
      <w:divsChild>
        <w:div w:id="7561699">
          <w:marLeft w:val="31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header" Target="header3.xml"/><Relationship Id="rId26" Type="http://schemas.openxmlformats.org/officeDocument/2006/relationships/hyperlink" Target="http://www.cobiscorp.com/cobis-loans/" TargetMode="External"/><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www.cobiscorp.com/cobis-pasivas/" TargetMode="External"/><Relationship Id="rId34" Type="http://schemas.openxmlformats.org/officeDocument/2006/relationships/hyperlink" Target="http://www.cobiscorp.com/cobis-financial-administration/" TargetMode="Externa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www.cobiscorp.com/cobis-loans/" TargetMode="External"/><Relationship Id="rId33" Type="http://schemas.openxmlformats.org/officeDocument/2006/relationships/hyperlink" Target="http://www.cobiscorp.com/cobis-financial-administration/" TargetMode="External"/><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cobiscorp.com/cobis-activas/" TargetMode="External"/><Relationship Id="rId29" Type="http://schemas.openxmlformats.org/officeDocument/2006/relationships/hyperlink" Target="http://www.cobiscorp.com/cobis-deposit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cobiscorp.com/cobis-loans/" TargetMode="External"/><Relationship Id="rId32" Type="http://schemas.openxmlformats.org/officeDocument/2006/relationships/hyperlink" Target="http://www.cobiscorp.com/cobis-financial-administration/" TargetMode="External"/><Relationship Id="rId37" Type="http://schemas.openxmlformats.org/officeDocument/2006/relationships/header" Target="header5.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www.cobiscorp.com/cobis-loans/" TargetMode="External"/><Relationship Id="rId28" Type="http://schemas.openxmlformats.org/officeDocument/2006/relationships/hyperlink" Target="http://www.cobiscorp.com/cobis-deposits/" TargetMode="External"/><Relationship Id="rId36" Type="http://schemas.openxmlformats.org/officeDocument/2006/relationships/hyperlink" Target="mailto:info@cobiscorp.com" TargetMode="Externa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www.cobiscorp.com/cobis-financial-administra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www.cobiscorp.com/cobis-administracion-financiera/" TargetMode="External"/><Relationship Id="rId27" Type="http://schemas.openxmlformats.org/officeDocument/2006/relationships/hyperlink" Target="http://www.cobiscorp.com/cobis-deposits/" TargetMode="External"/><Relationship Id="rId30" Type="http://schemas.openxmlformats.org/officeDocument/2006/relationships/hyperlink" Target="http://www.cobiscorp.com/cobis-deposits/" TargetMode="External"/><Relationship Id="rId35"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Cobiscorp 2013">
  <a:themeElements>
    <a:clrScheme name="Cobis Colors">
      <a:dk1>
        <a:sysClr val="windowText" lastClr="000000"/>
      </a:dk1>
      <a:lt1>
        <a:sysClr val="window" lastClr="FFFFFF"/>
      </a:lt1>
      <a:dk2>
        <a:srgbClr val="2D69A1"/>
      </a:dk2>
      <a:lt2>
        <a:srgbClr val="FFFCF3"/>
      </a:lt2>
      <a:accent1>
        <a:srgbClr val="3D8EDB"/>
      </a:accent1>
      <a:accent2>
        <a:srgbClr val="484E51"/>
      </a:accent2>
      <a:accent3>
        <a:srgbClr val="848484"/>
      </a:accent3>
      <a:accent4>
        <a:srgbClr val="B43E1A"/>
      </a:accent4>
      <a:accent5>
        <a:srgbClr val="E29926"/>
      </a:accent5>
      <a:accent6>
        <a:srgbClr val="4DAA59"/>
      </a:accent6>
      <a:hlink>
        <a:srgbClr val="0000FF"/>
      </a:hlink>
      <a:folHlink>
        <a:srgbClr val="800080"/>
      </a:folHlink>
    </a:clrScheme>
    <a:fontScheme name="Larissa">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135208d6-9cee-48a2-b9f3-5ef77c72e2c1">BIBLIOTECA-3836-166</_dlc_DocId>
    <_dlc_DocIdUrl xmlns="135208d6-9cee-48a2-b9f3-5ef77c72e2c1">
      <Url>https://www.lib.cobiscorp.com/marketing/_layouts/DocIdRedir.aspx?ID=BIBLIOTECA-3836-166</Url>
      <Description>BIBLIOTECA-3836-166</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37393128C1A5C040B0B0AAB1A5B66A93" ma:contentTypeVersion="0" ma:contentTypeDescription="Create a new document." ma:contentTypeScope="" ma:versionID="75b1c6fc8aaecb90a77815d8b7d96f31">
  <xsd:schema xmlns:xsd="http://www.w3.org/2001/XMLSchema" xmlns:xs="http://www.w3.org/2001/XMLSchema" xmlns:p="http://schemas.microsoft.com/office/2006/metadata/properties" xmlns:ns2="135208d6-9cee-48a2-b9f3-5ef77c72e2c1" targetNamespace="http://schemas.microsoft.com/office/2006/metadata/properties" ma:root="true" ma:fieldsID="bac3d1f458e38503e1ce2eb559cca3ac" ns2:_="">
    <xsd:import namespace="135208d6-9cee-48a2-b9f3-5ef77c72e2c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208d6-9cee-48a2-b9f3-5ef77c72e2c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F9D21-E8B1-4301-99EA-818236999403}">
  <ds:schemaRefs>
    <ds:schemaRef ds:uri="http://schemas.microsoft.com/sharepoint/v3/contenttype/forms"/>
  </ds:schemaRefs>
</ds:datastoreItem>
</file>

<file path=customXml/itemProps2.xml><?xml version="1.0" encoding="utf-8"?>
<ds:datastoreItem xmlns:ds="http://schemas.openxmlformats.org/officeDocument/2006/customXml" ds:itemID="{AFA024D1-88BC-4AC8-8B24-B23BF10345FA}">
  <ds:schemaRefs>
    <ds:schemaRef ds:uri="http://purl.org/dc/elements/1.1/"/>
    <ds:schemaRef ds:uri="http://purl.org/dc/dcmitype/"/>
    <ds:schemaRef ds:uri="http://purl.org/dc/terms/"/>
    <ds:schemaRef ds:uri="135208d6-9cee-48a2-b9f3-5ef77c72e2c1"/>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F660EBA-69FE-4022-87C7-16852E6994D0}">
  <ds:schemaRefs>
    <ds:schemaRef ds:uri="http://schemas.microsoft.com/sharepoint/events"/>
  </ds:schemaRefs>
</ds:datastoreItem>
</file>

<file path=customXml/itemProps4.xml><?xml version="1.0" encoding="utf-8"?>
<ds:datastoreItem xmlns:ds="http://schemas.openxmlformats.org/officeDocument/2006/customXml" ds:itemID="{45BE598E-E950-422B-A186-9072B0B17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5208d6-9cee-48a2-b9f3-5ef77c72e2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FA2D213-906F-499C-B32E-A9A126257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9</Pages>
  <Words>1638</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COBIS Relational Banking</vt:lpstr>
    </vt:vector>
  </TitlesOfParts>
  <Company>Cobiscorp</Company>
  <LinksUpToDate>false</LinksUpToDate>
  <CharactersWithSpaces>13509</CharactersWithSpaces>
  <SharedDoc>false</SharedDoc>
  <HyperlinkBase/>
  <HLinks>
    <vt:vector size="42" baseType="variant">
      <vt:variant>
        <vt:i4>1835060</vt:i4>
      </vt:variant>
      <vt:variant>
        <vt:i4>67</vt:i4>
      </vt:variant>
      <vt:variant>
        <vt:i4>0</vt:i4>
      </vt:variant>
      <vt:variant>
        <vt:i4>5</vt:i4>
      </vt:variant>
      <vt:variant>
        <vt:lpwstr/>
      </vt:variant>
      <vt:variant>
        <vt:lpwstr>_Toc195411174</vt:lpwstr>
      </vt:variant>
      <vt:variant>
        <vt:i4>1179711</vt:i4>
      </vt:variant>
      <vt:variant>
        <vt:i4>58</vt:i4>
      </vt:variant>
      <vt:variant>
        <vt:i4>0</vt:i4>
      </vt:variant>
      <vt:variant>
        <vt:i4>5</vt:i4>
      </vt:variant>
      <vt:variant>
        <vt:lpwstr/>
      </vt:variant>
      <vt:variant>
        <vt:lpwstr>_Toc523314808</vt:lpwstr>
      </vt:variant>
      <vt:variant>
        <vt:i4>1048634</vt:i4>
      </vt:variant>
      <vt:variant>
        <vt:i4>49</vt:i4>
      </vt:variant>
      <vt:variant>
        <vt:i4>0</vt:i4>
      </vt:variant>
      <vt:variant>
        <vt:i4>5</vt:i4>
      </vt:variant>
      <vt:variant>
        <vt:lpwstr/>
      </vt:variant>
      <vt:variant>
        <vt:lpwstr>_Toc209322365</vt:lpwstr>
      </vt:variant>
      <vt:variant>
        <vt:i4>1048634</vt:i4>
      </vt:variant>
      <vt:variant>
        <vt:i4>43</vt:i4>
      </vt:variant>
      <vt:variant>
        <vt:i4>0</vt:i4>
      </vt:variant>
      <vt:variant>
        <vt:i4>5</vt:i4>
      </vt:variant>
      <vt:variant>
        <vt:lpwstr/>
      </vt:variant>
      <vt:variant>
        <vt:lpwstr>_Toc209322364</vt:lpwstr>
      </vt:variant>
      <vt:variant>
        <vt:i4>1048634</vt:i4>
      </vt:variant>
      <vt:variant>
        <vt:i4>37</vt:i4>
      </vt:variant>
      <vt:variant>
        <vt:i4>0</vt:i4>
      </vt:variant>
      <vt:variant>
        <vt:i4>5</vt:i4>
      </vt:variant>
      <vt:variant>
        <vt:lpwstr/>
      </vt:variant>
      <vt:variant>
        <vt:lpwstr>_Toc209322363</vt:lpwstr>
      </vt:variant>
      <vt:variant>
        <vt:i4>1048634</vt:i4>
      </vt:variant>
      <vt:variant>
        <vt:i4>31</vt:i4>
      </vt:variant>
      <vt:variant>
        <vt:i4>0</vt:i4>
      </vt:variant>
      <vt:variant>
        <vt:i4>5</vt:i4>
      </vt:variant>
      <vt:variant>
        <vt:lpwstr/>
      </vt:variant>
      <vt:variant>
        <vt:lpwstr>_Toc209322362</vt:lpwstr>
      </vt:variant>
      <vt:variant>
        <vt:i4>1048634</vt:i4>
      </vt:variant>
      <vt:variant>
        <vt:i4>25</vt:i4>
      </vt:variant>
      <vt:variant>
        <vt:i4>0</vt:i4>
      </vt:variant>
      <vt:variant>
        <vt:i4>5</vt:i4>
      </vt:variant>
      <vt:variant>
        <vt:lpwstr/>
      </vt:variant>
      <vt:variant>
        <vt:lpwstr>_Toc209322361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COBIS Relational Banking</dc:title>
  <dc:subject>Subtítulo del Documento</dc:subject>
  <dc:creator>Thomas Brown</dc:creator>
  <cp:keywords>Word</cp:keywords>
  <cp:lastModifiedBy>Thomas Brown</cp:lastModifiedBy>
  <cp:revision>8</cp:revision>
  <cp:lastPrinted>2012-11-16T14:30:00Z</cp:lastPrinted>
  <dcterms:created xsi:type="dcterms:W3CDTF">2015-03-27T20:21:00Z</dcterms:created>
  <dcterms:modified xsi:type="dcterms:W3CDTF">2016-06-16T16:11:00Z</dcterms:modified>
  <cp:category>Product Marketing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División de Tecnología</vt:lpwstr>
  </property>
  <property fmtid="{D5CDD505-2E9C-101B-9397-08002B2CF9AE}" pid="3" name="Mailstop">
    <vt:lpwstr>Alpallana 296 (N31 E7-183) y Almagro</vt:lpwstr>
  </property>
  <property fmtid="{D5CDD505-2E9C-101B-9397-08002B2CF9AE}" pid="4" name="Telephone number">
    <vt:lpwstr>(593 2) 256-4444</vt:lpwstr>
  </property>
  <property fmtid="{D5CDD505-2E9C-101B-9397-08002B2CF9AE}" pid="5" name="ContentTypeId">
    <vt:lpwstr>0x01010037393128C1A5C040B0B0AAB1A5B66A93</vt:lpwstr>
  </property>
  <property fmtid="{D5CDD505-2E9C-101B-9397-08002B2CF9AE}" pid="6" name="_dlc_DocIdItemGuid">
    <vt:lpwstr>194ed6d7-f850-46d6-84e7-c598531b7c63</vt:lpwstr>
  </property>
</Properties>
</file>