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EA1AA2">
      <w:pPr>
        <w:spacing w:after="60"/>
        <w:jc w:val="center"/>
      </w:pPr>
      <w:r>
        <w:rPr>
          <w:rFonts w:ascii="Times New Roman" w:hAnsi="Times New Roman" w:eastAsia="Times New Roman" w:cs="Times New Roman"/>
          <w:b/>
          <w:bCs/>
          <w:sz w:val="30"/>
          <w:szCs w:val="30"/>
        </w:rPr>
        <w:t>COMPARATIVE STUDY OF LOW-CODE DEVELOPMENT VERSUS TRADITIONAL APPLICATION DEVELOPMENT APPROACHES</w:t>
      </w:r>
    </w:p>
    <w:p w14:paraId="6A30B1E4">
      <w:pPr>
        <w:spacing w:after="40"/>
        <w:jc w:val="center"/>
        <w:rPr>
          <w:rFonts w:hint="default"/>
          <w:lang w:val="en-IN"/>
        </w:rPr>
      </w:pPr>
      <w:r>
        <w:rPr>
          <w:rFonts w:ascii="Times New Roman" w:hAnsi="Times New Roman" w:eastAsia="Times New Roman" w:cs="Times New Roman"/>
          <w:i/>
          <w:iCs/>
          <w:sz w:val="20"/>
          <w:szCs w:val="20"/>
        </w:rPr>
        <w:t xml:space="preserve">Department of Computer Science and </w:t>
      </w:r>
      <w:r>
        <w:rPr>
          <w:rFonts w:hint="default" w:cs="Times New Roman"/>
          <w:i/>
          <w:iCs/>
          <w:sz w:val="20"/>
          <w:szCs w:val="20"/>
          <w:lang w:val="en-IN"/>
        </w:rPr>
        <w:t xml:space="preserve">Business System </w:t>
      </w:r>
    </w:p>
    <w:p w14:paraId="4D3DB268">
      <w:pPr>
        <w:spacing w:after="180"/>
        <w:jc w:val="center"/>
        <w:rPr>
          <w:rFonts w:hint="default"/>
          <w:lang w:val="en-IN"/>
        </w:rPr>
      </w:pPr>
      <w:r>
        <w:rPr>
          <w:rFonts w:ascii="Times New Roman" w:hAnsi="Times New Roman" w:eastAsia="Times New Roman" w:cs="Times New Roman"/>
          <w:i/>
          <w:iCs/>
          <w:sz w:val="20"/>
          <w:szCs w:val="20"/>
        </w:rPr>
        <w:t>By N S Anjan Adithya</w:t>
      </w:r>
      <w:r>
        <w:rPr>
          <w:rFonts w:hint="default" w:cs="Times New Roman"/>
          <w:i/>
          <w:iCs/>
          <w:sz w:val="20"/>
          <w:szCs w:val="20"/>
          <w:lang w:val="en-IN"/>
        </w:rPr>
        <w:t xml:space="preserve">  241401011</w:t>
      </w:r>
      <w:bookmarkStart w:id="0" w:name="_GoBack"/>
      <w:bookmarkEnd w:id="0"/>
    </w:p>
    <w:p w14:paraId="25614F88">
      <w:pPr>
        <w:pStyle w:val="2"/>
        <w:spacing w:before="200" w:after="90"/>
      </w:pPr>
      <w:r>
        <w:rPr>
          <w:rFonts w:ascii="Times New Roman" w:hAnsi="Times New Roman" w:eastAsia="Times New Roman" w:cs="Times New Roman"/>
          <w:b/>
          <w:bCs/>
          <w:sz w:val="26"/>
          <w:szCs w:val="26"/>
        </w:rPr>
        <w:t>Abstract</w:t>
      </w:r>
    </w:p>
    <w:p w14:paraId="1A98514F">
      <w:pPr>
        <w:spacing w:after="100" w:line="30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Software teams today must deliver applications faster than ever, which has led to the rise of low-code development alongside traditional, hand-coded approaches. This report compares the two methods across speed, cost, customization, scalability, security and maintainability, and explains where each performs best. Traditional development, using languages such as Java, Python and C#, offers full control and is preferred for large, complex, regulated systems. Low-code platforms such as Microsoft Power Apps, Mendix, OutSystems, Appian, Zoho Creator and AppSheet use visual, drag-and-drop tools to build applications quickly, and suit internal tools, prototypes and small-to-medium projects. The report presents a twenty-point comparison, key advantages and challenges of both approaches, short case studies, and emerging trends such as AI-assisted and hybrid development, concluding that the right choice depends on project complexity, budget, timeline and required control.</w:t>
      </w:r>
    </w:p>
    <w:p w14:paraId="6EC4A259">
      <w:pPr>
        <w:spacing w:after="100" w:line="300" w:lineRule="auto"/>
        <w:jc w:val="both"/>
        <w:rPr>
          <w:rFonts w:ascii="Times New Roman" w:hAnsi="Times New Roman" w:eastAsia="Times New Roman" w:cs="Times New Roman"/>
          <w:sz w:val="22"/>
          <w:szCs w:val="22"/>
        </w:rPr>
      </w:pPr>
    </w:p>
    <w:p w14:paraId="6B8FC083">
      <w:pPr>
        <w:pStyle w:val="2"/>
        <w:numPr>
          <w:ilvl w:val="0"/>
          <w:numId w:val="1"/>
        </w:numPr>
        <w:spacing w:before="200" w:after="9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Introduction</w:t>
      </w:r>
    </w:p>
    <w:p w14:paraId="52635F57">
      <w:pPr>
        <w:numPr>
          <w:numId w:val="0"/>
        </w:numPr>
      </w:pPr>
    </w:p>
    <w:p w14:paraId="47610918">
      <w:pPr>
        <w:spacing w:after="100" w:line="30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Application development is the process of designing, building, testing and deploying software that helps users perform specific tasks. It has evolved from manual, code-heavy methods toward faster, more accessible approaches as businesses demand quicker delivery. Traditional development builds software by writing source code manually using programming languages and frameworks, giving developers complete control but requiring more time and expertise. Low-code development instead uses visual designers and pre-built components to assemble applications with minimal manual coding, making it faster and more accessible to non-specialist "citizen developers". This report studies both approaches in detail, compares them across key parameters, and offers guidance on choosing the right one for a given project.</w:t>
      </w:r>
    </w:p>
    <w:p w14:paraId="3D24D265">
      <w:pPr>
        <w:spacing w:after="100" w:line="300" w:lineRule="auto"/>
        <w:jc w:val="both"/>
        <w:rPr>
          <w:rFonts w:ascii="Times New Roman" w:hAnsi="Times New Roman" w:eastAsia="Times New Roman" w:cs="Times New Roman"/>
          <w:sz w:val="22"/>
          <w:szCs w:val="22"/>
        </w:rPr>
      </w:pPr>
    </w:p>
    <w:p w14:paraId="18D8931B">
      <w:pPr>
        <w:pStyle w:val="2"/>
        <w:numPr>
          <w:ilvl w:val="0"/>
          <w:numId w:val="1"/>
        </w:numPr>
        <w:spacing w:before="200" w:after="90"/>
        <w:ind w:left="0" w:leftChars="0" w:firstLine="0" w:firstLineChars="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Traditional Application Development</w:t>
      </w:r>
    </w:p>
    <w:p w14:paraId="489CAB74">
      <w:pPr>
        <w:numPr>
          <w:numId w:val="0"/>
        </w:numPr>
        <w:ind w:leftChars="0"/>
        <w:rPr>
          <w:rFonts w:hint="default"/>
          <w:lang w:val="en-IN"/>
        </w:rPr>
      </w:pPr>
    </w:p>
    <w:p w14:paraId="026FD9BB">
      <w:pPr>
        <w:spacing w:after="100" w:line="300" w:lineRule="auto"/>
        <w:jc w:val="both"/>
      </w:pPr>
      <w:r>
        <w:rPr>
          <w:rFonts w:ascii="Times New Roman" w:hAnsi="Times New Roman" w:eastAsia="Times New Roman" w:cs="Times New Roman"/>
          <w:sz w:val="22"/>
          <w:szCs w:val="22"/>
        </w:rPr>
        <w:t>Traditional development follows the Software Development Life Cycle (requirement analysis, design, coding, testing, deployment and maintenance), typically using Waterfall or Agile methodologies. Developers write code in languages such as Java, Python, C# or JavaScript, using frameworks like Spring Boot, Django, React or .NET, and can architect systems (client-server, three-tier, microservices) exactly to their performance and security needs. This gives complete control and unlimited customization, making it the preferred choice for banking systems, airline reservation platforms, ERP software and other complex, regulated, mission-critical applications. The trade-off is longer development time, higher cost, and a need for experienced developers.</w:t>
      </w:r>
    </w:p>
    <w:p w14:paraId="61ED6540">
      <w:pPr>
        <w:spacing w:before="100" w:after="40"/>
        <w:jc w:val="center"/>
      </w:pPr>
      <w:r>
        <w:drawing>
          <wp:inline distT="0" distB="0" distL="0" distR="0">
            <wp:extent cx="447675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476750" cy="1333500"/>
                    </a:xfrm>
                    <a:prstGeom prst="rect">
                      <a:avLst/>
                    </a:prstGeom>
                  </pic:spPr>
                </pic:pic>
              </a:graphicData>
            </a:graphic>
          </wp:inline>
        </w:drawing>
      </w:r>
    </w:p>
    <w:p w14:paraId="1C800360">
      <w:pPr>
        <w:spacing w:after="120"/>
        <w:jc w:val="center"/>
        <w:rPr>
          <w:rFonts w:ascii="Times New Roman" w:hAnsi="Times New Roman" w:eastAsia="Times New Roman" w:cs="Times New Roman"/>
          <w:i/>
          <w:iCs/>
          <w:sz w:val="18"/>
          <w:szCs w:val="18"/>
        </w:rPr>
      </w:pPr>
      <w:r>
        <w:rPr>
          <w:rFonts w:ascii="Times New Roman" w:hAnsi="Times New Roman" w:eastAsia="Times New Roman" w:cs="Times New Roman"/>
          <w:i/>
          <w:iCs/>
          <w:sz w:val="18"/>
          <w:szCs w:val="18"/>
        </w:rPr>
        <w:t>Figure 1: Traditional Software Development Life Cycle (SDLC)</w:t>
      </w:r>
    </w:p>
    <w:p w14:paraId="325F0F98">
      <w:pPr>
        <w:spacing w:after="120"/>
        <w:jc w:val="center"/>
        <w:rPr>
          <w:rFonts w:ascii="Times New Roman" w:hAnsi="Times New Roman" w:eastAsia="Times New Roman" w:cs="Times New Roman"/>
          <w:i/>
          <w:iCs/>
          <w:sz w:val="18"/>
          <w:szCs w:val="18"/>
        </w:rPr>
      </w:pPr>
    </w:p>
    <w:p w14:paraId="4B621699">
      <w:pPr>
        <w:pStyle w:val="2"/>
        <w:numPr>
          <w:ilvl w:val="0"/>
          <w:numId w:val="1"/>
        </w:numPr>
        <w:spacing w:before="200" w:after="90"/>
        <w:ind w:left="0" w:leftChars="0" w:firstLine="0" w:firstLineChars="0"/>
        <w:rPr>
          <w:rFonts w:hint="default" w:cs="Times New Roman"/>
          <w:b/>
          <w:bCs/>
          <w:sz w:val="26"/>
          <w:szCs w:val="26"/>
          <w:lang w:val="en-IN"/>
        </w:rPr>
      </w:pPr>
      <w:r>
        <w:rPr>
          <w:rFonts w:ascii="Times New Roman" w:hAnsi="Times New Roman" w:eastAsia="Times New Roman" w:cs="Times New Roman"/>
          <w:b/>
          <w:bCs/>
          <w:sz w:val="26"/>
          <w:szCs w:val="26"/>
        </w:rPr>
        <w:t>Low-Code Developmen</w:t>
      </w:r>
      <w:r>
        <w:rPr>
          <w:rFonts w:hint="default" w:cs="Times New Roman"/>
          <w:b/>
          <w:bCs/>
          <w:sz w:val="26"/>
          <w:szCs w:val="26"/>
          <w:lang w:val="en-IN"/>
        </w:rPr>
        <w:t>t</w:t>
      </w:r>
    </w:p>
    <w:p w14:paraId="3FA2971F">
      <w:pPr>
        <w:numPr>
          <w:numId w:val="0"/>
        </w:numPr>
        <w:ind w:leftChars="0"/>
        <w:rPr>
          <w:rFonts w:hint="default"/>
          <w:lang w:val="en-IN"/>
        </w:rPr>
      </w:pPr>
    </w:p>
    <w:p w14:paraId="16DA2013">
      <w:pPr>
        <w:spacing w:after="100" w:line="300" w:lineRule="auto"/>
        <w:jc w:val="both"/>
      </w:pPr>
      <w:r>
        <w:rPr>
          <w:rFonts w:ascii="Times New Roman" w:hAnsi="Times New Roman" w:eastAsia="Times New Roman" w:cs="Times New Roman"/>
          <w:sz w:val="22"/>
          <w:szCs w:val="22"/>
        </w:rPr>
        <w:t>Low-code development uses a visual designer, a model-driven engine, pre-built connectors and a managed runtime to let developers assemble applications through drag-and-drop screens, workflow builders and configuration rather than extensive coding. Popular platforms include Microsoft Power Apps, Mendix, OutSystems, Appian, Zoho Creator and AppSheet, each varying in enterprise scale, automation focus, and affordability. This approach dramatically shortens development time and lowers the technical bar for contributors, making it ideal for internal business tools, workflow automation and rapid prototypes. Its limitations include restricted customization, dependency on the platform vendor, and potential performance constraints for very large systems.</w:t>
      </w:r>
    </w:p>
    <w:p w14:paraId="68AC6B86">
      <w:pPr>
        <w:spacing w:before="100" w:after="40"/>
        <w:jc w:val="center"/>
      </w:pPr>
      <w:r>
        <w:drawing>
          <wp:inline distT="0" distB="0" distL="0" distR="0">
            <wp:extent cx="4476750" cy="1333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476750" cy="1333500"/>
                    </a:xfrm>
                    <a:prstGeom prst="rect">
                      <a:avLst/>
                    </a:prstGeom>
                  </pic:spPr>
                </pic:pic>
              </a:graphicData>
            </a:graphic>
          </wp:inline>
        </w:drawing>
      </w:r>
    </w:p>
    <w:p w14:paraId="0ED1D31B">
      <w:pPr>
        <w:spacing w:after="120"/>
        <w:jc w:val="center"/>
        <w:rPr>
          <w:rFonts w:ascii="Times New Roman" w:hAnsi="Times New Roman" w:eastAsia="Times New Roman" w:cs="Times New Roman"/>
          <w:i/>
          <w:iCs/>
          <w:sz w:val="18"/>
          <w:szCs w:val="18"/>
        </w:rPr>
      </w:pPr>
      <w:r>
        <w:rPr>
          <w:rFonts w:ascii="Times New Roman" w:hAnsi="Times New Roman" w:eastAsia="Times New Roman" w:cs="Times New Roman"/>
          <w:i/>
          <w:iCs/>
          <w:sz w:val="18"/>
          <w:szCs w:val="18"/>
        </w:rPr>
        <w:t>Figure 2: Typical low-code application development workflow</w:t>
      </w:r>
    </w:p>
    <w:p w14:paraId="2E52C71D">
      <w:pPr>
        <w:spacing w:after="120"/>
        <w:jc w:val="center"/>
        <w:rPr>
          <w:rFonts w:ascii="Times New Roman" w:hAnsi="Times New Roman" w:eastAsia="Times New Roman" w:cs="Times New Roman"/>
          <w:i/>
          <w:iCs/>
          <w:sz w:val="18"/>
          <w:szCs w:val="18"/>
        </w:rPr>
      </w:pPr>
    </w:p>
    <w:p w14:paraId="35DC1CE3">
      <w:pPr>
        <w:pStyle w:val="2"/>
        <w:numPr>
          <w:ilvl w:val="0"/>
          <w:numId w:val="1"/>
        </w:numPr>
        <w:spacing w:before="200" w:after="90"/>
        <w:ind w:left="0" w:leftChars="0" w:firstLine="0" w:firstLineChars="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Comparative Study</w:t>
      </w:r>
    </w:p>
    <w:p w14:paraId="613457C4">
      <w:pPr>
        <w:numPr>
          <w:numId w:val="0"/>
        </w:numPr>
        <w:ind w:leftChars="0"/>
      </w:pPr>
    </w:p>
    <w:p w14:paraId="107E6910">
      <w:pPr>
        <w:spacing w:after="100" w:line="300" w:lineRule="auto"/>
        <w:jc w:val="both"/>
      </w:pPr>
      <w:r>
        <w:rPr>
          <w:rFonts w:ascii="Times New Roman" w:hAnsi="Times New Roman" w:eastAsia="Times New Roman" w:cs="Times New Roman"/>
          <w:sz w:val="22"/>
          <w:szCs w:val="22"/>
        </w:rPr>
        <w:t>The table below compares both approaches across twenty key parameters that most influence a project's technology choice.</w:t>
      </w:r>
    </w:p>
    <w:tbl>
      <w:tblPr>
        <w:tblStyle w:val="9"/>
        <w:tblW w:w="91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500"/>
        <w:gridCol w:w="2000"/>
        <w:gridCol w:w="3300"/>
        <w:gridCol w:w="3300"/>
      </w:tblGrid>
      <w:tr w14:paraId="5683A3C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rPr>
          <w:tblHeader/>
        </w:trPr>
        <w:tc>
          <w:tcPr>
            <w:tcW w:w="500" w:type="dxa"/>
            <w:shd w:val="clear" w:color="auto" w:fill="D9D9D9"/>
            <w:tcMar>
              <w:top w:w="40" w:type="dxa"/>
              <w:left w:w="70" w:type="dxa"/>
              <w:bottom w:w="40" w:type="dxa"/>
              <w:right w:w="70" w:type="dxa"/>
            </w:tcMar>
            <w:vAlign w:val="center"/>
          </w:tcPr>
          <w:p w14:paraId="1A20243B">
            <w:pPr>
              <w:spacing w:line="240" w:lineRule="auto"/>
              <w:jc w:val="center"/>
            </w:pPr>
            <w:r>
              <w:rPr>
                <w:rFonts w:ascii="Times New Roman" w:hAnsi="Times New Roman" w:eastAsia="Times New Roman" w:cs="Times New Roman"/>
                <w:b/>
                <w:bCs/>
                <w:sz w:val="18"/>
                <w:szCs w:val="18"/>
              </w:rPr>
              <w:t>#</w:t>
            </w:r>
          </w:p>
        </w:tc>
        <w:tc>
          <w:tcPr>
            <w:tcW w:w="2000" w:type="dxa"/>
            <w:shd w:val="clear" w:color="auto" w:fill="D9D9D9"/>
            <w:tcMar>
              <w:top w:w="40" w:type="dxa"/>
              <w:left w:w="70" w:type="dxa"/>
              <w:bottom w:w="40" w:type="dxa"/>
              <w:right w:w="70" w:type="dxa"/>
            </w:tcMar>
            <w:vAlign w:val="center"/>
          </w:tcPr>
          <w:p w14:paraId="1170262C">
            <w:pPr>
              <w:spacing w:line="240" w:lineRule="auto"/>
              <w:jc w:val="center"/>
            </w:pPr>
            <w:r>
              <w:rPr>
                <w:rFonts w:ascii="Times New Roman" w:hAnsi="Times New Roman" w:eastAsia="Times New Roman" w:cs="Times New Roman"/>
                <w:b/>
                <w:bCs/>
                <w:sz w:val="18"/>
                <w:szCs w:val="18"/>
              </w:rPr>
              <w:t>Parameter</w:t>
            </w:r>
          </w:p>
        </w:tc>
        <w:tc>
          <w:tcPr>
            <w:tcW w:w="3300" w:type="dxa"/>
            <w:shd w:val="clear" w:color="auto" w:fill="D9D9D9"/>
            <w:tcMar>
              <w:top w:w="40" w:type="dxa"/>
              <w:left w:w="70" w:type="dxa"/>
              <w:bottom w:w="40" w:type="dxa"/>
              <w:right w:w="70" w:type="dxa"/>
            </w:tcMar>
            <w:vAlign w:val="center"/>
          </w:tcPr>
          <w:p w14:paraId="196AF9B6">
            <w:pPr>
              <w:spacing w:line="240" w:lineRule="auto"/>
              <w:jc w:val="center"/>
            </w:pPr>
            <w:r>
              <w:rPr>
                <w:rFonts w:ascii="Times New Roman" w:hAnsi="Times New Roman" w:eastAsia="Times New Roman" w:cs="Times New Roman"/>
                <w:b/>
                <w:bCs/>
                <w:sz w:val="18"/>
                <w:szCs w:val="18"/>
              </w:rPr>
              <w:t>Traditional Development</w:t>
            </w:r>
          </w:p>
        </w:tc>
        <w:tc>
          <w:tcPr>
            <w:tcW w:w="3300" w:type="dxa"/>
            <w:shd w:val="clear" w:color="auto" w:fill="D9D9D9"/>
            <w:tcMar>
              <w:top w:w="40" w:type="dxa"/>
              <w:left w:w="70" w:type="dxa"/>
              <w:bottom w:w="40" w:type="dxa"/>
              <w:right w:w="70" w:type="dxa"/>
            </w:tcMar>
            <w:vAlign w:val="center"/>
          </w:tcPr>
          <w:p w14:paraId="1143E64F">
            <w:pPr>
              <w:spacing w:line="240" w:lineRule="auto"/>
              <w:jc w:val="center"/>
            </w:pPr>
            <w:r>
              <w:rPr>
                <w:rFonts w:ascii="Times New Roman" w:hAnsi="Times New Roman" w:eastAsia="Times New Roman" w:cs="Times New Roman"/>
                <w:b/>
                <w:bCs/>
                <w:sz w:val="18"/>
                <w:szCs w:val="18"/>
              </w:rPr>
              <w:t>Low-Code Development</w:t>
            </w:r>
          </w:p>
        </w:tc>
      </w:tr>
      <w:tr w14:paraId="25D811B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500" w:type="dxa"/>
            <w:tcMar>
              <w:top w:w="40" w:type="dxa"/>
              <w:left w:w="70" w:type="dxa"/>
              <w:bottom w:w="40" w:type="dxa"/>
              <w:right w:w="70" w:type="dxa"/>
            </w:tcMar>
            <w:vAlign w:val="center"/>
          </w:tcPr>
          <w:p w14:paraId="188D223F">
            <w:pPr>
              <w:spacing w:line="240" w:lineRule="auto"/>
              <w:jc w:val="left"/>
            </w:pPr>
            <w:r>
              <w:rPr>
                <w:rFonts w:ascii="Times New Roman" w:hAnsi="Times New Roman" w:eastAsia="Times New Roman" w:cs="Times New Roman"/>
                <w:b w:val="0"/>
                <w:bCs w:val="0"/>
                <w:sz w:val="18"/>
                <w:szCs w:val="18"/>
              </w:rPr>
              <w:t>1</w:t>
            </w:r>
          </w:p>
        </w:tc>
        <w:tc>
          <w:tcPr>
            <w:tcW w:w="2000" w:type="dxa"/>
            <w:tcMar>
              <w:top w:w="40" w:type="dxa"/>
              <w:left w:w="70" w:type="dxa"/>
              <w:bottom w:w="40" w:type="dxa"/>
              <w:right w:w="70" w:type="dxa"/>
            </w:tcMar>
            <w:vAlign w:val="center"/>
          </w:tcPr>
          <w:p w14:paraId="7B4E90C2">
            <w:pPr>
              <w:spacing w:line="240" w:lineRule="auto"/>
              <w:jc w:val="left"/>
            </w:pPr>
            <w:r>
              <w:rPr>
                <w:rFonts w:ascii="Times New Roman" w:hAnsi="Times New Roman" w:eastAsia="Times New Roman" w:cs="Times New Roman"/>
                <w:b w:val="0"/>
                <w:bCs w:val="0"/>
                <w:sz w:val="18"/>
                <w:szCs w:val="18"/>
              </w:rPr>
              <w:t>Development Speed</w:t>
            </w:r>
          </w:p>
        </w:tc>
        <w:tc>
          <w:tcPr>
            <w:tcW w:w="3300" w:type="dxa"/>
            <w:tcMar>
              <w:top w:w="40" w:type="dxa"/>
              <w:left w:w="70" w:type="dxa"/>
              <w:bottom w:w="40" w:type="dxa"/>
              <w:right w:w="70" w:type="dxa"/>
            </w:tcMar>
            <w:vAlign w:val="center"/>
          </w:tcPr>
          <w:p w14:paraId="0842FD47">
            <w:pPr>
              <w:spacing w:line="240" w:lineRule="auto"/>
              <w:jc w:val="left"/>
            </w:pPr>
            <w:r>
              <w:rPr>
                <w:rFonts w:ascii="Times New Roman" w:hAnsi="Times New Roman" w:eastAsia="Times New Roman" w:cs="Times New Roman"/>
                <w:b w:val="0"/>
                <w:bCs w:val="0"/>
                <w:sz w:val="18"/>
                <w:szCs w:val="18"/>
              </w:rPr>
              <w:t>Slower; manual coding</w:t>
            </w:r>
          </w:p>
        </w:tc>
        <w:tc>
          <w:tcPr>
            <w:tcW w:w="3300" w:type="dxa"/>
            <w:tcMar>
              <w:top w:w="40" w:type="dxa"/>
              <w:left w:w="70" w:type="dxa"/>
              <w:bottom w:w="40" w:type="dxa"/>
              <w:right w:w="70" w:type="dxa"/>
            </w:tcMar>
            <w:vAlign w:val="center"/>
          </w:tcPr>
          <w:p w14:paraId="1EEEC6C8">
            <w:pPr>
              <w:spacing w:line="240" w:lineRule="auto"/>
              <w:jc w:val="left"/>
            </w:pPr>
            <w:r>
              <w:rPr>
                <w:rFonts w:ascii="Times New Roman" w:hAnsi="Times New Roman" w:eastAsia="Times New Roman" w:cs="Times New Roman"/>
                <w:b w:val="0"/>
                <w:bCs w:val="0"/>
                <w:sz w:val="18"/>
                <w:szCs w:val="18"/>
              </w:rPr>
              <w:t>Fast; visual, reusable components</w:t>
            </w:r>
          </w:p>
        </w:tc>
      </w:tr>
      <w:tr w14:paraId="6DB0CAA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500" w:type="dxa"/>
            <w:tcMar>
              <w:top w:w="40" w:type="dxa"/>
              <w:left w:w="70" w:type="dxa"/>
              <w:bottom w:w="40" w:type="dxa"/>
              <w:right w:w="70" w:type="dxa"/>
            </w:tcMar>
            <w:vAlign w:val="center"/>
          </w:tcPr>
          <w:p w14:paraId="583FD780">
            <w:pPr>
              <w:spacing w:line="240" w:lineRule="auto"/>
              <w:jc w:val="left"/>
            </w:pPr>
            <w:r>
              <w:rPr>
                <w:rFonts w:ascii="Times New Roman" w:hAnsi="Times New Roman" w:eastAsia="Times New Roman" w:cs="Times New Roman"/>
                <w:b w:val="0"/>
                <w:bCs w:val="0"/>
                <w:sz w:val="18"/>
                <w:szCs w:val="18"/>
              </w:rPr>
              <w:t>2</w:t>
            </w:r>
          </w:p>
        </w:tc>
        <w:tc>
          <w:tcPr>
            <w:tcW w:w="2000" w:type="dxa"/>
            <w:tcMar>
              <w:top w:w="40" w:type="dxa"/>
              <w:left w:w="70" w:type="dxa"/>
              <w:bottom w:w="40" w:type="dxa"/>
              <w:right w:w="70" w:type="dxa"/>
            </w:tcMar>
            <w:vAlign w:val="center"/>
          </w:tcPr>
          <w:p w14:paraId="7B4B86E8">
            <w:pPr>
              <w:spacing w:line="240" w:lineRule="auto"/>
              <w:jc w:val="left"/>
            </w:pPr>
            <w:r>
              <w:rPr>
                <w:rFonts w:ascii="Times New Roman" w:hAnsi="Times New Roman" w:eastAsia="Times New Roman" w:cs="Times New Roman"/>
                <w:b w:val="0"/>
                <w:bCs w:val="0"/>
                <w:sz w:val="18"/>
                <w:szCs w:val="18"/>
              </w:rPr>
              <w:t>Coding Effort</w:t>
            </w:r>
          </w:p>
        </w:tc>
        <w:tc>
          <w:tcPr>
            <w:tcW w:w="3300" w:type="dxa"/>
            <w:tcMar>
              <w:top w:w="40" w:type="dxa"/>
              <w:left w:w="70" w:type="dxa"/>
              <w:bottom w:w="40" w:type="dxa"/>
              <w:right w:w="70" w:type="dxa"/>
            </w:tcMar>
            <w:vAlign w:val="center"/>
          </w:tcPr>
          <w:p w14:paraId="3B6E8411">
            <w:pPr>
              <w:spacing w:line="240" w:lineRule="auto"/>
              <w:jc w:val="left"/>
            </w:pPr>
            <w:r>
              <w:rPr>
                <w:rFonts w:ascii="Times New Roman" w:hAnsi="Times New Roman" w:eastAsia="Times New Roman" w:cs="Times New Roman"/>
                <w:b w:val="0"/>
                <w:bCs w:val="0"/>
                <w:sz w:val="18"/>
                <w:szCs w:val="18"/>
              </w:rPr>
              <w:t>High</w:t>
            </w:r>
          </w:p>
        </w:tc>
        <w:tc>
          <w:tcPr>
            <w:tcW w:w="3300" w:type="dxa"/>
            <w:tcMar>
              <w:top w:w="40" w:type="dxa"/>
              <w:left w:w="70" w:type="dxa"/>
              <w:bottom w:w="40" w:type="dxa"/>
              <w:right w:w="70" w:type="dxa"/>
            </w:tcMar>
            <w:vAlign w:val="center"/>
          </w:tcPr>
          <w:p w14:paraId="49625287">
            <w:pPr>
              <w:spacing w:line="240" w:lineRule="auto"/>
              <w:jc w:val="left"/>
            </w:pPr>
            <w:r>
              <w:rPr>
                <w:rFonts w:ascii="Times New Roman" w:hAnsi="Times New Roman" w:eastAsia="Times New Roman" w:cs="Times New Roman"/>
                <w:b w:val="0"/>
                <w:bCs w:val="0"/>
                <w:sz w:val="18"/>
                <w:szCs w:val="18"/>
              </w:rPr>
              <w:t>Minimal</w:t>
            </w:r>
          </w:p>
        </w:tc>
      </w:tr>
      <w:tr w14:paraId="06A7A72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500" w:type="dxa"/>
            <w:tcMar>
              <w:top w:w="40" w:type="dxa"/>
              <w:left w:w="70" w:type="dxa"/>
              <w:bottom w:w="40" w:type="dxa"/>
              <w:right w:w="70" w:type="dxa"/>
            </w:tcMar>
            <w:vAlign w:val="center"/>
          </w:tcPr>
          <w:p w14:paraId="6F2D67F0">
            <w:pPr>
              <w:spacing w:line="240" w:lineRule="auto"/>
              <w:jc w:val="left"/>
            </w:pPr>
            <w:r>
              <w:rPr>
                <w:rFonts w:ascii="Times New Roman" w:hAnsi="Times New Roman" w:eastAsia="Times New Roman" w:cs="Times New Roman"/>
                <w:b w:val="0"/>
                <w:bCs w:val="0"/>
                <w:sz w:val="18"/>
                <w:szCs w:val="18"/>
              </w:rPr>
              <w:t>3</w:t>
            </w:r>
          </w:p>
        </w:tc>
        <w:tc>
          <w:tcPr>
            <w:tcW w:w="2000" w:type="dxa"/>
            <w:tcMar>
              <w:top w:w="40" w:type="dxa"/>
              <w:left w:w="70" w:type="dxa"/>
              <w:bottom w:w="40" w:type="dxa"/>
              <w:right w:w="70" w:type="dxa"/>
            </w:tcMar>
            <w:vAlign w:val="center"/>
          </w:tcPr>
          <w:p w14:paraId="32A31B15">
            <w:pPr>
              <w:spacing w:line="240" w:lineRule="auto"/>
              <w:jc w:val="left"/>
            </w:pPr>
            <w:r>
              <w:rPr>
                <w:rFonts w:ascii="Times New Roman" w:hAnsi="Times New Roman" w:eastAsia="Times New Roman" w:cs="Times New Roman"/>
                <w:b w:val="0"/>
                <w:bCs w:val="0"/>
                <w:sz w:val="18"/>
                <w:szCs w:val="18"/>
              </w:rPr>
              <w:t>Learning Curve</w:t>
            </w:r>
          </w:p>
        </w:tc>
        <w:tc>
          <w:tcPr>
            <w:tcW w:w="3300" w:type="dxa"/>
            <w:tcMar>
              <w:top w:w="40" w:type="dxa"/>
              <w:left w:w="70" w:type="dxa"/>
              <w:bottom w:w="40" w:type="dxa"/>
              <w:right w:w="70" w:type="dxa"/>
            </w:tcMar>
            <w:vAlign w:val="center"/>
          </w:tcPr>
          <w:p w14:paraId="1C46388C">
            <w:pPr>
              <w:spacing w:line="240" w:lineRule="auto"/>
              <w:jc w:val="left"/>
            </w:pPr>
            <w:r>
              <w:rPr>
                <w:rFonts w:ascii="Times New Roman" w:hAnsi="Times New Roman" w:eastAsia="Times New Roman" w:cs="Times New Roman"/>
                <w:b w:val="0"/>
                <w:bCs w:val="0"/>
                <w:sz w:val="18"/>
                <w:szCs w:val="18"/>
              </w:rPr>
              <w:t>Steep</w:t>
            </w:r>
          </w:p>
        </w:tc>
        <w:tc>
          <w:tcPr>
            <w:tcW w:w="3300" w:type="dxa"/>
            <w:tcMar>
              <w:top w:w="40" w:type="dxa"/>
              <w:left w:w="70" w:type="dxa"/>
              <w:bottom w:w="40" w:type="dxa"/>
              <w:right w:w="70" w:type="dxa"/>
            </w:tcMar>
            <w:vAlign w:val="center"/>
          </w:tcPr>
          <w:p w14:paraId="1D9729CF">
            <w:pPr>
              <w:spacing w:line="240" w:lineRule="auto"/>
              <w:jc w:val="left"/>
            </w:pPr>
            <w:r>
              <w:rPr>
                <w:rFonts w:ascii="Times New Roman" w:hAnsi="Times New Roman" w:eastAsia="Times New Roman" w:cs="Times New Roman"/>
                <w:b w:val="0"/>
                <w:bCs w:val="0"/>
                <w:sz w:val="18"/>
                <w:szCs w:val="18"/>
              </w:rPr>
              <w:t>Gentle</w:t>
            </w:r>
          </w:p>
        </w:tc>
      </w:tr>
      <w:tr w14:paraId="21B18A5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500" w:type="dxa"/>
            <w:tcMar>
              <w:top w:w="40" w:type="dxa"/>
              <w:left w:w="70" w:type="dxa"/>
              <w:bottom w:w="40" w:type="dxa"/>
              <w:right w:w="70" w:type="dxa"/>
            </w:tcMar>
            <w:vAlign w:val="center"/>
          </w:tcPr>
          <w:p w14:paraId="1ABC1BC4">
            <w:pPr>
              <w:spacing w:line="240" w:lineRule="auto"/>
              <w:jc w:val="left"/>
            </w:pPr>
            <w:r>
              <w:rPr>
                <w:rFonts w:ascii="Times New Roman" w:hAnsi="Times New Roman" w:eastAsia="Times New Roman" w:cs="Times New Roman"/>
                <w:b w:val="0"/>
                <w:bCs w:val="0"/>
                <w:sz w:val="18"/>
                <w:szCs w:val="18"/>
              </w:rPr>
              <w:t>4</w:t>
            </w:r>
          </w:p>
        </w:tc>
        <w:tc>
          <w:tcPr>
            <w:tcW w:w="2000" w:type="dxa"/>
            <w:tcMar>
              <w:top w:w="40" w:type="dxa"/>
              <w:left w:w="70" w:type="dxa"/>
              <w:bottom w:w="40" w:type="dxa"/>
              <w:right w:w="70" w:type="dxa"/>
            </w:tcMar>
            <w:vAlign w:val="center"/>
          </w:tcPr>
          <w:p w14:paraId="464AD5CA">
            <w:pPr>
              <w:spacing w:line="240" w:lineRule="auto"/>
              <w:jc w:val="left"/>
            </w:pPr>
            <w:r>
              <w:rPr>
                <w:rFonts w:ascii="Times New Roman" w:hAnsi="Times New Roman" w:eastAsia="Times New Roman" w:cs="Times New Roman"/>
                <w:b w:val="0"/>
                <w:bCs w:val="0"/>
                <w:sz w:val="18"/>
                <w:szCs w:val="18"/>
              </w:rPr>
              <w:t>Cost</w:t>
            </w:r>
          </w:p>
        </w:tc>
        <w:tc>
          <w:tcPr>
            <w:tcW w:w="3300" w:type="dxa"/>
            <w:tcMar>
              <w:top w:w="40" w:type="dxa"/>
              <w:left w:w="70" w:type="dxa"/>
              <w:bottom w:w="40" w:type="dxa"/>
              <w:right w:w="70" w:type="dxa"/>
            </w:tcMar>
            <w:vAlign w:val="center"/>
          </w:tcPr>
          <w:p w14:paraId="2015F5C3">
            <w:pPr>
              <w:spacing w:line="240" w:lineRule="auto"/>
              <w:jc w:val="left"/>
            </w:pPr>
            <w:r>
              <w:rPr>
                <w:rFonts w:ascii="Times New Roman" w:hAnsi="Times New Roman" w:eastAsia="Times New Roman" w:cs="Times New Roman"/>
                <w:b w:val="0"/>
                <w:bCs w:val="0"/>
                <w:sz w:val="18"/>
                <w:szCs w:val="18"/>
              </w:rPr>
              <w:t>Higher upfront (labour)</w:t>
            </w:r>
          </w:p>
        </w:tc>
        <w:tc>
          <w:tcPr>
            <w:tcW w:w="3300" w:type="dxa"/>
            <w:tcMar>
              <w:top w:w="40" w:type="dxa"/>
              <w:left w:w="70" w:type="dxa"/>
              <w:bottom w:w="40" w:type="dxa"/>
              <w:right w:w="70" w:type="dxa"/>
            </w:tcMar>
            <w:vAlign w:val="center"/>
          </w:tcPr>
          <w:p w14:paraId="115BB409">
            <w:pPr>
              <w:spacing w:line="240" w:lineRule="auto"/>
              <w:jc w:val="left"/>
            </w:pPr>
            <w:r>
              <w:rPr>
                <w:rFonts w:ascii="Times New Roman" w:hAnsi="Times New Roman" w:eastAsia="Times New Roman" w:cs="Times New Roman"/>
                <w:b w:val="0"/>
                <w:bCs w:val="0"/>
                <w:sz w:val="18"/>
                <w:szCs w:val="18"/>
              </w:rPr>
              <w:t>Lower upfront, recurring licence fees</w:t>
            </w:r>
          </w:p>
        </w:tc>
      </w:tr>
      <w:tr w14:paraId="58410AF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500" w:type="dxa"/>
            <w:tcMar>
              <w:top w:w="40" w:type="dxa"/>
              <w:left w:w="70" w:type="dxa"/>
              <w:bottom w:w="40" w:type="dxa"/>
              <w:right w:w="70" w:type="dxa"/>
            </w:tcMar>
            <w:vAlign w:val="center"/>
          </w:tcPr>
          <w:p w14:paraId="5DC1A901">
            <w:pPr>
              <w:spacing w:line="240" w:lineRule="auto"/>
              <w:jc w:val="left"/>
            </w:pPr>
            <w:r>
              <w:rPr>
                <w:rFonts w:ascii="Times New Roman" w:hAnsi="Times New Roman" w:eastAsia="Times New Roman" w:cs="Times New Roman"/>
                <w:b w:val="0"/>
                <w:bCs w:val="0"/>
                <w:sz w:val="18"/>
                <w:szCs w:val="18"/>
              </w:rPr>
              <w:t>5</w:t>
            </w:r>
          </w:p>
        </w:tc>
        <w:tc>
          <w:tcPr>
            <w:tcW w:w="2000" w:type="dxa"/>
            <w:tcMar>
              <w:top w:w="40" w:type="dxa"/>
              <w:left w:w="70" w:type="dxa"/>
              <w:bottom w:w="40" w:type="dxa"/>
              <w:right w:w="70" w:type="dxa"/>
            </w:tcMar>
            <w:vAlign w:val="center"/>
          </w:tcPr>
          <w:p w14:paraId="0B9BA585">
            <w:pPr>
              <w:spacing w:line="240" w:lineRule="auto"/>
              <w:jc w:val="left"/>
            </w:pPr>
            <w:r>
              <w:rPr>
                <w:rFonts w:ascii="Times New Roman" w:hAnsi="Times New Roman" w:eastAsia="Times New Roman" w:cs="Times New Roman"/>
                <w:b w:val="0"/>
                <w:bCs w:val="0"/>
                <w:sz w:val="18"/>
                <w:szCs w:val="18"/>
              </w:rPr>
              <w:t>Customization</w:t>
            </w:r>
          </w:p>
        </w:tc>
        <w:tc>
          <w:tcPr>
            <w:tcW w:w="3300" w:type="dxa"/>
            <w:tcMar>
              <w:top w:w="40" w:type="dxa"/>
              <w:left w:w="70" w:type="dxa"/>
              <w:bottom w:w="40" w:type="dxa"/>
              <w:right w:w="70" w:type="dxa"/>
            </w:tcMar>
            <w:vAlign w:val="center"/>
          </w:tcPr>
          <w:p w14:paraId="57239A41">
            <w:pPr>
              <w:spacing w:line="240" w:lineRule="auto"/>
              <w:jc w:val="left"/>
            </w:pPr>
            <w:r>
              <w:rPr>
                <w:rFonts w:ascii="Times New Roman" w:hAnsi="Times New Roman" w:eastAsia="Times New Roman" w:cs="Times New Roman"/>
                <w:b w:val="0"/>
                <w:bCs w:val="0"/>
                <w:sz w:val="18"/>
                <w:szCs w:val="18"/>
              </w:rPr>
              <w:t>Very high</w:t>
            </w:r>
          </w:p>
        </w:tc>
        <w:tc>
          <w:tcPr>
            <w:tcW w:w="3300" w:type="dxa"/>
            <w:tcMar>
              <w:top w:w="40" w:type="dxa"/>
              <w:left w:w="70" w:type="dxa"/>
              <w:bottom w:w="40" w:type="dxa"/>
              <w:right w:w="70" w:type="dxa"/>
            </w:tcMar>
            <w:vAlign w:val="center"/>
          </w:tcPr>
          <w:p w14:paraId="7CAB8BAA">
            <w:pPr>
              <w:spacing w:line="240" w:lineRule="auto"/>
              <w:jc w:val="left"/>
            </w:pPr>
            <w:r>
              <w:rPr>
                <w:rFonts w:ascii="Times New Roman" w:hAnsi="Times New Roman" w:eastAsia="Times New Roman" w:cs="Times New Roman"/>
                <w:b w:val="0"/>
                <w:bCs w:val="0"/>
                <w:sz w:val="18"/>
                <w:szCs w:val="18"/>
              </w:rPr>
              <w:t>Limited to platform</w:t>
            </w:r>
          </w:p>
        </w:tc>
      </w:tr>
      <w:tr w14:paraId="7AADE5A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500" w:type="dxa"/>
            <w:tcMar>
              <w:top w:w="40" w:type="dxa"/>
              <w:left w:w="70" w:type="dxa"/>
              <w:bottom w:w="40" w:type="dxa"/>
              <w:right w:w="70" w:type="dxa"/>
            </w:tcMar>
            <w:vAlign w:val="center"/>
          </w:tcPr>
          <w:p w14:paraId="302486A9">
            <w:pPr>
              <w:spacing w:line="240" w:lineRule="auto"/>
              <w:jc w:val="left"/>
            </w:pPr>
            <w:r>
              <w:rPr>
                <w:rFonts w:ascii="Times New Roman" w:hAnsi="Times New Roman" w:eastAsia="Times New Roman" w:cs="Times New Roman"/>
                <w:b w:val="0"/>
                <w:bCs w:val="0"/>
                <w:sz w:val="18"/>
                <w:szCs w:val="18"/>
              </w:rPr>
              <w:t>6</w:t>
            </w:r>
          </w:p>
        </w:tc>
        <w:tc>
          <w:tcPr>
            <w:tcW w:w="2000" w:type="dxa"/>
            <w:tcMar>
              <w:top w:w="40" w:type="dxa"/>
              <w:left w:w="70" w:type="dxa"/>
              <w:bottom w:w="40" w:type="dxa"/>
              <w:right w:w="70" w:type="dxa"/>
            </w:tcMar>
            <w:vAlign w:val="center"/>
          </w:tcPr>
          <w:p w14:paraId="5BBF8064">
            <w:pPr>
              <w:spacing w:line="240" w:lineRule="auto"/>
              <w:jc w:val="left"/>
            </w:pPr>
            <w:r>
              <w:rPr>
                <w:rFonts w:ascii="Times New Roman" w:hAnsi="Times New Roman" w:eastAsia="Times New Roman" w:cs="Times New Roman"/>
                <w:b w:val="0"/>
                <w:bCs w:val="0"/>
                <w:sz w:val="18"/>
                <w:szCs w:val="18"/>
              </w:rPr>
              <w:t>Scalability</w:t>
            </w:r>
          </w:p>
        </w:tc>
        <w:tc>
          <w:tcPr>
            <w:tcW w:w="3300" w:type="dxa"/>
            <w:tcMar>
              <w:top w:w="40" w:type="dxa"/>
              <w:left w:w="70" w:type="dxa"/>
              <w:bottom w:w="40" w:type="dxa"/>
              <w:right w:w="70" w:type="dxa"/>
            </w:tcMar>
            <w:vAlign w:val="center"/>
          </w:tcPr>
          <w:p w14:paraId="13B1A6B3">
            <w:pPr>
              <w:spacing w:line="240" w:lineRule="auto"/>
              <w:jc w:val="left"/>
            </w:pPr>
            <w:r>
              <w:rPr>
                <w:rFonts w:ascii="Times New Roman" w:hAnsi="Times New Roman" w:eastAsia="Times New Roman" w:cs="Times New Roman"/>
                <w:b w:val="0"/>
                <w:bCs w:val="0"/>
                <w:sz w:val="18"/>
                <w:szCs w:val="18"/>
              </w:rPr>
              <w:t>Fully controllable</w:t>
            </w:r>
          </w:p>
        </w:tc>
        <w:tc>
          <w:tcPr>
            <w:tcW w:w="3300" w:type="dxa"/>
            <w:tcMar>
              <w:top w:w="40" w:type="dxa"/>
              <w:left w:w="70" w:type="dxa"/>
              <w:bottom w:w="40" w:type="dxa"/>
              <w:right w:w="70" w:type="dxa"/>
            </w:tcMar>
            <w:vAlign w:val="center"/>
          </w:tcPr>
          <w:p w14:paraId="2FA3AD87">
            <w:pPr>
              <w:spacing w:line="240" w:lineRule="auto"/>
              <w:jc w:val="left"/>
            </w:pPr>
            <w:r>
              <w:rPr>
                <w:rFonts w:ascii="Times New Roman" w:hAnsi="Times New Roman" w:eastAsia="Times New Roman" w:cs="Times New Roman"/>
                <w:b w:val="0"/>
                <w:bCs w:val="0"/>
                <w:sz w:val="18"/>
                <w:szCs w:val="18"/>
              </w:rPr>
              <w:t>Depends on platform limits</w:t>
            </w:r>
          </w:p>
        </w:tc>
      </w:tr>
      <w:tr w14:paraId="551D752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500" w:type="dxa"/>
            <w:tcMar>
              <w:top w:w="40" w:type="dxa"/>
              <w:left w:w="70" w:type="dxa"/>
              <w:bottom w:w="40" w:type="dxa"/>
              <w:right w:w="70" w:type="dxa"/>
            </w:tcMar>
            <w:vAlign w:val="center"/>
          </w:tcPr>
          <w:p w14:paraId="704159EF">
            <w:pPr>
              <w:spacing w:line="240" w:lineRule="auto"/>
              <w:jc w:val="left"/>
            </w:pPr>
            <w:r>
              <w:rPr>
                <w:rFonts w:ascii="Times New Roman" w:hAnsi="Times New Roman" w:eastAsia="Times New Roman" w:cs="Times New Roman"/>
                <w:b w:val="0"/>
                <w:bCs w:val="0"/>
                <w:sz w:val="18"/>
                <w:szCs w:val="18"/>
              </w:rPr>
              <w:t>7</w:t>
            </w:r>
          </w:p>
        </w:tc>
        <w:tc>
          <w:tcPr>
            <w:tcW w:w="2000" w:type="dxa"/>
            <w:tcMar>
              <w:top w:w="40" w:type="dxa"/>
              <w:left w:w="70" w:type="dxa"/>
              <w:bottom w:w="40" w:type="dxa"/>
              <w:right w:w="70" w:type="dxa"/>
            </w:tcMar>
            <w:vAlign w:val="center"/>
          </w:tcPr>
          <w:p w14:paraId="27E50776">
            <w:pPr>
              <w:spacing w:line="240" w:lineRule="auto"/>
              <w:jc w:val="left"/>
            </w:pPr>
            <w:r>
              <w:rPr>
                <w:rFonts w:ascii="Times New Roman" w:hAnsi="Times New Roman" w:eastAsia="Times New Roman" w:cs="Times New Roman"/>
                <w:b w:val="0"/>
                <w:bCs w:val="0"/>
                <w:sz w:val="18"/>
                <w:szCs w:val="18"/>
              </w:rPr>
              <w:t>Performance</w:t>
            </w:r>
          </w:p>
        </w:tc>
        <w:tc>
          <w:tcPr>
            <w:tcW w:w="3300" w:type="dxa"/>
            <w:tcMar>
              <w:top w:w="40" w:type="dxa"/>
              <w:left w:w="70" w:type="dxa"/>
              <w:bottom w:w="40" w:type="dxa"/>
              <w:right w:w="70" w:type="dxa"/>
            </w:tcMar>
            <w:vAlign w:val="center"/>
          </w:tcPr>
          <w:p w14:paraId="0938B060">
            <w:pPr>
              <w:spacing w:line="240" w:lineRule="auto"/>
              <w:jc w:val="left"/>
            </w:pPr>
            <w:r>
              <w:rPr>
                <w:rFonts w:ascii="Times New Roman" w:hAnsi="Times New Roman" w:eastAsia="Times New Roman" w:cs="Times New Roman"/>
                <w:b w:val="0"/>
                <w:bCs w:val="0"/>
                <w:sz w:val="18"/>
                <w:szCs w:val="18"/>
              </w:rPr>
              <w:t>Optimisable precisely</w:t>
            </w:r>
          </w:p>
        </w:tc>
        <w:tc>
          <w:tcPr>
            <w:tcW w:w="3300" w:type="dxa"/>
            <w:tcMar>
              <w:top w:w="40" w:type="dxa"/>
              <w:left w:w="70" w:type="dxa"/>
              <w:bottom w:w="40" w:type="dxa"/>
              <w:right w:w="70" w:type="dxa"/>
            </w:tcMar>
            <w:vAlign w:val="center"/>
          </w:tcPr>
          <w:p w14:paraId="66B1FCE2">
            <w:pPr>
              <w:spacing w:line="240" w:lineRule="auto"/>
              <w:jc w:val="left"/>
            </w:pPr>
            <w:r>
              <w:rPr>
                <w:rFonts w:ascii="Times New Roman" w:hAnsi="Times New Roman" w:eastAsia="Times New Roman" w:cs="Times New Roman"/>
                <w:b w:val="0"/>
                <w:bCs w:val="0"/>
                <w:sz w:val="18"/>
                <w:szCs w:val="18"/>
              </w:rPr>
              <w:t>Good, but can lag for heavy loads</w:t>
            </w:r>
          </w:p>
        </w:tc>
      </w:tr>
      <w:tr w14:paraId="6DFEC5F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500" w:type="dxa"/>
            <w:tcMar>
              <w:top w:w="40" w:type="dxa"/>
              <w:left w:w="70" w:type="dxa"/>
              <w:bottom w:w="40" w:type="dxa"/>
              <w:right w:w="70" w:type="dxa"/>
            </w:tcMar>
            <w:vAlign w:val="center"/>
          </w:tcPr>
          <w:p w14:paraId="307D40AD">
            <w:pPr>
              <w:spacing w:line="240" w:lineRule="auto"/>
              <w:jc w:val="left"/>
            </w:pPr>
            <w:r>
              <w:rPr>
                <w:rFonts w:ascii="Times New Roman" w:hAnsi="Times New Roman" w:eastAsia="Times New Roman" w:cs="Times New Roman"/>
                <w:b w:val="0"/>
                <w:bCs w:val="0"/>
                <w:sz w:val="18"/>
                <w:szCs w:val="18"/>
              </w:rPr>
              <w:t>8</w:t>
            </w:r>
          </w:p>
        </w:tc>
        <w:tc>
          <w:tcPr>
            <w:tcW w:w="2000" w:type="dxa"/>
            <w:tcMar>
              <w:top w:w="40" w:type="dxa"/>
              <w:left w:w="70" w:type="dxa"/>
              <w:bottom w:w="40" w:type="dxa"/>
              <w:right w:w="70" w:type="dxa"/>
            </w:tcMar>
            <w:vAlign w:val="center"/>
          </w:tcPr>
          <w:p w14:paraId="275ACBC5">
            <w:pPr>
              <w:spacing w:line="240" w:lineRule="auto"/>
              <w:jc w:val="left"/>
            </w:pPr>
            <w:r>
              <w:rPr>
                <w:rFonts w:ascii="Times New Roman" w:hAnsi="Times New Roman" w:eastAsia="Times New Roman" w:cs="Times New Roman"/>
                <w:b w:val="0"/>
                <w:bCs w:val="0"/>
                <w:sz w:val="18"/>
                <w:szCs w:val="18"/>
              </w:rPr>
              <w:t>Security</w:t>
            </w:r>
          </w:p>
        </w:tc>
        <w:tc>
          <w:tcPr>
            <w:tcW w:w="3300" w:type="dxa"/>
            <w:tcMar>
              <w:top w:w="40" w:type="dxa"/>
              <w:left w:w="70" w:type="dxa"/>
              <w:bottom w:w="40" w:type="dxa"/>
              <w:right w:w="70" w:type="dxa"/>
            </w:tcMar>
            <w:vAlign w:val="center"/>
          </w:tcPr>
          <w:p w14:paraId="5A4BA84D">
            <w:pPr>
              <w:spacing w:line="240" w:lineRule="auto"/>
              <w:jc w:val="left"/>
            </w:pPr>
            <w:r>
              <w:rPr>
                <w:rFonts w:ascii="Times New Roman" w:hAnsi="Times New Roman" w:eastAsia="Times New Roman" w:cs="Times New Roman"/>
                <w:b w:val="0"/>
                <w:bCs w:val="0"/>
                <w:sz w:val="18"/>
                <w:szCs w:val="18"/>
              </w:rPr>
              <w:t>Custom-built, team-owned</w:t>
            </w:r>
          </w:p>
        </w:tc>
        <w:tc>
          <w:tcPr>
            <w:tcW w:w="3300" w:type="dxa"/>
            <w:tcMar>
              <w:top w:w="40" w:type="dxa"/>
              <w:left w:w="70" w:type="dxa"/>
              <w:bottom w:w="40" w:type="dxa"/>
              <w:right w:w="70" w:type="dxa"/>
            </w:tcMar>
            <w:vAlign w:val="center"/>
          </w:tcPr>
          <w:p w14:paraId="3198FAB6">
            <w:pPr>
              <w:spacing w:line="240" w:lineRule="auto"/>
              <w:jc w:val="left"/>
            </w:pPr>
            <w:r>
              <w:rPr>
                <w:rFonts w:ascii="Times New Roman" w:hAnsi="Times New Roman" w:eastAsia="Times New Roman" w:cs="Times New Roman"/>
                <w:b w:val="0"/>
                <w:bCs w:val="0"/>
                <w:sz w:val="18"/>
                <w:szCs w:val="18"/>
              </w:rPr>
              <w:t>Vendor-managed</w:t>
            </w:r>
          </w:p>
        </w:tc>
      </w:tr>
      <w:tr w14:paraId="6387772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500" w:type="dxa"/>
            <w:tcMar>
              <w:top w:w="40" w:type="dxa"/>
              <w:left w:w="70" w:type="dxa"/>
              <w:bottom w:w="40" w:type="dxa"/>
              <w:right w:w="70" w:type="dxa"/>
            </w:tcMar>
            <w:vAlign w:val="center"/>
          </w:tcPr>
          <w:p w14:paraId="5DD5A94F">
            <w:pPr>
              <w:spacing w:line="240" w:lineRule="auto"/>
              <w:jc w:val="left"/>
            </w:pPr>
            <w:r>
              <w:rPr>
                <w:rFonts w:ascii="Times New Roman" w:hAnsi="Times New Roman" w:eastAsia="Times New Roman" w:cs="Times New Roman"/>
                <w:b w:val="0"/>
                <w:bCs w:val="0"/>
                <w:sz w:val="18"/>
                <w:szCs w:val="18"/>
              </w:rPr>
              <w:t>9</w:t>
            </w:r>
          </w:p>
        </w:tc>
        <w:tc>
          <w:tcPr>
            <w:tcW w:w="2000" w:type="dxa"/>
            <w:tcMar>
              <w:top w:w="40" w:type="dxa"/>
              <w:left w:w="70" w:type="dxa"/>
              <w:bottom w:w="40" w:type="dxa"/>
              <w:right w:w="70" w:type="dxa"/>
            </w:tcMar>
            <w:vAlign w:val="center"/>
          </w:tcPr>
          <w:p w14:paraId="799AA368">
            <w:pPr>
              <w:spacing w:line="240" w:lineRule="auto"/>
              <w:jc w:val="left"/>
            </w:pPr>
            <w:r>
              <w:rPr>
                <w:rFonts w:ascii="Times New Roman" w:hAnsi="Times New Roman" w:eastAsia="Times New Roman" w:cs="Times New Roman"/>
                <w:b w:val="0"/>
                <w:bCs w:val="0"/>
                <w:sz w:val="18"/>
                <w:szCs w:val="18"/>
              </w:rPr>
              <w:t>Flexibility</w:t>
            </w:r>
          </w:p>
        </w:tc>
        <w:tc>
          <w:tcPr>
            <w:tcW w:w="3300" w:type="dxa"/>
            <w:tcMar>
              <w:top w:w="40" w:type="dxa"/>
              <w:left w:w="70" w:type="dxa"/>
              <w:bottom w:w="40" w:type="dxa"/>
              <w:right w:w="70" w:type="dxa"/>
            </w:tcMar>
            <w:vAlign w:val="center"/>
          </w:tcPr>
          <w:p w14:paraId="3BC9984E">
            <w:pPr>
              <w:spacing w:line="240" w:lineRule="auto"/>
              <w:jc w:val="left"/>
            </w:pPr>
            <w:r>
              <w:rPr>
                <w:rFonts w:ascii="Times New Roman" w:hAnsi="Times New Roman" w:eastAsia="Times New Roman" w:cs="Times New Roman"/>
                <w:b w:val="0"/>
                <w:bCs w:val="0"/>
                <w:sz w:val="18"/>
                <w:szCs w:val="18"/>
              </w:rPr>
              <w:t>Extremely flexible</w:t>
            </w:r>
          </w:p>
        </w:tc>
        <w:tc>
          <w:tcPr>
            <w:tcW w:w="3300" w:type="dxa"/>
            <w:tcMar>
              <w:top w:w="40" w:type="dxa"/>
              <w:left w:w="70" w:type="dxa"/>
              <w:bottom w:w="40" w:type="dxa"/>
              <w:right w:w="70" w:type="dxa"/>
            </w:tcMar>
            <w:vAlign w:val="center"/>
          </w:tcPr>
          <w:p w14:paraId="1CE1A2D9">
            <w:pPr>
              <w:spacing w:line="240" w:lineRule="auto"/>
              <w:jc w:val="left"/>
            </w:pPr>
            <w:r>
              <w:rPr>
                <w:rFonts w:ascii="Times New Roman" w:hAnsi="Times New Roman" w:eastAsia="Times New Roman" w:cs="Times New Roman"/>
                <w:b w:val="0"/>
                <w:bCs w:val="0"/>
                <w:sz w:val="18"/>
                <w:szCs w:val="18"/>
              </w:rPr>
              <w:t>Restricted to templates</w:t>
            </w:r>
          </w:p>
        </w:tc>
      </w:tr>
      <w:tr w14:paraId="2CE1811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500" w:type="dxa"/>
            <w:tcMar>
              <w:top w:w="40" w:type="dxa"/>
              <w:left w:w="70" w:type="dxa"/>
              <w:bottom w:w="40" w:type="dxa"/>
              <w:right w:w="70" w:type="dxa"/>
            </w:tcMar>
            <w:vAlign w:val="center"/>
          </w:tcPr>
          <w:p w14:paraId="7FF5E2FB">
            <w:pPr>
              <w:spacing w:line="240" w:lineRule="auto"/>
              <w:jc w:val="left"/>
            </w:pPr>
            <w:r>
              <w:rPr>
                <w:rFonts w:ascii="Times New Roman" w:hAnsi="Times New Roman" w:eastAsia="Times New Roman" w:cs="Times New Roman"/>
                <w:b w:val="0"/>
                <w:bCs w:val="0"/>
                <w:sz w:val="18"/>
                <w:szCs w:val="18"/>
              </w:rPr>
              <w:t>10</w:t>
            </w:r>
          </w:p>
        </w:tc>
        <w:tc>
          <w:tcPr>
            <w:tcW w:w="2000" w:type="dxa"/>
            <w:tcMar>
              <w:top w:w="40" w:type="dxa"/>
              <w:left w:w="70" w:type="dxa"/>
              <w:bottom w:w="40" w:type="dxa"/>
              <w:right w:w="70" w:type="dxa"/>
            </w:tcMar>
            <w:vAlign w:val="center"/>
          </w:tcPr>
          <w:p w14:paraId="7915574B">
            <w:pPr>
              <w:spacing w:line="240" w:lineRule="auto"/>
              <w:jc w:val="left"/>
            </w:pPr>
            <w:r>
              <w:rPr>
                <w:rFonts w:ascii="Times New Roman" w:hAnsi="Times New Roman" w:eastAsia="Times New Roman" w:cs="Times New Roman"/>
                <w:b w:val="0"/>
                <w:bCs w:val="0"/>
                <w:sz w:val="18"/>
                <w:szCs w:val="18"/>
              </w:rPr>
              <w:t>Deployment</w:t>
            </w:r>
          </w:p>
        </w:tc>
        <w:tc>
          <w:tcPr>
            <w:tcW w:w="3300" w:type="dxa"/>
            <w:tcMar>
              <w:top w:w="40" w:type="dxa"/>
              <w:left w:w="70" w:type="dxa"/>
              <w:bottom w:w="40" w:type="dxa"/>
              <w:right w:w="70" w:type="dxa"/>
            </w:tcMar>
            <w:vAlign w:val="center"/>
          </w:tcPr>
          <w:p w14:paraId="3FFFE6B1">
            <w:pPr>
              <w:spacing w:line="240" w:lineRule="auto"/>
              <w:jc w:val="left"/>
            </w:pPr>
            <w:r>
              <w:rPr>
                <w:rFonts w:ascii="Times New Roman" w:hAnsi="Times New Roman" w:eastAsia="Times New Roman" w:cs="Times New Roman"/>
                <w:b w:val="0"/>
                <w:bCs w:val="0"/>
                <w:sz w:val="18"/>
                <w:szCs w:val="18"/>
              </w:rPr>
              <w:t>Manual setup</w:t>
            </w:r>
          </w:p>
        </w:tc>
        <w:tc>
          <w:tcPr>
            <w:tcW w:w="3300" w:type="dxa"/>
            <w:tcMar>
              <w:top w:w="40" w:type="dxa"/>
              <w:left w:w="70" w:type="dxa"/>
              <w:bottom w:w="40" w:type="dxa"/>
              <w:right w:w="70" w:type="dxa"/>
            </w:tcMar>
            <w:vAlign w:val="center"/>
          </w:tcPr>
          <w:p w14:paraId="33DB15D4">
            <w:pPr>
              <w:spacing w:line="240" w:lineRule="auto"/>
              <w:jc w:val="left"/>
            </w:pPr>
            <w:r>
              <w:rPr>
                <w:rFonts w:ascii="Times New Roman" w:hAnsi="Times New Roman" w:eastAsia="Times New Roman" w:cs="Times New Roman"/>
                <w:b w:val="0"/>
                <w:bCs w:val="0"/>
                <w:sz w:val="18"/>
                <w:szCs w:val="18"/>
              </w:rPr>
              <w:t>One-click, cloud-hosted</w:t>
            </w:r>
          </w:p>
        </w:tc>
      </w:tr>
      <w:tr w14:paraId="6858A57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500" w:type="dxa"/>
            <w:tcMar>
              <w:top w:w="40" w:type="dxa"/>
              <w:left w:w="70" w:type="dxa"/>
              <w:bottom w:w="40" w:type="dxa"/>
              <w:right w:w="70" w:type="dxa"/>
            </w:tcMar>
            <w:vAlign w:val="center"/>
          </w:tcPr>
          <w:p w14:paraId="72873075">
            <w:pPr>
              <w:spacing w:line="240" w:lineRule="auto"/>
              <w:jc w:val="left"/>
            </w:pPr>
            <w:r>
              <w:rPr>
                <w:rFonts w:ascii="Times New Roman" w:hAnsi="Times New Roman" w:eastAsia="Times New Roman" w:cs="Times New Roman"/>
                <w:b w:val="0"/>
                <w:bCs w:val="0"/>
                <w:sz w:val="18"/>
                <w:szCs w:val="18"/>
              </w:rPr>
              <w:t>11</w:t>
            </w:r>
          </w:p>
        </w:tc>
        <w:tc>
          <w:tcPr>
            <w:tcW w:w="2000" w:type="dxa"/>
            <w:tcMar>
              <w:top w:w="40" w:type="dxa"/>
              <w:left w:w="70" w:type="dxa"/>
              <w:bottom w:w="40" w:type="dxa"/>
              <w:right w:w="70" w:type="dxa"/>
            </w:tcMar>
            <w:vAlign w:val="center"/>
          </w:tcPr>
          <w:p w14:paraId="67BCE8AC">
            <w:pPr>
              <w:spacing w:line="240" w:lineRule="auto"/>
              <w:jc w:val="left"/>
            </w:pPr>
            <w:r>
              <w:rPr>
                <w:rFonts w:ascii="Times New Roman" w:hAnsi="Times New Roman" w:eastAsia="Times New Roman" w:cs="Times New Roman"/>
                <w:b w:val="0"/>
                <w:bCs w:val="0"/>
                <w:sz w:val="18"/>
                <w:szCs w:val="18"/>
              </w:rPr>
              <w:t>Maintenance</w:t>
            </w:r>
          </w:p>
        </w:tc>
        <w:tc>
          <w:tcPr>
            <w:tcW w:w="3300" w:type="dxa"/>
            <w:tcMar>
              <w:top w:w="40" w:type="dxa"/>
              <w:left w:w="70" w:type="dxa"/>
              <w:bottom w:w="40" w:type="dxa"/>
              <w:right w:w="70" w:type="dxa"/>
            </w:tcMar>
            <w:vAlign w:val="center"/>
          </w:tcPr>
          <w:p w14:paraId="379BD214">
            <w:pPr>
              <w:spacing w:line="240" w:lineRule="auto"/>
              <w:jc w:val="left"/>
            </w:pPr>
            <w:r>
              <w:rPr>
                <w:rFonts w:ascii="Times New Roman" w:hAnsi="Times New Roman" w:eastAsia="Times New Roman" w:cs="Times New Roman"/>
                <w:b w:val="0"/>
                <w:bCs w:val="0"/>
                <w:sz w:val="18"/>
                <w:szCs w:val="18"/>
              </w:rPr>
              <w:t>Can get complex</w:t>
            </w:r>
          </w:p>
        </w:tc>
        <w:tc>
          <w:tcPr>
            <w:tcW w:w="3300" w:type="dxa"/>
            <w:tcMar>
              <w:top w:w="40" w:type="dxa"/>
              <w:left w:w="70" w:type="dxa"/>
              <w:bottom w:w="40" w:type="dxa"/>
              <w:right w:w="70" w:type="dxa"/>
            </w:tcMar>
            <w:vAlign w:val="center"/>
          </w:tcPr>
          <w:p w14:paraId="6EB085F3">
            <w:pPr>
              <w:spacing w:line="240" w:lineRule="auto"/>
              <w:jc w:val="left"/>
            </w:pPr>
            <w:r>
              <w:rPr>
                <w:rFonts w:ascii="Times New Roman" w:hAnsi="Times New Roman" w:eastAsia="Times New Roman" w:cs="Times New Roman"/>
                <w:b w:val="0"/>
                <w:bCs w:val="0"/>
                <w:sz w:val="18"/>
                <w:szCs w:val="18"/>
              </w:rPr>
              <w:t>Simplified by vendor updates</w:t>
            </w:r>
          </w:p>
        </w:tc>
      </w:tr>
      <w:tr w14:paraId="7970302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500" w:type="dxa"/>
            <w:tcMar>
              <w:top w:w="40" w:type="dxa"/>
              <w:left w:w="70" w:type="dxa"/>
              <w:bottom w:w="40" w:type="dxa"/>
              <w:right w:w="70" w:type="dxa"/>
            </w:tcMar>
            <w:vAlign w:val="center"/>
          </w:tcPr>
          <w:p w14:paraId="1EBD95D2">
            <w:pPr>
              <w:spacing w:line="240" w:lineRule="auto"/>
              <w:jc w:val="left"/>
            </w:pPr>
            <w:r>
              <w:rPr>
                <w:rFonts w:ascii="Times New Roman" w:hAnsi="Times New Roman" w:eastAsia="Times New Roman" w:cs="Times New Roman"/>
                <w:b w:val="0"/>
                <w:bCs w:val="0"/>
                <w:sz w:val="18"/>
                <w:szCs w:val="18"/>
              </w:rPr>
              <w:t>12</w:t>
            </w:r>
          </w:p>
        </w:tc>
        <w:tc>
          <w:tcPr>
            <w:tcW w:w="2000" w:type="dxa"/>
            <w:tcMar>
              <w:top w:w="40" w:type="dxa"/>
              <w:left w:w="70" w:type="dxa"/>
              <w:bottom w:w="40" w:type="dxa"/>
              <w:right w:w="70" w:type="dxa"/>
            </w:tcMar>
            <w:vAlign w:val="center"/>
          </w:tcPr>
          <w:p w14:paraId="0AB4E68B">
            <w:pPr>
              <w:spacing w:line="240" w:lineRule="auto"/>
              <w:jc w:val="left"/>
            </w:pPr>
            <w:r>
              <w:rPr>
                <w:rFonts w:ascii="Times New Roman" w:hAnsi="Times New Roman" w:eastAsia="Times New Roman" w:cs="Times New Roman"/>
                <w:b w:val="0"/>
                <w:bCs w:val="0"/>
                <w:sz w:val="18"/>
                <w:szCs w:val="18"/>
              </w:rPr>
              <w:t>Integration</w:t>
            </w:r>
          </w:p>
        </w:tc>
        <w:tc>
          <w:tcPr>
            <w:tcW w:w="3300" w:type="dxa"/>
            <w:tcMar>
              <w:top w:w="40" w:type="dxa"/>
              <w:left w:w="70" w:type="dxa"/>
              <w:bottom w:w="40" w:type="dxa"/>
              <w:right w:w="70" w:type="dxa"/>
            </w:tcMar>
            <w:vAlign w:val="center"/>
          </w:tcPr>
          <w:p w14:paraId="2E57673F">
            <w:pPr>
              <w:spacing w:line="240" w:lineRule="auto"/>
              <w:jc w:val="left"/>
            </w:pPr>
            <w:r>
              <w:rPr>
                <w:rFonts w:ascii="Times New Roman" w:hAnsi="Times New Roman" w:eastAsia="Times New Roman" w:cs="Times New Roman"/>
                <w:b w:val="0"/>
                <w:bCs w:val="0"/>
                <w:sz w:val="18"/>
                <w:szCs w:val="18"/>
              </w:rPr>
              <w:t>Custom-coded</w:t>
            </w:r>
          </w:p>
        </w:tc>
        <w:tc>
          <w:tcPr>
            <w:tcW w:w="3300" w:type="dxa"/>
            <w:tcMar>
              <w:top w:w="40" w:type="dxa"/>
              <w:left w:w="70" w:type="dxa"/>
              <w:bottom w:w="40" w:type="dxa"/>
              <w:right w:w="70" w:type="dxa"/>
            </w:tcMar>
            <w:vAlign w:val="center"/>
          </w:tcPr>
          <w:p w14:paraId="5D9D8113">
            <w:pPr>
              <w:spacing w:line="240" w:lineRule="auto"/>
              <w:jc w:val="left"/>
            </w:pPr>
            <w:r>
              <w:rPr>
                <w:rFonts w:ascii="Times New Roman" w:hAnsi="Times New Roman" w:eastAsia="Times New Roman" w:cs="Times New Roman"/>
                <w:b w:val="0"/>
                <w:bCs w:val="0"/>
                <w:sz w:val="18"/>
                <w:szCs w:val="18"/>
              </w:rPr>
              <w:t>Built-in connectors</w:t>
            </w:r>
          </w:p>
        </w:tc>
      </w:tr>
      <w:tr w14:paraId="5B35FE0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500" w:type="dxa"/>
            <w:tcMar>
              <w:top w:w="40" w:type="dxa"/>
              <w:left w:w="70" w:type="dxa"/>
              <w:bottom w:w="40" w:type="dxa"/>
              <w:right w:w="70" w:type="dxa"/>
            </w:tcMar>
            <w:vAlign w:val="center"/>
          </w:tcPr>
          <w:p w14:paraId="67EEE4F8">
            <w:pPr>
              <w:spacing w:line="240" w:lineRule="auto"/>
              <w:jc w:val="left"/>
            </w:pPr>
            <w:r>
              <w:rPr>
                <w:rFonts w:ascii="Times New Roman" w:hAnsi="Times New Roman" w:eastAsia="Times New Roman" w:cs="Times New Roman"/>
                <w:b w:val="0"/>
                <w:bCs w:val="0"/>
                <w:sz w:val="18"/>
                <w:szCs w:val="18"/>
              </w:rPr>
              <w:t>13</w:t>
            </w:r>
          </w:p>
        </w:tc>
        <w:tc>
          <w:tcPr>
            <w:tcW w:w="2000" w:type="dxa"/>
            <w:tcMar>
              <w:top w:w="40" w:type="dxa"/>
              <w:left w:w="70" w:type="dxa"/>
              <w:bottom w:w="40" w:type="dxa"/>
              <w:right w:w="70" w:type="dxa"/>
            </w:tcMar>
            <w:vAlign w:val="center"/>
          </w:tcPr>
          <w:p w14:paraId="066B55E1">
            <w:pPr>
              <w:spacing w:line="240" w:lineRule="auto"/>
              <w:jc w:val="left"/>
            </w:pPr>
            <w:r>
              <w:rPr>
                <w:rFonts w:ascii="Times New Roman" w:hAnsi="Times New Roman" w:eastAsia="Times New Roman" w:cs="Times New Roman"/>
                <w:b w:val="0"/>
                <w:bCs w:val="0"/>
                <w:sz w:val="18"/>
                <w:szCs w:val="18"/>
              </w:rPr>
              <w:t>User Interface</w:t>
            </w:r>
          </w:p>
        </w:tc>
        <w:tc>
          <w:tcPr>
            <w:tcW w:w="3300" w:type="dxa"/>
            <w:tcMar>
              <w:top w:w="40" w:type="dxa"/>
              <w:left w:w="70" w:type="dxa"/>
              <w:bottom w:w="40" w:type="dxa"/>
              <w:right w:w="70" w:type="dxa"/>
            </w:tcMar>
            <w:vAlign w:val="center"/>
          </w:tcPr>
          <w:p w14:paraId="6853ED5E">
            <w:pPr>
              <w:spacing w:line="240" w:lineRule="auto"/>
              <w:jc w:val="left"/>
            </w:pPr>
            <w:r>
              <w:rPr>
                <w:rFonts w:ascii="Times New Roman" w:hAnsi="Times New Roman" w:eastAsia="Times New Roman" w:cs="Times New Roman"/>
                <w:b w:val="0"/>
                <w:bCs w:val="0"/>
                <w:sz w:val="18"/>
                <w:szCs w:val="18"/>
              </w:rPr>
              <w:t>Fully custom</w:t>
            </w:r>
          </w:p>
        </w:tc>
        <w:tc>
          <w:tcPr>
            <w:tcW w:w="3300" w:type="dxa"/>
            <w:tcMar>
              <w:top w:w="40" w:type="dxa"/>
              <w:left w:w="70" w:type="dxa"/>
              <w:bottom w:w="40" w:type="dxa"/>
              <w:right w:w="70" w:type="dxa"/>
            </w:tcMar>
            <w:vAlign w:val="center"/>
          </w:tcPr>
          <w:p w14:paraId="1540A825">
            <w:pPr>
              <w:spacing w:line="240" w:lineRule="auto"/>
              <w:jc w:val="left"/>
            </w:pPr>
            <w:r>
              <w:rPr>
                <w:rFonts w:ascii="Times New Roman" w:hAnsi="Times New Roman" w:eastAsia="Times New Roman" w:cs="Times New Roman"/>
                <w:b w:val="0"/>
                <w:bCs w:val="0"/>
                <w:sz w:val="18"/>
                <w:szCs w:val="18"/>
              </w:rPr>
              <w:t>Pre-built components</w:t>
            </w:r>
          </w:p>
        </w:tc>
      </w:tr>
      <w:tr w14:paraId="612CE5D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500" w:type="dxa"/>
            <w:tcMar>
              <w:top w:w="40" w:type="dxa"/>
              <w:left w:w="70" w:type="dxa"/>
              <w:bottom w:w="40" w:type="dxa"/>
              <w:right w:w="70" w:type="dxa"/>
            </w:tcMar>
            <w:vAlign w:val="center"/>
          </w:tcPr>
          <w:p w14:paraId="1FFA81D9">
            <w:pPr>
              <w:spacing w:line="240" w:lineRule="auto"/>
              <w:jc w:val="left"/>
            </w:pPr>
            <w:r>
              <w:rPr>
                <w:rFonts w:ascii="Times New Roman" w:hAnsi="Times New Roman" w:eastAsia="Times New Roman" w:cs="Times New Roman"/>
                <w:b w:val="0"/>
                <w:bCs w:val="0"/>
                <w:sz w:val="18"/>
                <w:szCs w:val="18"/>
              </w:rPr>
              <w:t>14</w:t>
            </w:r>
          </w:p>
        </w:tc>
        <w:tc>
          <w:tcPr>
            <w:tcW w:w="2000" w:type="dxa"/>
            <w:tcMar>
              <w:top w:w="40" w:type="dxa"/>
              <w:left w:w="70" w:type="dxa"/>
              <w:bottom w:w="40" w:type="dxa"/>
              <w:right w:w="70" w:type="dxa"/>
            </w:tcMar>
            <w:vAlign w:val="center"/>
          </w:tcPr>
          <w:p w14:paraId="26189F49">
            <w:pPr>
              <w:spacing w:line="240" w:lineRule="auto"/>
              <w:jc w:val="left"/>
            </w:pPr>
            <w:r>
              <w:rPr>
                <w:rFonts w:ascii="Times New Roman" w:hAnsi="Times New Roman" w:eastAsia="Times New Roman" w:cs="Times New Roman"/>
                <w:b w:val="0"/>
                <w:bCs w:val="0"/>
                <w:sz w:val="18"/>
                <w:szCs w:val="18"/>
              </w:rPr>
              <w:t>Testing</w:t>
            </w:r>
          </w:p>
        </w:tc>
        <w:tc>
          <w:tcPr>
            <w:tcW w:w="3300" w:type="dxa"/>
            <w:tcMar>
              <w:top w:w="40" w:type="dxa"/>
              <w:left w:w="70" w:type="dxa"/>
              <w:bottom w:w="40" w:type="dxa"/>
              <w:right w:w="70" w:type="dxa"/>
            </w:tcMar>
            <w:vAlign w:val="center"/>
          </w:tcPr>
          <w:p w14:paraId="517582E1">
            <w:pPr>
              <w:spacing w:line="240" w:lineRule="auto"/>
              <w:jc w:val="left"/>
            </w:pPr>
            <w:r>
              <w:rPr>
                <w:rFonts w:ascii="Times New Roman" w:hAnsi="Times New Roman" w:eastAsia="Times New Roman" w:cs="Times New Roman"/>
                <w:b w:val="0"/>
                <w:bCs w:val="0"/>
                <w:sz w:val="18"/>
                <w:szCs w:val="18"/>
              </w:rPr>
              <w:t>Manual + automated frameworks</w:t>
            </w:r>
          </w:p>
        </w:tc>
        <w:tc>
          <w:tcPr>
            <w:tcW w:w="3300" w:type="dxa"/>
            <w:tcMar>
              <w:top w:w="40" w:type="dxa"/>
              <w:left w:w="70" w:type="dxa"/>
              <w:bottom w:w="40" w:type="dxa"/>
              <w:right w:w="70" w:type="dxa"/>
            </w:tcMar>
            <w:vAlign w:val="center"/>
          </w:tcPr>
          <w:p w14:paraId="459577C7">
            <w:pPr>
              <w:spacing w:line="240" w:lineRule="auto"/>
              <w:jc w:val="left"/>
            </w:pPr>
            <w:r>
              <w:rPr>
                <w:rFonts w:ascii="Times New Roman" w:hAnsi="Times New Roman" w:eastAsia="Times New Roman" w:cs="Times New Roman"/>
                <w:b w:val="0"/>
                <w:bCs w:val="0"/>
                <w:sz w:val="18"/>
                <w:szCs w:val="18"/>
              </w:rPr>
              <w:t>Often built into platform</w:t>
            </w:r>
          </w:p>
        </w:tc>
      </w:tr>
      <w:tr w14:paraId="2FD9DD3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500" w:type="dxa"/>
            <w:tcMar>
              <w:top w:w="40" w:type="dxa"/>
              <w:left w:w="70" w:type="dxa"/>
              <w:bottom w:w="40" w:type="dxa"/>
              <w:right w:w="70" w:type="dxa"/>
            </w:tcMar>
            <w:vAlign w:val="center"/>
          </w:tcPr>
          <w:p w14:paraId="7DA2A6B4">
            <w:pPr>
              <w:spacing w:line="240" w:lineRule="auto"/>
              <w:jc w:val="left"/>
            </w:pPr>
            <w:r>
              <w:rPr>
                <w:rFonts w:ascii="Times New Roman" w:hAnsi="Times New Roman" w:eastAsia="Times New Roman" w:cs="Times New Roman"/>
                <w:b w:val="0"/>
                <w:bCs w:val="0"/>
                <w:sz w:val="18"/>
                <w:szCs w:val="18"/>
              </w:rPr>
              <w:t>15</w:t>
            </w:r>
          </w:p>
        </w:tc>
        <w:tc>
          <w:tcPr>
            <w:tcW w:w="2000" w:type="dxa"/>
            <w:tcMar>
              <w:top w:w="40" w:type="dxa"/>
              <w:left w:w="70" w:type="dxa"/>
              <w:bottom w:w="40" w:type="dxa"/>
              <w:right w:w="70" w:type="dxa"/>
            </w:tcMar>
            <w:vAlign w:val="center"/>
          </w:tcPr>
          <w:p w14:paraId="0B747689">
            <w:pPr>
              <w:spacing w:line="240" w:lineRule="auto"/>
              <w:jc w:val="left"/>
            </w:pPr>
            <w:r>
              <w:rPr>
                <w:rFonts w:ascii="Times New Roman" w:hAnsi="Times New Roman" w:eastAsia="Times New Roman" w:cs="Times New Roman"/>
                <w:b w:val="0"/>
                <w:bCs w:val="0"/>
                <w:sz w:val="18"/>
                <w:szCs w:val="18"/>
              </w:rPr>
              <w:t>Debugging</w:t>
            </w:r>
          </w:p>
        </w:tc>
        <w:tc>
          <w:tcPr>
            <w:tcW w:w="3300" w:type="dxa"/>
            <w:tcMar>
              <w:top w:w="40" w:type="dxa"/>
              <w:left w:w="70" w:type="dxa"/>
              <w:bottom w:w="40" w:type="dxa"/>
              <w:right w:w="70" w:type="dxa"/>
            </w:tcMar>
            <w:vAlign w:val="center"/>
          </w:tcPr>
          <w:p w14:paraId="642E76CF">
            <w:pPr>
              <w:spacing w:line="240" w:lineRule="auto"/>
              <w:jc w:val="left"/>
            </w:pPr>
            <w:r>
              <w:rPr>
                <w:rFonts w:ascii="Times New Roman" w:hAnsi="Times New Roman" w:eastAsia="Times New Roman" w:cs="Times New Roman"/>
                <w:b w:val="0"/>
                <w:bCs w:val="0"/>
                <w:sz w:val="18"/>
                <w:szCs w:val="18"/>
              </w:rPr>
              <w:t>Full code access</w:t>
            </w:r>
          </w:p>
        </w:tc>
        <w:tc>
          <w:tcPr>
            <w:tcW w:w="3300" w:type="dxa"/>
            <w:tcMar>
              <w:top w:w="40" w:type="dxa"/>
              <w:left w:w="70" w:type="dxa"/>
              <w:bottom w:w="40" w:type="dxa"/>
              <w:right w:w="70" w:type="dxa"/>
            </w:tcMar>
            <w:vAlign w:val="center"/>
          </w:tcPr>
          <w:p w14:paraId="71BEFE15">
            <w:pPr>
              <w:spacing w:line="240" w:lineRule="auto"/>
              <w:jc w:val="left"/>
            </w:pPr>
            <w:r>
              <w:rPr>
                <w:rFonts w:ascii="Times New Roman" w:hAnsi="Times New Roman" w:eastAsia="Times New Roman" w:cs="Times New Roman"/>
                <w:b w:val="0"/>
                <w:bCs w:val="0"/>
                <w:sz w:val="18"/>
                <w:szCs w:val="18"/>
              </w:rPr>
              <w:t>Limited visibility</w:t>
            </w:r>
          </w:p>
        </w:tc>
      </w:tr>
      <w:tr w14:paraId="68A4725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500" w:type="dxa"/>
            <w:tcMar>
              <w:top w:w="40" w:type="dxa"/>
              <w:left w:w="70" w:type="dxa"/>
              <w:bottom w:w="40" w:type="dxa"/>
              <w:right w:w="70" w:type="dxa"/>
            </w:tcMar>
            <w:vAlign w:val="center"/>
          </w:tcPr>
          <w:p w14:paraId="2FBB8B08">
            <w:pPr>
              <w:spacing w:line="240" w:lineRule="auto"/>
              <w:jc w:val="left"/>
            </w:pPr>
            <w:r>
              <w:rPr>
                <w:rFonts w:ascii="Times New Roman" w:hAnsi="Times New Roman" w:eastAsia="Times New Roman" w:cs="Times New Roman"/>
                <w:b w:val="0"/>
                <w:bCs w:val="0"/>
                <w:sz w:val="18"/>
                <w:szCs w:val="18"/>
              </w:rPr>
              <w:t>16</w:t>
            </w:r>
          </w:p>
        </w:tc>
        <w:tc>
          <w:tcPr>
            <w:tcW w:w="2000" w:type="dxa"/>
            <w:tcMar>
              <w:top w:w="40" w:type="dxa"/>
              <w:left w:w="70" w:type="dxa"/>
              <w:bottom w:w="40" w:type="dxa"/>
              <w:right w:w="70" w:type="dxa"/>
            </w:tcMar>
            <w:vAlign w:val="center"/>
          </w:tcPr>
          <w:p w14:paraId="1B61E5DA">
            <w:pPr>
              <w:spacing w:line="240" w:lineRule="auto"/>
              <w:jc w:val="left"/>
            </w:pPr>
            <w:r>
              <w:rPr>
                <w:rFonts w:ascii="Times New Roman" w:hAnsi="Times New Roman" w:eastAsia="Times New Roman" w:cs="Times New Roman"/>
                <w:b w:val="0"/>
                <w:bCs w:val="0"/>
                <w:sz w:val="18"/>
                <w:szCs w:val="18"/>
              </w:rPr>
              <w:t>Vendor Dependency</w:t>
            </w:r>
          </w:p>
        </w:tc>
        <w:tc>
          <w:tcPr>
            <w:tcW w:w="3300" w:type="dxa"/>
            <w:tcMar>
              <w:top w:w="40" w:type="dxa"/>
              <w:left w:w="70" w:type="dxa"/>
              <w:bottom w:w="40" w:type="dxa"/>
              <w:right w:w="70" w:type="dxa"/>
            </w:tcMar>
            <w:vAlign w:val="center"/>
          </w:tcPr>
          <w:p w14:paraId="74B73D6A">
            <w:pPr>
              <w:spacing w:line="240" w:lineRule="auto"/>
              <w:jc w:val="left"/>
            </w:pPr>
            <w:r>
              <w:rPr>
                <w:rFonts w:ascii="Times New Roman" w:hAnsi="Times New Roman" w:eastAsia="Times New Roman" w:cs="Times New Roman"/>
                <w:b w:val="0"/>
                <w:bCs w:val="0"/>
                <w:sz w:val="18"/>
                <w:szCs w:val="18"/>
              </w:rPr>
              <w:t>None</w:t>
            </w:r>
          </w:p>
        </w:tc>
        <w:tc>
          <w:tcPr>
            <w:tcW w:w="3300" w:type="dxa"/>
            <w:tcMar>
              <w:top w:w="40" w:type="dxa"/>
              <w:left w:w="70" w:type="dxa"/>
              <w:bottom w:w="40" w:type="dxa"/>
              <w:right w:w="70" w:type="dxa"/>
            </w:tcMar>
            <w:vAlign w:val="center"/>
          </w:tcPr>
          <w:p w14:paraId="38F25337">
            <w:pPr>
              <w:spacing w:line="240" w:lineRule="auto"/>
              <w:jc w:val="left"/>
            </w:pPr>
            <w:r>
              <w:rPr>
                <w:rFonts w:ascii="Times New Roman" w:hAnsi="Times New Roman" w:eastAsia="Times New Roman" w:cs="Times New Roman"/>
                <w:b w:val="0"/>
                <w:bCs w:val="0"/>
                <w:sz w:val="18"/>
                <w:szCs w:val="18"/>
              </w:rPr>
              <w:t>High</w:t>
            </w:r>
          </w:p>
        </w:tc>
      </w:tr>
      <w:tr w14:paraId="7C7ADE4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500" w:type="dxa"/>
            <w:tcMar>
              <w:top w:w="40" w:type="dxa"/>
              <w:left w:w="70" w:type="dxa"/>
              <w:bottom w:w="40" w:type="dxa"/>
              <w:right w:w="70" w:type="dxa"/>
            </w:tcMar>
            <w:vAlign w:val="center"/>
          </w:tcPr>
          <w:p w14:paraId="48D73328">
            <w:pPr>
              <w:spacing w:line="240" w:lineRule="auto"/>
              <w:jc w:val="left"/>
            </w:pPr>
            <w:r>
              <w:rPr>
                <w:rFonts w:ascii="Times New Roman" w:hAnsi="Times New Roman" w:eastAsia="Times New Roman" w:cs="Times New Roman"/>
                <w:b w:val="0"/>
                <w:bCs w:val="0"/>
                <w:sz w:val="18"/>
                <w:szCs w:val="18"/>
              </w:rPr>
              <w:t>17</w:t>
            </w:r>
          </w:p>
        </w:tc>
        <w:tc>
          <w:tcPr>
            <w:tcW w:w="2000" w:type="dxa"/>
            <w:tcMar>
              <w:top w:w="40" w:type="dxa"/>
              <w:left w:w="70" w:type="dxa"/>
              <w:bottom w:w="40" w:type="dxa"/>
              <w:right w:w="70" w:type="dxa"/>
            </w:tcMar>
            <w:vAlign w:val="center"/>
          </w:tcPr>
          <w:p w14:paraId="165FBDEA">
            <w:pPr>
              <w:spacing w:line="240" w:lineRule="auto"/>
              <w:jc w:val="left"/>
            </w:pPr>
            <w:r>
              <w:rPr>
                <w:rFonts w:ascii="Times New Roman" w:hAnsi="Times New Roman" w:eastAsia="Times New Roman" w:cs="Times New Roman"/>
                <w:b w:val="0"/>
                <w:bCs w:val="0"/>
                <w:sz w:val="18"/>
                <w:szCs w:val="18"/>
              </w:rPr>
              <w:t>Cloud Support</w:t>
            </w:r>
          </w:p>
        </w:tc>
        <w:tc>
          <w:tcPr>
            <w:tcW w:w="3300" w:type="dxa"/>
            <w:tcMar>
              <w:top w:w="40" w:type="dxa"/>
              <w:left w:w="70" w:type="dxa"/>
              <w:bottom w:w="40" w:type="dxa"/>
              <w:right w:w="70" w:type="dxa"/>
            </w:tcMar>
            <w:vAlign w:val="center"/>
          </w:tcPr>
          <w:p w14:paraId="71B0C113">
            <w:pPr>
              <w:spacing w:line="240" w:lineRule="auto"/>
              <w:jc w:val="left"/>
            </w:pPr>
            <w:r>
              <w:rPr>
                <w:rFonts w:ascii="Times New Roman" w:hAnsi="Times New Roman" w:eastAsia="Times New Roman" w:cs="Times New Roman"/>
                <w:b w:val="0"/>
                <w:bCs w:val="0"/>
                <w:sz w:val="18"/>
                <w:szCs w:val="18"/>
              </w:rPr>
              <w:t>Configured manually</w:t>
            </w:r>
          </w:p>
        </w:tc>
        <w:tc>
          <w:tcPr>
            <w:tcW w:w="3300" w:type="dxa"/>
            <w:tcMar>
              <w:top w:w="40" w:type="dxa"/>
              <w:left w:w="70" w:type="dxa"/>
              <w:bottom w:w="40" w:type="dxa"/>
              <w:right w:w="70" w:type="dxa"/>
            </w:tcMar>
            <w:vAlign w:val="center"/>
          </w:tcPr>
          <w:p w14:paraId="09884B49">
            <w:pPr>
              <w:spacing w:line="240" w:lineRule="auto"/>
              <w:jc w:val="left"/>
            </w:pPr>
            <w:r>
              <w:rPr>
                <w:rFonts w:ascii="Times New Roman" w:hAnsi="Times New Roman" w:eastAsia="Times New Roman" w:cs="Times New Roman"/>
                <w:b w:val="0"/>
                <w:bCs w:val="0"/>
                <w:sz w:val="18"/>
                <w:szCs w:val="18"/>
              </w:rPr>
              <w:t>Usually built-in</w:t>
            </w:r>
          </w:p>
        </w:tc>
      </w:tr>
      <w:tr w14:paraId="5214D0E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500" w:type="dxa"/>
            <w:tcMar>
              <w:top w:w="40" w:type="dxa"/>
              <w:left w:w="70" w:type="dxa"/>
              <w:bottom w:w="40" w:type="dxa"/>
              <w:right w:w="70" w:type="dxa"/>
            </w:tcMar>
            <w:vAlign w:val="center"/>
          </w:tcPr>
          <w:p w14:paraId="4B71998D">
            <w:pPr>
              <w:spacing w:line="240" w:lineRule="auto"/>
              <w:jc w:val="left"/>
            </w:pPr>
            <w:r>
              <w:rPr>
                <w:rFonts w:ascii="Times New Roman" w:hAnsi="Times New Roman" w:eastAsia="Times New Roman" w:cs="Times New Roman"/>
                <w:b w:val="0"/>
                <w:bCs w:val="0"/>
                <w:sz w:val="18"/>
                <w:szCs w:val="18"/>
              </w:rPr>
              <w:t>18</w:t>
            </w:r>
          </w:p>
        </w:tc>
        <w:tc>
          <w:tcPr>
            <w:tcW w:w="2000" w:type="dxa"/>
            <w:tcMar>
              <w:top w:w="40" w:type="dxa"/>
              <w:left w:w="70" w:type="dxa"/>
              <w:bottom w:w="40" w:type="dxa"/>
              <w:right w:w="70" w:type="dxa"/>
            </w:tcMar>
            <w:vAlign w:val="center"/>
          </w:tcPr>
          <w:p w14:paraId="16BD9360">
            <w:pPr>
              <w:spacing w:line="240" w:lineRule="auto"/>
              <w:jc w:val="left"/>
            </w:pPr>
            <w:r>
              <w:rPr>
                <w:rFonts w:ascii="Times New Roman" w:hAnsi="Times New Roman" w:eastAsia="Times New Roman" w:cs="Times New Roman"/>
                <w:b w:val="0"/>
                <w:bCs w:val="0"/>
                <w:sz w:val="18"/>
                <w:szCs w:val="18"/>
              </w:rPr>
              <w:t>Time to Market</w:t>
            </w:r>
          </w:p>
        </w:tc>
        <w:tc>
          <w:tcPr>
            <w:tcW w:w="3300" w:type="dxa"/>
            <w:tcMar>
              <w:top w:w="40" w:type="dxa"/>
              <w:left w:w="70" w:type="dxa"/>
              <w:bottom w:w="40" w:type="dxa"/>
              <w:right w:w="70" w:type="dxa"/>
            </w:tcMar>
            <w:vAlign w:val="center"/>
          </w:tcPr>
          <w:p w14:paraId="687F4594">
            <w:pPr>
              <w:spacing w:line="240" w:lineRule="auto"/>
              <w:jc w:val="left"/>
            </w:pPr>
            <w:r>
              <w:rPr>
                <w:rFonts w:ascii="Times New Roman" w:hAnsi="Times New Roman" w:eastAsia="Times New Roman" w:cs="Times New Roman"/>
                <w:b w:val="0"/>
                <w:bCs w:val="0"/>
                <w:sz w:val="18"/>
                <w:szCs w:val="18"/>
              </w:rPr>
              <w:t>Longer</w:t>
            </w:r>
          </w:p>
        </w:tc>
        <w:tc>
          <w:tcPr>
            <w:tcW w:w="3300" w:type="dxa"/>
            <w:tcMar>
              <w:top w:w="40" w:type="dxa"/>
              <w:left w:w="70" w:type="dxa"/>
              <w:bottom w:w="40" w:type="dxa"/>
              <w:right w:w="70" w:type="dxa"/>
            </w:tcMar>
            <w:vAlign w:val="center"/>
          </w:tcPr>
          <w:p w14:paraId="7095A7FB">
            <w:pPr>
              <w:spacing w:line="240" w:lineRule="auto"/>
              <w:jc w:val="left"/>
            </w:pPr>
            <w:r>
              <w:rPr>
                <w:rFonts w:ascii="Times New Roman" w:hAnsi="Times New Roman" w:eastAsia="Times New Roman" w:cs="Times New Roman"/>
                <w:b w:val="0"/>
                <w:bCs w:val="0"/>
                <w:sz w:val="18"/>
                <w:szCs w:val="18"/>
              </w:rPr>
              <w:t>Much shorter</w:t>
            </w:r>
          </w:p>
        </w:tc>
      </w:tr>
      <w:tr w14:paraId="3F7348A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500" w:type="dxa"/>
            <w:tcMar>
              <w:top w:w="40" w:type="dxa"/>
              <w:left w:w="70" w:type="dxa"/>
              <w:bottom w:w="40" w:type="dxa"/>
              <w:right w:w="70" w:type="dxa"/>
            </w:tcMar>
            <w:vAlign w:val="center"/>
          </w:tcPr>
          <w:p w14:paraId="02E8AE03">
            <w:pPr>
              <w:spacing w:line="240" w:lineRule="auto"/>
              <w:jc w:val="left"/>
            </w:pPr>
            <w:r>
              <w:rPr>
                <w:rFonts w:ascii="Times New Roman" w:hAnsi="Times New Roman" w:eastAsia="Times New Roman" w:cs="Times New Roman"/>
                <w:b w:val="0"/>
                <w:bCs w:val="0"/>
                <w:sz w:val="18"/>
                <w:szCs w:val="18"/>
              </w:rPr>
              <w:t>19</w:t>
            </w:r>
          </w:p>
        </w:tc>
        <w:tc>
          <w:tcPr>
            <w:tcW w:w="2000" w:type="dxa"/>
            <w:tcMar>
              <w:top w:w="40" w:type="dxa"/>
              <w:left w:w="70" w:type="dxa"/>
              <w:bottom w:w="40" w:type="dxa"/>
              <w:right w:w="70" w:type="dxa"/>
            </w:tcMar>
            <w:vAlign w:val="center"/>
          </w:tcPr>
          <w:p w14:paraId="6D55137B">
            <w:pPr>
              <w:spacing w:line="240" w:lineRule="auto"/>
              <w:jc w:val="left"/>
            </w:pPr>
            <w:r>
              <w:rPr>
                <w:rFonts w:ascii="Times New Roman" w:hAnsi="Times New Roman" w:eastAsia="Times New Roman" w:cs="Times New Roman"/>
                <w:b w:val="0"/>
                <w:bCs w:val="0"/>
                <w:sz w:val="18"/>
                <w:szCs w:val="18"/>
              </w:rPr>
              <w:t>Collaboration</w:t>
            </w:r>
          </w:p>
        </w:tc>
        <w:tc>
          <w:tcPr>
            <w:tcW w:w="3300" w:type="dxa"/>
            <w:tcMar>
              <w:top w:w="40" w:type="dxa"/>
              <w:left w:w="70" w:type="dxa"/>
              <w:bottom w:w="40" w:type="dxa"/>
              <w:right w:w="70" w:type="dxa"/>
            </w:tcMar>
            <w:vAlign w:val="center"/>
          </w:tcPr>
          <w:p w14:paraId="63CE0C25">
            <w:pPr>
              <w:spacing w:line="240" w:lineRule="auto"/>
              <w:jc w:val="left"/>
            </w:pPr>
            <w:r>
              <w:rPr>
                <w:rFonts w:ascii="Times New Roman" w:hAnsi="Times New Roman" w:eastAsia="Times New Roman" w:cs="Times New Roman"/>
                <w:b w:val="0"/>
                <w:bCs w:val="0"/>
                <w:sz w:val="18"/>
                <w:szCs w:val="18"/>
              </w:rPr>
              <w:t>Mostly technical teams</w:t>
            </w:r>
          </w:p>
        </w:tc>
        <w:tc>
          <w:tcPr>
            <w:tcW w:w="3300" w:type="dxa"/>
            <w:tcMar>
              <w:top w:w="40" w:type="dxa"/>
              <w:left w:w="70" w:type="dxa"/>
              <w:bottom w:w="40" w:type="dxa"/>
              <w:right w:w="70" w:type="dxa"/>
            </w:tcMar>
            <w:vAlign w:val="center"/>
          </w:tcPr>
          <w:p w14:paraId="1A4704AD">
            <w:pPr>
              <w:spacing w:line="240" w:lineRule="auto"/>
              <w:jc w:val="left"/>
            </w:pPr>
            <w:r>
              <w:rPr>
                <w:rFonts w:ascii="Times New Roman" w:hAnsi="Times New Roman" w:eastAsia="Times New Roman" w:cs="Times New Roman"/>
                <w:b w:val="0"/>
                <w:bCs w:val="0"/>
                <w:sz w:val="18"/>
                <w:szCs w:val="18"/>
              </w:rPr>
              <w:t>Business + IT together</w:t>
            </w:r>
          </w:p>
        </w:tc>
      </w:tr>
      <w:tr w14:paraId="7513436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500" w:type="dxa"/>
            <w:tcMar>
              <w:top w:w="40" w:type="dxa"/>
              <w:left w:w="70" w:type="dxa"/>
              <w:bottom w:w="40" w:type="dxa"/>
              <w:right w:w="70" w:type="dxa"/>
            </w:tcMar>
            <w:vAlign w:val="center"/>
          </w:tcPr>
          <w:p w14:paraId="02918BF7">
            <w:pPr>
              <w:spacing w:line="240" w:lineRule="auto"/>
              <w:jc w:val="left"/>
            </w:pPr>
            <w:r>
              <w:rPr>
                <w:rFonts w:ascii="Times New Roman" w:hAnsi="Times New Roman" w:eastAsia="Times New Roman" w:cs="Times New Roman"/>
                <w:b w:val="0"/>
                <w:bCs w:val="0"/>
                <w:sz w:val="18"/>
                <w:szCs w:val="18"/>
              </w:rPr>
              <w:t>20</w:t>
            </w:r>
          </w:p>
        </w:tc>
        <w:tc>
          <w:tcPr>
            <w:tcW w:w="2000" w:type="dxa"/>
            <w:tcMar>
              <w:top w:w="40" w:type="dxa"/>
              <w:left w:w="70" w:type="dxa"/>
              <w:bottom w:w="40" w:type="dxa"/>
              <w:right w:w="70" w:type="dxa"/>
            </w:tcMar>
            <w:vAlign w:val="center"/>
          </w:tcPr>
          <w:p w14:paraId="67FCD5DB">
            <w:pPr>
              <w:spacing w:line="240" w:lineRule="auto"/>
              <w:jc w:val="left"/>
            </w:pPr>
            <w:r>
              <w:rPr>
                <w:rFonts w:ascii="Times New Roman" w:hAnsi="Times New Roman" w:eastAsia="Times New Roman" w:cs="Times New Roman"/>
                <w:b w:val="0"/>
                <w:bCs w:val="0"/>
                <w:sz w:val="18"/>
                <w:szCs w:val="18"/>
              </w:rPr>
              <w:t>Best Use Cases</w:t>
            </w:r>
          </w:p>
        </w:tc>
        <w:tc>
          <w:tcPr>
            <w:tcW w:w="3300" w:type="dxa"/>
            <w:tcMar>
              <w:top w:w="40" w:type="dxa"/>
              <w:left w:w="70" w:type="dxa"/>
              <w:bottom w:w="40" w:type="dxa"/>
              <w:right w:w="70" w:type="dxa"/>
            </w:tcMar>
            <w:vAlign w:val="center"/>
          </w:tcPr>
          <w:p w14:paraId="04268150">
            <w:pPr>
              <w:spacing w:line="240" w:lineRule="auto"/>
              <w:jc w:val="left"/>
            </w:pPr>
            <w:r>
              <w:rPr>
                <w:rFonts w:ascii="Times New Roman" w:hAnsi="Times New Roman" w:eastAsia="Times New Roman" w:cs="Times New Roman"/>
                <w:b w:val="0"/>
                <w:bCs w:val="0"/>
                <w:sz w:val="18"/>
                <w:szCs w:val="18"/>
              </w:rPr>
              <w:t>Large, complex, regulated systems</w:t>
            </w:r>
          </w:p>
        </w:tc>
        <w:tc>
          <w:tcPr>
            <w:tcW w:w="3300" w:type="dxa"/>
            <w:tcMar>
              <w:top w:w="40" w:type="dxa"/>
              <w:left w:w="70" w:type="dxa"/>
              <w:bottom w:w="40" w:type="dxa"/>
              <w:right w:w="70" w:type="dxa"/>
            </w:tcMar>
            <w:vAlign w:val="center"/>
          </w:tcPr>
          <w:p w14:paraId="797C56C3">
            <w:pPr>
              <w:spacing w:line="240" w:lineRule="auto"/>
              <w:jc w:val="left"/>
            </w:pPr>
            <w:r>
              <w:rPr>
                <w:rFonts w:ascii="Times New Roman" w:hAnsi="Times New Roman" w:eastAsia="Times New Roman" w:cs="Times New Roman"/>
                <w:b w:val="0"/>
                <w:bCs w:val="0"/>
                <w:sz w:val="18"/>
                <w:szCs w:val="18"/>
              </w:rPr>
              <w:t>Internal tools, prototypes, SMB apps</w:t>
            </w:r>
          </w:p>
        </w:tc>
      </w:tr>
    </w:tbl>
    <w:p w14:paraId="71AE75CD">
      <w:pPr>
        <w:spacing w:before="100" w:after="40"/>
        <w:jc w:val="center"/>
      </w:pPr>
      <w:r>
        <w:drawing>
          <wp:inline distT="0" distB="0" distL="0" distR="0">
            <wp:extent cx="4476750" cy="2095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476750" cy="2095500"/>
                    </a:xfrm>
                    <a:prstGeom prst="rect">
                      <a:avLst/>
                    </a:prstGeom>
                  </pic:spPr>
                </pic:pic>
              </a:graphicData>
            </a:graphic>
          </wp:inline>
        </w:drawing>
      </w:r>
    </w:p>
    <w:p w14:paraId="148E0C9D">
      <w:pPr>
        <w:spacing w:after="120"/>
        <w:jc w:val="center"/>
      </w:pPr>
      <w:r>
        <w:rPr>
          <w:rFonts w:ascii="Times New Roman" w:hAnsi="Times New Roman" w:eastAsia="Times New Roman" w:cs="Times New Roman"/>
          <w:i/>
          <w:iCs/>
          <w:sz w:val="18"/>
          <w:szCs w:val="18"/>
        </w:rPr>
        <w:t>Figure 3: Illustrative relative comparison across key parameters</w:t>
      </w:r>
    </w:p>
    <w:p w14:paraId="625F3EA3">
      <w:pPr>
        <w:spacing w:before="100" w:after="40"/>
        <w:jc w:val="center"/>
      </w:pPr>
      <w:r>
        <w:drawing>
          <wp:inline distT="0" distB="0" distL="0" distR="0">
            <wp:extent cx="4381500" cy="1809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4381500" cy="1809750"/>
                    </a:xfrm>
                    <a:prstGeom prst="rect">
                      <a:avLst/>
                    </a:prstGeom>
                  </pic:spPr>
                </pic:pic>
              </a:graphicData>
            </a:graphic>
          </wp:inline>
        </w:drawing>
      </w:r>
    </w:p>
    <w:p w14:paraId="18F6C301">
      <w:pPr>
        <w:spacing w:after="120"/>
        <w:jc w:val="center"/>
        <w:rPr>
          <w:rFonts w:ascii="Times New Roman" w:hAnsi="Times New Roman" w:eastAsia="Times New Roman" w:cs="Times New Roman"/>
          <w:i/>
          <w:iCs/>
          <w:sz w:val="18"/>
          <w:szCs w:val="18"/>
        </w:rPr>
      </w:pPr>
      <w:r>
        <w:rPr>
          <w:rFonts w:ascii="Times New Roman" w:hAnsi="Times New Roman" w:eastAsia="Times New Roman" w:cs="Times New Roman"/>
          <w:i/>
          <w:iCs/>
          <w:sz w:val="18"/>
          <w:szCs w:val="18"/>
        </w:rPr>
        <w:t>Figure 4: Illustrative time-to-market by project size</w:t>
      </w:r>
    </w:p>
    <w:p w14:paraId="53CF4381">
      <w:pPr>
        <w:spacing w:after="120"/>
        <w:jc w:val="center"/>
        <w:rPr>
          <w:rFonts w:ascii="Times New Roman" w:hAnsi="Times New Roman" w:eastAsia="Times New Roman" w:cs="Times New Roman"/>
          <w:i/>
          <w:iCs/>
          <w:sz w:val="18"/>
          <w:szCs w:val="18"/>
        </w:rPr>
      </w:pPr>
    </w:p>
    <w:p w14:paraId="2C929BC0">
      <w:pPr>
        <w:pStyle w:val="3"/>
        <w:numPr>
          <w:ilvl w:val="1"/>
          <w:numId w:val="1"/>
        </w:numPr>
        <w:spacing w:before="140" w:after="70"/>
        <w:rPr>
          <w:rFonts w:ascii="Times New Roman" w:hAnsi="Times New Roman" w:eastAsia="Times New Roman" w:cs="Times New Roman"/>
          <w:b/>
          <w:bCs/>
          <w:sz w:val="23"/>
          <w:szCs w:val="23"/>
        </w:rPr>
      </w:pPr>
      <w:r>
        <w:rPr>
          <w:rFonts w:ascii="Times New Roman" w:hAnsi="Times New Roman" w:eastAsia="Times New Roman" w:cs="Times New Roman"/>
          <w:b/>
          <w:bCs/>
          <w:sz w:val="23"/>
          <w:szCs w:val="23"/>
        </w:rPr>
        <w:t>Notes on Selected Comparison Points</w:t>
      </w:r>
    </w:p>
    <w:p w14:paraId="4C8C6FA4">
      <w:pPr>
        <w:numPr>
          <w:numId w:val="0"/>
        </w:numPr>
        <w:ind w:leftChars="0"/>
      </w:pPr>
    </w:p>
    <w:p w14:paraId="7EE59D73">
      <w:pPr>
        <w:pStyle w:val="16"/>
        <w:numPr>
          <w:ilvl w:val="0"/>
          <w:numId w:val="2"/>
        </w:numPr>
        <w:spacing w:after="60" w:line="300" w:lineRule="auto"/>
        <w:jc w:val="both"/>
      </w:pPr>
      <w:r>
        <w:rPr>
          <w:rFonts w:ascii="Times New Roman" w:hAnsi="Times New Roman" w:eastAsia="Times New Roman" w:cs="Times New Roman"/>
          <w:b/>
          <w:bCs/>
          <w:sz w:val="22"/>
          <w:szCs w:val="22"/>
        </w:rPr>
        <w:t xml:space="preserve">Development Speed: </w:t>
      </w:r>
      <w:r>
        <w:rPr>
          <w:rFonts w:ascii="Times New Roman" w:hAnsi="Times New Roman" w:eastAsia="Times New Roman" w:cs="Times New Roman"/>
          <w:sz w:val="22"/>
          <w:szCs w:val="22"/>
        </w:rPr>
        <w:t>manual coding of every screen and integration extends traditional timelines, while low-code's pre-built components let teams assemble working software much faster.</w:t>
      </w:r>
    </w:p>
    <w:p w14:paraId="7363FAD6">
      <w:pPr>
        <w:pStyle w:val="16"/>
        <w:numPr>
          <w:ilvl w:val="0"/>
          <w:numId w:val="2"/>
        </w:numPr>
        <w:spacing w:after="60" w:line="300" w:lineRule="auto"/>
        <w:jc w:val="both"/>
      </w:pPr>
      <w:r>
        <w:rPr>
          <w:rFonts w:ascii="Times New Roman" w:hAnsi="Times New Roman" w:eastAsia="Times New Roman" w:cs="Times New Roman"/>
          <w:b/>
          <w:bCs/>
          <w:sz w:val="22"/>
          <w:szCs w:val="22"/>
        </w:rPr>
        <w:t xml:space="preserve">Cost: </w:t>
      </w:r>
      <w:r>
        <w:rPr>
          <w:rFonts w:ascii="Times New Roman" w:hAnsi="Times New Roman" w:eastAsia="Times New Roman" w:cs="Times New Roman"/>
          <w:sz w:val="22"/>
          <w:szCs w:val="22"/>
        </w:rPr>
        <w:t>skilled developers and longer timelines make traditional projects costlier upfront, whereas low-code lowers initial cost but adds recurring licensing fees over time.</w:t>
      </w:r>
    </w:p>
    <w:p w14:paraId="2564E25F">
      <w:pPr>
        <w:pStyle w:val="16"/>
        <w:numPr>
          <w:ilvl w:val="0"/>
          <w:numId w:val="2"/>
        </w:numPr>
        <w:spacing w:after="60" w:line="300" w:lineRule="auto"/>
        <w:jc w:val="both"/>
      </w:pPr>
      <w:r>
        <w:rPr>
          <w:rFonts w:ascii="Times New Roman" w:hAnsi="Times New Roman" w:eastAsia="Times New Roman" w:cs="Times New Roman"/>
          <w:b/>
          <w:bCs/>
          <w:sz w:val="22"/>
          <w:szCs w:val="22"/>
        </w:rPr>
        <w:t xml:space="preserve">Customization: </w:t>
      </w:r>
      <w:r>
        <w:rPr>
          <w:rFonts w:ascii="Times New Roman" w:hAnsi="Times New Roman" w:eastAsia="Times New Roman" w:cs="Times New Roman"/>
          <w:sz w:val="22"/>
          <w:szCs w:val="22"/>
        </w:rPr>
        <w:t>hand-written code allows nearly unlimited customisation, while low-code restricts developers to the components and extension points the vendor provides.</w:t>
      </w:r>
    </w:p>
    <w:p w14:paraId="61B31172">
      <w:pPr>
        <w:pStyle w:val="16"/>
        <w:numPr>
          <w:ilvl w:val="0"/>
          <w:numId w:val="2"/>
        </w:numPr>
        <w:spacing w:after="60" w:line="300" w:lineRule="auto"/>
        <w:jc w:val="both"/>
      </w:pPr>
      <w:r>
        <w:rPr>
          <w:rFonts w:ascii="Times New Roman" w:hAnsi="Times New Roman" w:eastAsia="Times New Roman" w:cs="Times New Roman"/>
          <w:b/>
          <w:bCs/>
          <w:sz w:val="22"/>
          <w:szCs w:val="22"/>
        </w:rPr>
        <w:t xml:space="preserve">Scalability: </w:t>
      </w:r>
      <w:r>
        <w:rPr>
          <w:rFonts w:ascii="Times New Roman" w:hAnsi="Times New Roman" w:eastAsia="Times New Roman" w:cs="Times New Roman"/>
          <w:sz w:val="22"/>
          <w:szCs w:val="22"/>
        </w:rPr>
        <w:t>traditional systems can be architected precisely for expected load, while low-code applications scale only as far as the underlying platform allows.</w:t>
      </w:r>
    </w:p>
    <w:p w14:paraId="2265A587">
      <w:pPr>
        <w:pStyle w:val="16"/>
        <w:numPr>
          <w:ilvl w:val="0"/>
          <w:numId w:val="2"/>
        </w:numPr>
        <w:spacing w:after="60" w:line="300" w:lineRule="auto"/>
        <w:jc w:val="both"/>
      </w:pPr>
      <w:r>
        <w:rPr>
          <w:rFonts w:ascii="Times New Roman" w:hAnsi="Times New Roman" w:eastAsia="Times New Roman" w:cs="Times New Roman"/>
          <w:b/>
          <w:bCs/>
          <w:sz w:val="22"/>
          <w:szCs w:val="22"/>
        </w:rPr>
        <w:t xml:space="preserve">Security: </w:t>
      </w:r>
      <w:r>
        <w:rPr>
          <w:rFonts w:ascii="Times New Roman" w:hAnsi="Times New Roman" w:eastAsia="Times New Roman" w:cs="Times New Roman"/>
          <w:sz w:val="22"/>
          <w:szCs w:val="22"/>
        </w:rPr>
        <w:t>traditional teams design and own their security measures directly, while low-code relies on the vendor's built-in protections and practices.</w:t>
      </w:r>
    </w:p>
    <w:p w14:paraId="2709DB07">
      <w:pPr>
        <w:pStyle w:val="16"/>
        <w:numPr>
          <w:ilvl w:val="0"/>
          <w:numId w:val="2"/>
        </w:numPr>
        <w:spacing w:after="60" w:line="300" w:lineRule="auto"/>
        <w:jc w:val="both"/>
      </w:pPr>
      <w:r>
        <w:rPr>
          <w:rFonts w:ascii="Times New Roman" w:hAnsi="Times New Roman" w:eastAsia="Times New Roman" w:cs="Times New Roman"/>
          <w:b/>
          <w:bCs/>
          <w:sz w:val="22"/>
          <w:szCs w:val="22"/>
        </w:rPr>
        <w:t xml:space="preserve">Maintenance: </w:t>
      </w:r>
      <w:r>
        <w:rPr>
          <w:rFonts w:ascii="Times New Roman" w:hAnsi="Times New Roman" w:eastAsia="Times New Roman" w:cs="Times New Roman"/>
          <w:sz w:val="22"/>
          <w:szCs w:val="22"/>
        </w:rPr>
        <w:t>large traditional codebases can grow hard to maintain without discipline, while low-code maintenance is simplified through vendor-managed updates.</w:t>
      </w:r>
    </w:p>
    <w:p w14:paraId="4126B7D0">
      <w:pPr>
        <w:pStyle w:val="16"/>
        <w:numPr>
          <w:ilvl w:val="0"/>
          <w:numId w:val="2"/>
        </w:numPr>
        <w:spacing w:after="60" w:line="300" w:lineRule="auto"/>
        <w:jc w:val="both"/>
      </w:pPr>
      <w:r>
        <w:rPr>
          <w:rFonts w:ascii="Times New Roman" w:hAnsi="Times New Roman" w:eastAsia="Times New Roman" w:cs="Times New Roman"/>
          <w:b/>
          <w:bCs/>
          <w:sz w:val="22"/>
          <w:szCs w:val="22"/>
        </w:rPr>
        <w:t xml:space="preserve">Vendor Dependency: </w:t>
      </w:r>
      <w:r>
        <w:rPr>
          <w:rFonts w:ascii="Times New Roman" w:hAnsi="Times New Roman" w:eastAsia="Times New Roman" w:cs="Times New Roman"/>
          <w:sz w:val="22"/>
          <w:szCs w:val="22"/>
        </w:rPr>
        <w:t>traditional applications remain independent of any vendor, while low-code applications stay tied to the chosen platform's pricing and roadmap.</w:t>
      </w:r>
    </w:p>
    <w:p w14:paraId="7B7F17FA">
      <w:pPr>
        <w:pStyle w:val="16"/>
        <w:numPr>
          <w:ilvl w:val="0"/>
          <w:numId w:val="2"/>
        </w:numPr>
        <w:spacing w:after="60" w:line="300" w:lineRule="auto"/>
        <w:jc w:val="both"/>
      </w:pPr>
      <w:r>
        <w:rPr>
          <w:rFonts w:ascii="Times New Roman" w:hAnsi="Times New Roman" w:eastAsia="Times New Roman" w:cs="Times New Roman"/>
          <w:b/>
          <w:bCs/>
          <w:sz w:val="22"/>
          <w:szCs w:val="22"/>
        </w:rPr>
        <w:t xml:space="preserve">Time to Market: </w:t>
      </w:r>
      <w:r>
        <w:rPr>
          <w:rFonts w:ascii="Times New Roman" w:hAnsi="Times New Roman" w:eastAsia="Times New Roman" w:cs="Times New Roman"/>
          <w:sz w:val="22"/>
          <w:szCs w:val="22"/>
        </w:rPr>
        <w:t>the manual work in traditional development extends delivery timelines, while low-code is built specifically to shorten time to market.</w:t>
      </w:r>
    </w:p>
    <w:p w14:paraId="3742931D">
      <w:pPr>
        <w:pStyle w:val="16"/>
        <w:numPr>
          <w:numId w:val="0"/>
        </w:numPr>
        <w:spacing w:after="60" w:line="300" w:lineRule="auto"/>
        <w:ind w:left="240" w:leftChars="0"/>
        <w:jc w:val="both"/>
      </w:pPr>
    </w:p>
    <w:p w14:paraId="6DC9DF39">
      <w:pPr>
        <w:pStyle w:val="2"/>
        <w:spacing w:before="200" w:after="90"/>
      </w:pPr>
      <w:r>
        <w:rPr>
          <w:rFonts w:ascii="Times New Roman" w:hAnsi="Times New Roman" w:eastAsia="Times New Roman" w:cs="Times New Roman"/>
          <w:b/>
          <w:bCs/>
          <w:sz w:val="26"/>
          <w:szCs w:val="26"/>
        </w:rPr>
        <w:t>5. Advantages and Challenges</w:t>
      </w:r>
    </w:p>
    <w:p w14:paraId="45567214">
      <w:pPr>
        <w:spacing w:after="100" w:line="300" w:lineRule="auto"/>
        <w:jc w:val="both"/>
      </w:pPr>
      <w:r>
        <w:rPr>
          <w:rFonts w:ascii="Times New Roman" w:hAnsi="Times New Roman" w:eastAsia="Times New Roman" w:cs="Times New Roman"/>
          <w:sz w:val="22"/>
          <w:szCs w:val="22"/>
        </w:rPr>
        <w:t>Both approaches carry distinct strengths and limitations, summarised below.</w:t>
      </w:r>
    </w:p>
    <w:tbl>
      <w:tblPr>
        <w:tblStyle w:val="9"/>
        <w:tblW w:w="91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1400"/>
        <w:gridCol w:w="4300"/>
        <w:gridCol w:w="3400"/>
      </w:tblGrid>
      <w:tr w14:paraId="5E50A1A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blHeader/>
        </w:trPr>
        <w:tc>
          <w:tcPr>
            <w:tcW w:w="1400" w:type="dxa"/>
            <w:shd w:val="clear" w:color="auto" w:fill="D9D9D9"/>
            <w:tcMar>
              <w:top w:w="40" w:type="dxa"/>
              <w:left w:w="70" w:type="dxa"/>
              <w:bottom w:w="40" w:type="dxa"/>
              <w:right w:w="70" w:type="dxa"/>
            </w:tcMar>
            <w:vAlign w:val="center"/>
          </w:tcPr>
          <w:p w14:paraId="4A72D813">
            <w:pPr>
              <w:spacing w:line="240" w:lineRule="auto"/>
              <w:jc w:val="center"/>
            </w:pPr>
            <w:r>
              <w:rPr>
                <w:rFonts w:ascii="Times New Roman" w:hAnsi="Times New Roman" w:eastAsia="Times New Roman" w:cs="Times New Roman"/>
                <w:b/>
                <w:bCs/>
                <w:sz w:val="18"/>
                <w:szCs w:val="18"/>
              </w:rPr>
              <w:t>Approach</w:t>
            </w:r>
          </w:p>
        </w:tc>
        <w:tc>
          <w:tcPr>
            <w:tcW w:w="4300" w:type="dxa"/>
            <w:shd w:val="clear" w:color="auto" w:fill="D9D9D9"/>
            <w:tcMar>
              <w:top w:w="40" w:type="dxa"/>
              <w:left w:w="70" w:type="dxa"/>
              <w:bottom w:w="40" w:type="dxa"/>
              <w:right w:w="70" w:type="dxa"/>
            </w:tcMar>
            <w:vAlign w:val="center"/>
          </w:tcPr>
          <w:p w14:paraId="0FA5FA5D">
            <w:pPr>
              <w:spacing w:line="240" w:lineRule="auto"/>
              <w:jc w:val="center"/>
            </w:pPr>
            <w:r>
              <w:rPr>
                <w:rFonts w:ascii="Times New Roman" w:hAnsi="Times New Roman" w:eastAsia="Times New Roman" w:cs="Times New Roman"/>
                <w:b/>
                <w:bCs/>
                <w:sz w:val="18"/>
                <w:szCs w:val="18"/>
              </w:rPr>
              <w:t>Key Advantages</w:t>
            </w:r>
          </w:p>
        </w:tc>
        <w:tc>
          <w:tcPr>
            <w:tcW w:w="3400" w:type="dxa"/>
            <w:shd w:val="clear" w:color="auto" w:fill="D9D9D9"/>
            <w:tcMar>
              <w:top w:w="40" w:type="dxa"/>
              <w:left w:w="70" w:type="dxa"/>
              <w:bottom w:w="40" w:type="dxa"/>
              <w:right w:w="70" w:type="dxa"/>
            </w:tcMar>
            <w:vAlign w:val="center"/>
          </w:tcPr>
          <w:p w14:paraId="3A40B3AB">
            <w:pPr>
              <w:spacing w:line="240" w:lineRule="auto"/>
              <w:jc w:val="center"/>
            </w:pPr>
            <w:r>
              <w:rPr>
                <w:rFonts w:ascii="Times New Roman" w:hAnsi="Times New Roman" w:eastAsia="Times New Roman" w:cs="Times New Roman"/>
                <w:b/>
                <w:bCs/>
                <w:sz w:val="18"/>
                <w:szCs w:val="18"/>
              </w:rPr>
              <w:t>Key Challenges</w:t>
            </w:r>
          </w:p>
        </w:tc>
      </w:tr>
      <w:tr w14:paraId="786D755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400" w:type="dxa"/>
            <w:tcMar>
              <w:top w:w="40" w:type="dxa"/>
              <w:left w:w="70" w:type="dxa"/>
              <w:bottom w:w="40" w:type="dxa"/>
              <w:right w:w="70" w:type="dxa"/>
            </w:tcMar>
            <w:vAlign w:val="center"/>
          </w:tcPr>
          <w:p w14:paraId="5D4E776A">
            <w:pPr>
              <w:spacing w:line="240" w:lineRule="auto"/>
              <w:jc w:val="left"/>
            </w:pPr>
            <w:r>
              <w:rPr>
                <w:rFonts w:ascii="Times New Roman" w:hAnsi="Times New Roman" w:eastAsia="Times New Roman" w:cs="Times New Roman"/>
                <w:b w:val="0"/>
                <w:bCs w:val="0"/>
                <w:sz w:val="18"/>
                <w:szCs w:val="18"/>
              </w:rPr>
              <w:t>Low-Code</w:t>
            </w:r>
          </w:p>
        </w:tc>
        <w:tc>
          <w:tcPr>
            <w:tcW w:w="4300" w:type="dxa"/>
            <w:tcMar>
              <w:top w:w="40" w:type="dxa"/>
              <w:left w:w="70" w:type="dxa"/>
              <w:bottom w:w="40" w:type="dxa"/>
              <w:right w:w="70" w:type="dxa"/>
            </w:tcMar>
            <w:vAlign w:val="center"/>
          </w:tcPr>
          <w:p w14:paraId="4F6D7796">
            <w:pPr>
              <w:spacing w:line="240" w:lineRule="auto"/>
              <w:jc w:val="left"/>
            </w:pPr>
            <w:r>
              <w:rPr>
                <w:rFonts w:ascii="Times New Roman" w:hAnsi="Times New Roman" w:eastAsia="Times New Roman" w:cs="Times New Roman"/>
                <w:b w:val="0"/>
                <w:bCs w:val="0"/>
                <w:sz w:val="18"/>
                <w:szCs w:val="18"/>
              </w:rPr>
              <w:t>Faster delivery; lower cost for small/medium apps; usable by citizen developers; built-in scalability and cloud hosting; encourages business-IT collaboration.</w:t>
            </w:r>
          </w:p>
        </w:tc>
        <w:tc>
          <w:tcPr>
            <w:tcW w:w="3400" w:type="dxa"/>
            <w:tcMar>
              <w:top w:w="40" w:type="dxa"/>
              <w:left w:w="70" w:type="dxa"/>
              <w:bottom w:w="40" w:type="dxa"/>
              <w:right w:w="70" w:type="dxa"/>
            </w:tcMar>
            <w:vAlign w:val="center"/>
          </w:tcPr>
          <w:p w14:paraId="45AAEC72">
            <w:pPr>
              <w:spacing w:line="240" w:lineRule="auto"/>
              <w:jc w:val="left"/>
            </w:pPr>
            <w:r>
              <w:rPr>
                <w:rFonts w:ascii="Times New Roman" w:hAnsi="Times New Roman" w:eastAsia="Times New Roman" w:cs="Times New Roman"/>
                <w:b w:val="0"/>
                <w:bCs w:val="0"/>
                <w:sz w:val="18"/>
                <w:szCs w:val="18"/>
              </w:rPr>
              <w:t>Vendor lock-in; recurring licensing cost; limited customization; performance limits for heavy workloads; migration difficulty.</w:t>
            </w:r>
          </w:p>
        </w:tc>
      </w:tr>
      <w:tr w14:paraId="0A27780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1400" w:type="dxa"/>
            <w:tcMar>
              <w:top w:w="40" w:type="dxa"/>
              <w:left w:w="70" w:type="dxa"/>
              <w:bottom w:w="40" w:type="dxa"/>
              <w:right w:w="70" w:type="dxa"/>
            </w:tcMar>
            <w:vAlign w:val="center"/>
          </w:tcPr>
          <w:p w14:paraId="5F0F482E">
            <w:pPr>
              <w:spacing w:line="240" w:lineRule="auto"/>
              <w:jc w:val="left"/>
            </w:pPr>
            <w:r>
              <w:rPr>
                <w:rFonts w:ascii="Times New Roman" w:hAnsi="Times New Roman" w:eastAsia="Times New Roman" w:cs="Times New Roman"/>
                <w:b w:val="0"/>
                <w:bCs w:val="0"/>
                <w:sz w:val="18"/>
                <w:szCs w:val="18"/>
              </w:rPr>
              <w:t>Traditional</w:t>
            </w:r>
          </w:p>
        </w:tc>
        <w:tc>
          <w:tcPr>
            <w:tcW w:w="4300" w:type="dxa"/>
            <w:tcMar>
              <w:top w:w="40" w:type="dxa"/>
              <w:left w:w="70" w:type="dxa"/>
              <w:bottom w:w="40" w:type="dxa"/>
              <w:right w:w="70" w:type="dxa"/>
            </w:tcMar>
            <w:vAlign w:val="center"/>
          </w:tcPr>
          <w:p w14:paraId="06E01207">
            <w:pPr>
              <w:spacing w:line="240" w:lineRule="auto"/>
              <w:jc w:val="left"/>
            </w:pPr>
            <w:r>
              <w:rPr>
                <w:rFonts w:ascii="Times New Roman" w:hAnsi="Times New Roman" w:eastAsia="Times New Roman" w:cs="Times New Roman"/>
                <w:b w:val="0"/>
                <w:bCs w:val="0"/>
                <w:sz w:val="18"/>
                <w:szCs w:val="18"/>
              </w:rPr>
              <w:t>Full control and customization; best performance and security tuning; no vendor dependency; suited to complex, regulated, large-scale systems.</w:t>
            </w:r>
          </w:p>
        </w:tc>
        <w:tc>
          <w:tcPr>
            <w:tcW w:w="3400" w:type="dxa"/>
            <w:tcMar>
              <w:top w:w="40" w:type="dxa"/>
              <w:left w:w="70" w:type="dxa"/>
              <w:bottom w:w="40" w:type="dxa"/>
              <w:right w:w="70" w:type="dxa"/>
            </w:tcMar>
            <w:vAlign w:val="center"/>
          </w:tcPr>
          <w:p w14:paraId="07789C00">
            <w:pPr>
              <w:spacing w:line="240" w:lineRule="auto"/>
              <w:jc w:val="left"/>
            </w:pPr>
            <w:r>
              <w:rPr>
                <w:rFonts w:ascii="Times New Roman" w:hAnsi="Times New Roman" w:eastAsia="Times New Roman" w:cs="Times New Roman"/>
                <w:b w:val="0"/>
                <w:bCs w:val="0"/>
                <w:sz w:val="18"/>
                <w:szCs w:val="18"/>
              </w:rPr>
              <w:t>Longer timelines; higher cost; needs experienced developers; harder long-term maintenance; longer testing cycles.</w:t>
            </w:r>
          </w:p>
        </w:tc>
      </w:tr>
    </w:tbl>
    <w:p w14:paraId="18D2EF85">
      <w:pPr>
        <w:pStyle w:val="3"/>
        <w:spacing w:before="140" w:after="70"/>
        <w:rPr>
          <w:rFonts w:ascii="Times New Roman" w:hAnsi="Times New Roman" w:eastAsia="Times New Roman" w:cs="Times New Roman"/>
          <w:b/>
          <w:bCs/>
          <w:sz w:val="23"/>
          <w:szCs w:val="23"/>
        </w:rPr>
      </w:pPr>
    </w:p>
    <w:p w14:paraId="5A8C88CC">
      <w:pPr>
        <w:pStyle w:val="3"/>
        <w:spacing w:before="140" w:after="70"/>
        <w:rPr>
          <w:rFonts w:ascii="Times New Roman" w:hAnsi="Times New Roman" w:eastAsia="Times New Roman" w:cs="Times New Roman"/>
          <w:b/>
          <w:bCs/>
          <w:sz w:val="23"/>
          <w:szCs w:val="23"/>
        </w:rPr>
      </w:pPr>
      <w:r>
        <w:rPr>
          <w:rFonts w:ascii="Times New Roman" w:hAnsi="Times New Roman" w:eastAsia="Times New Roman" w:cs="Times New Roman"/>
          <w:b/>
          <w:bCs/>
          <w:sz w:val="23"/>
          <w:szCs w:val="23"/>
        </w:rPr>
        <w:t>5.1 Additional Points to Consider</w:t>
      </w:r>
    </w:p>
    <w:p w14:paraId="7DFB3164"/>
    <w:p w14:paraId="231B2D9D">
      <w:pPr>
        <w:pStyle w:val="16"/>
        <w:numPr>
          <w:ilvl w:val="0"/>
          <w:numId w:val="2"/>
        </w:numPr>
        <w:spacing w:after="60" w:line="300" w:lineRule="auto"/>
        <w:jc w:val="both"/>
      </w:pPr>
      <w:r>
        <w:rPr>
          <w:rFonts w:ascii="Times New Roman" w:hAnsi="Times New Roman" w:eastAsia="Times New Roman" w:cs="Times New Roman"/>
          <w:b/>
          <w:bCs/>
          <w:sz w:val="22"/>
          <w:szCs w:val="22"/>
        </w:rPr>
        <w:t xml:space="preserve">Prototyping speed: </w:t>
      </w:r>
      <w:r>
        <w:rPr>
          <w:rFonts w:ascii="Times New Roman" w:hAnsi="Times New Roman" w:eastAsia="Times New Roman" w:cs="Times New Roman"/>
          <w:sz w:val="22"/>
          <w:szCs w:val="22"/>
        </w:rPr>
        <w:t>low-code lets teams validate an idea with a working demo in days, which is valuable before committing budget to a full traditional build.</w:t>
      </w:r>
    </w:p>
    <w:p w14:paraId="6F4E6011">
      <w:pPr>
        <w:pStyle w:val="16"/>
        <w:numPr>
          <w:ilvl w:val="0"/>
          <w:numId w:val="2"/>
        </w:numPr>
        <w:spacing w:after="60" w:line="300" w:lineRule="auto"/>
        <w:jc w:val="both"/>
      </w:pPr>
      <w:r>
        <w:rPr>
          <w:rFonts w:ascii="Times New Roman" w:hAnsi="Times New Roman" w:eastAsia="Times New Roman" w:cs="Times New Roman"/>
          <w:b/>
          <w:bCs/>
          <w:sz w:val="22"/>
          <w:szCs w:val="22"/>
        </w:rPr>
        <w:t xml:space="preserve">Total cost of ownership: </w:t>
      </w:r>
      <w:r>
        <w:rPr>
          <w:rFonts w:ascii="Times New Roman" w:hAnsi="Times New Roman" w:eastAsia="Times New Roman" w:cs="Times New Roman"/>
          <w:sz w:val="22"/>
          <w:szCs w:val="22"/>
        </w:rPr>
        <w:t>traditional projects cost more upfront but avoid ongoing per-user licence fees, so total cost over many years can sometimes be lower for large, long-lived systems.</w:t>
      </w:r>
    </w:p>
    <w:p w14:paraId="0E326D7B">
      <w:pPr>
        <w:pStyle w:val="16"/>
        <w:numPr>
          <w:ilvl w:val="0"/>
          <w:numId w:val="2"/>
        </w:numPr>
        <w:spacing w:after="60" w:line="300" w:lineRule="auto"/>
        <w:jc w:val="both"/>
      </w:pPr>
      <w:r>
        <w:rPr>
          <w:rFonts w:ascii="Times New Roman" w:hAnsi="Times New Roman" w:eastAsia="Times New Roman" w:cs="Times New Roman"/>
          <w:b/>
          <w:bCs/>
          <w:sz w:val="22"/>
          <w:szCs w:val="22"/>
        </w:rPr>
        <w:t xml:space="preserve">Talent availability: </w:t>
      </w:r>
      <w:r>
        <w:rPr>
          <w:rFonts w:ascii="Times New Roman" w:hAnsi="Times New Roman" w:eastAsia="Times New Roman" w:cs="Times New Roman"/>
          <w:sz w:val="22"/>
          <w:szCs w:val="22"/>
        </w:rPr>
        <w:t>traditional development depends on hiring or training skilled programmers, while low-code broadens who can contribute to building software.</w:t>
      </w:r>
    </w:p>
    <w:p w14:paraId="5F4758BA">
      <w:pPr>
        <w:pStyle w:val="16"/>
        <w:numPr>
          <w:ilvl w:val="0"/>
          <w:numId w:val="2"/>
        </w:numPr>
        <w:spacing w:after="60" w:line="300" w:lineRule="auto"/>
        <w:jc w:val="both"/>
      </w:pPr>
      <w:r>
        <w:rPr>
          <w:rFonts w:ascii="Times New Roman" w:hAnsi="Times New Roman" w:eastAsia="Times New Roman" w:cs="Times New Roman"/>
          <w:b/>
          <w:bCs/>
          <w:sz w:val="22"/>
          <w:szCs w:val="22"/>
        </w:rPr>
        <w:t xml:space="preserve">Regulatory audits: </w:t>
      </w:r>
      <w:r>
        <w:rPr>
          <w:rFonts w:ascii="Times New Roman" w:hAnsi="Times New Roman" w:eastAsia="Times New Roman" w:cs="Times New Roman"/>
          <w:sz w:val="22"/>
          <w:szCs w:val="22"/>
        </w:rPr>
        <w:t>traditional codebases are easier to audit line-by-line for compliance, whereas low-code compliance relies partly on the vendor's certifications.</w:t>
      </w:r>
    </w:p>
    <w:p w14:paraId="4B0008B6">
      <w:pPr>
        <w:pStyle w:val="16"/>
        <w:numPr>
          <w:numId w:val="0"/>
        </w:numPr>
        <w:spacing w:after="60" w:line="300" w:lineRule="auto"/>
        <w:ind w:left="240" w:leftChars="0"/>
        <w:jc w:val="both"/>
      </w:pPr>
    </w:p>
    <w:p w14:paraId="4E10E100">
      <w:pPr>
        <w:pStyle w:val="2"/>
        <w:numPr>
          <w:ilvl w:val="0"/>
          <w:numId w:val="1"/>
        </w:numPr>
        <w:spacing w:before="200" w:after="90"/>
        <w:ind w:left="0" w:leftChars="0" w:firstLine="0" w:firstLineChars="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Case Studies</w:t>
      </w:r>
    </w:p>
    <w:p w14:paraId="12357854">
      <w:pPr>
        <w:numPr>
          <w:numId w:val="0"/>
        </w:numPr>
        <w:ind w:leftChars="0"/>
      </w:pPr>
    </w:p>
    <w:p w14:paraId="0BAE7473">
      <w:pPr>
        <w:spacing w:after="100" w:line="300"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A mid-sized retail company with a small IT team needed an inventory-tracking tool quickly, so it used Microsoft Power Apps to build and deploy a working application in about three weeks, relying on the platform's connectors and managed hosting. In contrast, a large bank building a core transaction-processing system chose traditional Java-based microservices development, since the project demanded very high performance, strict regulatory compliance and deep integration with legacy infrastructure that no low-code platform could support. These examples illustrate how project scale, complexity and available expertise shape the right choice of approach.</w:t>
      </w:r>
    </w:p>
    <w:p w14:paraId="3DBABA6B">
      <w:pPr>
        <w:spacing w:after="100" w:line="300" w:lineRule="auto"/>
        <w:jc w:val="both"/>
        <w:rPr>
          <w:rFonts w:ascii="Times New Roman" w:hAnsi="Times New Roman" w:eastAsia="Times New Roman" w:cs="Times New Roman"/>
          <w:sz w:val="22"/>
          <w:szCs w:val="22"/>
        </w:rPr>
      </w:pPr>
    </w:p>
    <w:p w14:paraId="36683858">
      <w:pPr>
        <w:pStyle w:val="2"/>
        <w:numPr>
          <w:ilvl w:val="0"/>
          <w:numId w:val="1"/>
        </w:numPr>
        <w:spacing w:before="200" w:after="90"/>
        <w:ind w:left="0" w:leftChars="0" w:firstLine="0" w:firstLineChars="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Future Trends</w:t>
      </w:r>
    </w:p>
    <w:p w14:paraId="2BDF239A">
      <w:pPr>
        <w:numPr>
          <w:numId w:val="0"/>
        </w:numPr>
        <w:ind w:leftChars="0"/>
      </w:pPr>
    </w:p>
    <w:p w14:paraId="4EA169BD">
      <w:pPr>
        <w:pStyle w:val="16"/>
        <w:numPr>
          <w:ilvl w:val="0"/>
          <w:numId w:val="2"/>
        </w:numPr>
        <w:spacing w:after="60" w:line="300" w:lineRule="auto"/>
        <w:jc w:val="both"/>
      </w:pPr>
      <w:r>
        <w:rPr>
          <w:rFonts w:ascii="Times New Roman" w:hAnsi="Times New Roman" w:eastAsia="Times New Roman" w:cs="Times New Roman"/>
          <w:b/>
          <w:bCs/>
          <w:sz w:val="22"/>
          <w:szCs w:val="22"/>
        </w:rPr>
        <w:t xml:space="preserve">AI-assisted and generative development: </w:t>
      </w:r>
      <w:r>
        <w:rPr>
          <w:rFonts w:ascii="Times New Roman" w:hAnsi="Times New Roman" w:eastAsia="Times New Roman" w:cs="Times New Roman"/>
          <w:sz w:val="22"/>
          <w:szCs w:val="22"/>
        </w:rPr>
        <w:t>AI tools increasingly write, suggest and even generate application code and prototypes from plain-language descriptions.</w:t>
      </w:r>
    </w:p>
    <w:p w14:paraId="25F0E220">
      <w:pPr>
        <w:pStyle w:val="16"/>
        <w:numPr>
          <w:ilvl w:val="0"/>
          <w:numId w:val="2"/>
        </w:numPr>
        <w:spacing w:after="60" w:line="300" w:lineRule="auto"/>
        <w:jc w:val="both"/>
      </w:pPr>
      <w:r>
        <w:rPr>
          <w:rFonts w:ascii="Times New Roman" w:hAnsi="Times New Roman" w:eastAsia="Times New Roman" w:cs="Times New Roman"/>
          <w:b/>
          <w:bCs/>
          <w:sz w:val="22"/>
          <w:szCs w:val="22"/>
        </w:rPr>
        <w:t xml:space="preserve">Hybrid development: </w:t>
      </w:r>
      <w:r>
        <w:rPr>
          <w:rFonts w:ascii="Times New Roman" w:hAnsi="Times New Roman" w:eastAsia="Times New Roman" w:cs="Times New Roman"/>
          <w:sz w:val="22"/>
          <w:szCs w:val="22"/>
        </w:rPr>
        <w:t>organisations increasingly combine low-code for simple, fast projects with traditional development for complex, mission-critical systems.</w:t>
      </w:r>
    </w:p>
    <w:p w14:paraId="487B79A4">
      <w:pPr>
        <w:pStyle w:val="16"/>
        <w:numPr>
          <w:ilvl w:val="0"/>
          <w:numId w:val="2"/>
        </w:numPr>
        <w:spacing w:after="60" w:line="300" w:lineRule="auto"/>
        <w:jc w:val="both"/>
      </w:pPr>
      <w:r>
        <w:rPr>
          <w:rFonts w:ascii="Times New Roman" w:hAnsi="Times New Roman" w:eastAsia="Times New Roman" w:cs="Times New Roman"/>
          <w:b/>
          <w:bCs/>
          <w:sz w:val="22"/>
          <w:szCs w:val="22"/>
        </w:rPr>
        <w:t xml:space="preserve">Citizen development and DevOps: </w:t>
      </w:r>
      <w:r>
        <w:rPr>
          <w:rFonts w:ascii="Times New Roman" w:hAnsi="Times New Roman" w:eastAsia="Times New Roman" w:cs="Times New Roman"/>
          <w:sz w:val="22"/>
          <w:szCs w:val="22"/>
        </w:rPr>
        <w:t>low-code platforms are gaining DevOps practices (version control, testing) while empowering more non-technical business users to build their own tools.</w:t>
      </w:r>
    </w:p>
    <w:p w14:paraId="358E0BFE">
      <w:pPr>
        <w:pStyle w:val="16"/>
        <w:numPr>
          <w:ilvl w:val="0"/>
          <w:numId w:val="2"/>
        </w:numPr>
        <w:spacing w:after="60" w:line="300" w:lineRule="auto"/>
        <w:jc w:val="both"/>
      </w:pPr>
      <w:r>
        <w:rPr>
          <w:rFonts w:ascii="Times New Roman" w:hAnsi="Times New Roman" w:eastAsia="Times New Roman" w:cs="Times New Roman"/>
          <w:b/>
          <w:bCs/>
          <w:sz w:val="22"/>
          <w:szCs w:val="22"/>
        </w:rPr>
        <w:t xml:space="preserve">Cloud-native applications: </w:t>
      </w:r>
      <w:r>
        <w:rPr>
          <w:rFonts w:ascii="Times New Roman" w:hAnsi="Times New Roman" w:eastAsia="Times New Roman" w:cs="Times New Roman"/>
          <w:sz w:val="22"/>
          <w:szCs w:val="22"/>
        </w:rPr>
        <w:t>both approaches are moving toward cloud-native architectures that offer better resilience, scalability and cost efficiency.</w:t>
      </w:r>
    </w:p>
    <w:p w14:paraId="027E18FC">
      <w:pPr>
        <w:pStyle w:val="16"/>
        <w:numPr>
          <w:ilvl w:val="0"/>
          <w:numId w:val="2"/>
        </w:numPr>
        <w:spacing w:after="60" w:line="300" w:lineRule="auto"/>
        <w:jc w:val="both"/>
      </w:pPr>
      <w:r>
        <w:rPr>
          <w:rFonts w:ascii="Times New Roman" w:hAnsi="Times New Roman" w:eastAsia="Times New Roman" w:cs="Times New Roman"/>
          <w:b/>
          <w:bCs/>
          <w:sz w:val="22"/>
          <w:szCs w:val="22"/>
        </w:rPr>
        <w:t xml:space="preserve">No-code evolution: </w:t>
      </w:r>
      <w:r>
        <w:rPr>
          <w:rFonts w:ascii="Times New Roman" w:hAnsi="Times New Roman" w:eastAsia="Times New Roman" w:cs="Times New Roman"/>
          <w:sz w:val="22"/>
          <w:szCs w:val="22"/>
        </w:rPr>
        <w:t>no-code tools, needing even less technical skill than low-code, are expanding access to application building for a wider range of business users.</w:t>
      </w:r>
    </w:p>
    <w:p w14:paraId="2F065637">
      <w:pPr>
        <w:pStyle w:val="16"/>
        <w:numPr>
          <w:numId w:val="0"/>
        </w:numPr>
        <w:spacing w:after="60" w:line="300" w:lineRule="auto"/>
        <w:ind w:left="240" w:leftChars="0"/>
        <w:jc w:val="both"/>
        <w:rPr>
          <w:rFonts w:ascii="Times New Roman" w:hAnsi="Times New Roman" w:eastAsia="Times New Roman" w:cs="Times New Roman"/>
          <w:sz w:val="22"/>
          <w:szCs w:val="22"/>
        </w:rPr>
      </w:pPr>
    </w:p>
    <w:p w14:paraId="1AFC77DB">
      <w:pPr>
        <w:pStyle w:val="16"/>
        <w:numPr>
          <w:numId w:val="0"/>
        </w:numPr>
        <w:spacing w:after="60" w:line="300" w:lineRule="auto"/>
        <w:ind w:left="240" w:leftChars="0"/>
        <w:jc w:val="both"/>
        <w:rPr>
          <w:rFonts w:ascii="Times New Roman" w:hAnsi="Times New Roman" w:eastAsia="Times New Roman" w:cs="Times New Roman"/>
          <w:sz w:val="22"/>
          <w:szCs w:val="22"/>
        </w:rPr>
      </w:pPr>
    </w:p>
    <w:p w14:paraId="49E91B91">
      <w:pPr>
        <w:pStyle w:val="16"/>
        <w:numPr>
          <w:numId w:val="0"/>
        </w:numPr>
        <w:spacing w:after="60" w:line="300" w:lineRule="auto"/>
        <w:ind w:left="240" w:leftChars="0"/>
        <w:jc w:val="both"/>
        <w:rPr>
          <w:rFonts w:ascii="Times New Roman" w:hAnsi="Times New Roman" w:eastAsia="Times New Roman" w:cs="Times New Roman"/>
          <w:sz w:val="22"/>
          <w:szCs w:val="22"/>
        </w:rPr>
      </w:pPr>
    </w:p>
    <w:p w14:paraId="0519ABA1">
      <w:pPr>
        <w:pStyle w:val="16"/>
        <w:numPr>
          <w:numId w:val="0"/>
        </w:numPr>
        <w:spacing w:after="60" w:line="300" w:lineRule="auto"/>
        <w:ind w:left="240" w:leftChars="0"/>
        <w:jc w:val="both"/>
        <w:rPr>
          <w:rFonts w:ascii="Times New Roman" w:hAnsi="Times New Roman" w:eastAsia="Times New Roman" w:cs="Times New Roman"/>
          <w:sz w:val="22"/>
          <w:szCs w:val="22"/>
        </w:rPr>
      </w:pPr>
    </w:p>
    <w:p w14:paraId="488E415E">
      <w:pPr>
        <w:pStyle w:val="16"/>
        <w:numPr>
          <w:numId w:val="0"/>
        </w:numPr>
        <w:spacing w:after="60" w:line="300" w:lineRule="auto"/>
        <w:ind w:left="240" w:leftChars="0"/>
        <w:jc w:val="both"/>
        <w:rPr>
          <w:rFonts w:ascii="Times New Roman" w:hAnsi="Times New Roman" w:eastAsia="Times New Roman" w:cs="Times New Roman"/>
          <w:sz w:val="22"/>
          <w:szCs w:val="22"/>
        </w:rPr>
      </w:pPr>
    </w:p>
    <w:p w14:paraId="5D225A59">
      <w:pPr>
        <w:pStyle w:val="2"/>
        <w:spacing w:before="200" w:after="90"/>
      </w:pPr>
      <w:r>
        <w:rPr>
          <w:rFonts w:ascii="Times New Roman" w:hAnsi="Times New Roman" w:eastAsia="Times New Roman" w:cs="Times New Roman"/>
          <w:b/>
          <w:bCs/>
          <w:sz w:val="26"/>
          <w:szCs w:val="26"/>
        </w:rPr>
        <w:t>8. Conclusion</w:t>
      </w:r>
    </w:p>
    <w:p w14:paraId="38AB52EF">
      <w:pPr>
        <w:spacing w:after="100" w:line="300" w:lineRule="auto"/>
        <w:jc w:val="both"/>
      </w:pPr>
      <w:r>
        <w:rPr>
          <w:rFonts w:ascii="Times New Roman" w:hAnsi="Times New Roman" w:eastAsia="Times New Roman" w:cs="Times New Roman"/>
          <w:sz w:val="22"/>
          <w:szCs w:val="22"/>
        </w:rPr>
        <w:t>Traditional development remains the stronger choice for large, complex, highly regulated systems requiring full control and performance tuning, while low-code development offers clear advantages in speed, cost and accessibility for internal tools, prototypes and small-to-medium applications. Neither approach is universally superior; many organisations now adopt a hybrid strategy, choosing the method that best matches each project's scale, budget, timeline and required customization.</w:t>
      </w:r>
    </w:p>
    <w:p w14:paraId="111DC4E2">
      <w:pPr>
        <w:spacing w:after="100" w:line="300" w:lineRule="auto"/>
        <w:jc w:val="both"/>
      </w:pPr>
      <w:r>
        <w:rPr>
          <w:rFonts w:ascii="Times New Roman" w:hAnsi="Times New Roman" w:eastAsia="Times New Roman" w:cs="Times New Roman"/>
          <w:sz w:val="22"/>
          <w:szCs w:val="22"/>
        </w:rPr>
        <w:t>As artificial intelligence and cloud technologies continue to mature, the gap between the two approaches is likely to narrow further, with AI-assisted coding tools speeding up traditional development and low-code platforms gaining more advanced customization options. For students and new developers, understanding both approaches, and knowing when to apply each, is becoming an essential skill in modern software engineering.</w:t>
      </w:r>
    </w:p>
    <w:p w14:paraId="272133CE">
      <w:pPr>
        <w:pStyle w:val="2"/>
        <w:spacing w:before="200" w:after="90"/>
      </w:pPr>
      <w:r>
        <w:rPr>
          <w:rFonts w:ascii="Times New Roman" w:hAnsi="Times New Roman" w:eastAsia="Times New Roman" w:cs="Times New Roman"/>
          <w:b/>
          <w:bCs/>
          <w:sz w:val="26"/>
          <w:szCs w:val="26"/>
        </w:rPr>
        <w:t>9. References</w:t>
      </w:r>
    </w:p>
    <w:p w14:paraId="431D9B72">
      <w:pPr>
        <w:spacing w:after="100" w:line="300" w:lineRule="auto"/>
        <w:jc w:val="both"/>
      </w:pPr>
      <w:r>
        <w:rPr>
          <w:rFonts w:ascii="Times New Roman" w:hAnsi="Times New Roman" w:eastAsia="Times New Roman" w:cs="Times New Roman"/>
          <w:sz w:val="18"/>
          <w:szCs w:val="18"/>
        </w:rPr>
        <w:t>1. Pressman, R. S., &amp; Maxim, B. R. (2020). Software Engineering: A Practitioner's Approach (9th ed.). McGraw-Hill.</w:t>
      </w:r>
    </w:p>
    <w:p w14:paraId="332A69FA">
      <w:pPr>
        <w:spacing w:after="100" w:line="300" w:lineRule="auto"/>
        <w:jc w:val="both"/>
      </w:pPr>
      <w:r>
        <w:rPr>
          <w:rFonts w:ascii="Times New Roman" w:hAnsi="Times New Roman" w:eastAsia="Times New Roman" w:cs="Times New Roman"/>
          <w:sz w:val="18"/>
          <w:szCs w:val="18"/>
        </w:rPr>
        <w:t>2. Sommerville, I. (2016). Software Engineering (10th ed.). Pearson Education.</w:t>
      </w:r>
    </w:p>
    <w:p w14:paraId="7E74D8A5">
      <w:pPr>
        <w:spacing w:after="100" w:line="300" w:lineRule="auto"/>
        <w:jc w:val="both"/>
      </w:pPr>
      <w:r>
        <w:rPr>
          <w:rFonts w:ascii="Times New Roman" w:hAnsi="Times New Roman" w:eastAsia="Times New Roman" w:cs="Times New Roman"/>
          <w:sz w:val="18"/>
          <w:szCs w:val="18"/>
        </w:rPr>
        <w:t>3. Gartner. (2023). Magic Quadrant for Enterprise Low-Code Application Platforms.</w:t>
      </w:r>
    </w:p>
    <w:p w14:paraId="661935E3">
      <w:pPr>
        <w:spacing w:after="100" w:line="300" w:lineRule="auto"/>
        <w:jc w:val="both"/>
      </w:pPr>
      <w:r>
        <w:rPr>
          <w:rFonts w:ascii="Times New Roman" w:hAnsi="Times New Roman" w:eastAsia="Times New Roman" w:cs="Times New Roman"/>
          <w:sz w:val="18"/>
          <w:szCs w:val="18"/>
        </w:rPr>
        <w:t>4. Microsoft. (2024). Power Apps Documentation. Microsoft Learn.</w:t>
      </w:r>
    </w:p>
    <w:p w14:paraId="77F956BC">
      <w:pPr>
        <w:spacing w:after="100" w:line="300" w:lineRule="auto"/>
        <w:jc w:val="both"/>
      </w:pPr>
      <w:r>
        <w:rPr>
          <w:rFonts w:ascii="Times New Roman" w:hAnsi="Times New Roman" w:eastAsia="Times New Roman" w:cs="Times New Roman"/>
          <w:sz w:val="18"/>
          <w:szCs w:val="18"/>
        </w:rPr>
        <w:t>5. Mendix. (2024). Mendix Platform Documentation. Mendix B.V.</w:t>
      </w:r>
    </w:p>
    <w:p w14:paraId="41CDE9F9">
      <w:pPr>
        <w:spacing w:after="100" w:line="300" w:lineRule="auto"/>
        <w:jc w:val="both"/>
      </w:pPr>
      <w:r>
        <w:rPr>
          <w:rFonts w:ascii="Times New Roman" w:hAnsi="Times New Roman" w:eastAsia="Times New Roman" w:cs="Times New Roman"/>
          <w:sz w:val="18"/>
          <w:szCs w:val="18"/>
        </w:rPr>
        <w:t>6. OutSystems. (2024). OutSystems Developer Documentation.</w:t>
      </w:r>
    </w:p>
    <w:p w14:paraId="38F254DA">
      <w:pPr>
        <w:spacing w:after="100" w:line="300" w:lineRule="auto"/>
        <w:jc w:val="both"/>
      </w:pPr>
      <w:r>
        <w:rPr>
          <w:rFonts w:ascii="Times New Roman" w:hAnsi="Times New Roman" w:eastAsia="Times New Roman" w:cs="Times New Roman"/>
          <w:sz w:val="18"/>
          <w:szCs w:val="18"/>
        </w:rPr>
        <w:t>7. IBM. (2023). Low-Code and No-Code Development: An Enterprise Perspective.</w:t>
      </w:r>
    </w:p>
    <w:p w14:paraId="47B02C22">
      <w:pPr>
        <w:spacing w:after="100" w:line="300" w:lineRule="auto"/>
        <w:jc w:val="both"/>
      </w:pPr>
      <w:r>
        <w:rPr>
          <w:rFonts w:ascii="Times New Roman" w:hAnsi="Times New Roman" w:eastAsia="Times New Roman" w:cs="Times New Roman"/>
          <w:sz w:val="18"/>
          <w:szCs w:val="18"/>
        </w:rPr>
        <w:t>8. Oracle. (2023). Application Development Approaches for the Modern Enterprise.</w:t>
      </w:r>
    </w:p>
    <w:p w14:paraId="74F7411B">
      <w:pPr>
        <w:spacing w:after="100" w:line="300" w:lineRule="auto"/>
        <w:jc w:val="both"/>
      </w:pPr>
      <w:r>
        <w:rPr>
          <w:rFonts w:ascii="Times New Roman" w:hAnsi="Times New Roman" w:eastAsia="Times New Roman" w:cs="Times New Roman"/>
          <w:sz w:val="18"/>
          <w:szCs w:val="18"/>
        </w:rPr>
        <w:t>9. IEEE. (2022). Comparative Analysis of Low-Code Platforms and Traditional Software Development.</w:t>
      </w:r>
    </w:p>
    <w:p w14:paraId="363D6EE1">
      <w:pPr>
        <w:spacing w:after="100" w:line="300" w:lineRule="auto"/>
        <w:jc w:val="both"/>
      </w:pPr>
      <w:r>
        <w:rPr>
          <w:rFonts w:ascii="Times New Roman" w:hAnsi="Times New Roman" w:eastAsia="Times New Roman" w:cs="Times New Roman"/>
          <w:sz w:val="18"/>
          <w:szCs w:val="18"/>
        </w:rPr>
        <w:t>10. Appian. (2024). Low-Code Automation Platform Documentation.</w:t>
      </w:r>
    </w:p>
    <w:p w14:paraId="0566F555">
      <w:pPr>
        <w:spacing w:after="100" w:line="300" w:lineRule="auto"/>
        <w:jc w:val="both"/>
      </w:pPr>
      <w:r>
        <w:rPr>
          <w:rFonts w:ascii="Times New Roman" w:hAnsi="Times New Roman" w:eastAsia="Times New Roman" w:cs="Times New Roman"/>
          <w:sz w:val="18"/>
          <w:szCs w:val="18"/>
        </w:rPr>
        <w:t>11. Zoho. (2024). Zoho Creator Developer Guide.</w:t>
      </w:r>
    </w:p>
    <w:p w14:paraId="13F42655">
      <w:pPr>
        <w:spacing w:after="100" w:line="300" w:lineRule="auto"/>
        <w:jc w:val="both"/>
      </w:pPr>
      <w:r>
        <w:rPr>
          <w:rFonts w:ascii="Times New Roman" w:hAnsi="Times New Roman" w:eastAsia="Times New Roman" w:cs="Times New Roman"/>
          <w:sz w:val="18"/>
          <w:szCs w:val="18"/>
        </w:rPr>
        <w:t>12. Google Cloud. (2024). AppSheet Documentation.</w:t>
      </w:r>
    </w:p>
    <w:sectPr>
      <w:headerReference r:id="rId3" w:type="default"/>
      <w:footerReference r:id="rId4" w:type="default"/>
      <w:pgSz w:w="11906" w:h="16838"/>
      <w:pgMar w:top="900" w:right="1100" w:bottom="9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44039">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719AE">
    <w:pPr>
      <w:jc w:val="center"/>
    </w:pPr>
    <w:r>
      <w:rPr>
        <w:rFonts w:ascii="Times New Roman" w:hAnsi="Times New Roman" w:eastAsia="Times New Roman" w:cs="Times New Roman"/>
        <w:i/>
        <w:iCs/>
        <w:color w:val="666666"/>
        <w:sz w:val="16"/>
        <w:szCs w:val="16"/>
      </w:rPr>
      <w:t>Low-Code vs Traditional Application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0" w:hanging="260"/>
      </w:pPr>
    </w:lvl>
  </w:abstractNum>
  <w:abstractNum w:abstractNumId="1">
    <w:nsid w:val="41132319"/>
    <w:multiLevelType w:val="multilevel"/>
    <w:tmpl w:val="4113231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5073D2D"/>
    <w:rsid w:val="2E3F2CB4"/>
    <w:rsid w:val="376C67FD"/>
    <w:rsid w:val="3DA03B15"/>
    <w:rsid w:val="63CE0D4C"/>
    <w:rsid w:val="6A4F49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200" w:after="90"/>
    </w:pPr>
    <w:rPr>
      <w:rFonts w:ascii="Times New Roman" w:hAnsi="Times New Roman" w:eastAsia="Times New Roman" w:cs="Times New Roman"/>
      <w:b/>
      <w:bCs/>
      <w:color w:val="1F1F1F"/>
      <w:sz w:val="26"/>
      <w:szCs w:val="26"/>
    </w:rPr>
  </w:style>
  <w:style w:type="paragraph" w:styleId="3">
    <w:name w:val="heading 2"/>
    <w:next w:val="1"/>
    <w:qFormat/>
    <w:uiPriority w:val="0"/>
    <w:pPr>
      <w:spacing w:before="140" w:after="70"/>
    </w:pPr>
    <w:rPr>
      <w:rFonts w:ascii="Times New Roman" w:hAnsi="Times New Roman" w:eastAsia="Times New Roman" w:cs="Times New Roman"/>
      <w:b/>
      <w:bCs/>
      <w:color w:val="1F1F1F"/>
      <w:sz w:val="23"/>
      <w:szCs w:val="23"/>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516</Words>
  <Characters>3429</Characters>
  <TotalTime>3</TotalTime>
  <ScaleCrop>false</ScaleCrop>
  <LinksUpToDate>false</LinksUpToDate>
  <CharactersWithSpaces>3922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2026-07-20T09:03:00Z</dcterms:created>
  <dc:creator>Academic Report Generator</dc:creator>
  <cp:lastModifiedBy>MEDVIN DEVA I R 231401062</cp:lastModifiedBy>
  <dcterms:modified xsi:type="dcterms:W3CDTF">2026-07-20T09:09:53Z</dcterms:modified>
  <dc:title>Comparative Study of Low-Code Development Versus Traditional Application Development Approaches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eyJoZGlkIjoiZDQyNTdjY2U2MzU1YWM3MmQ1MTM1OTIyMWFhZmY4NDEiLCJ1c2VySWQiOiI1Njc1Nzg1NDQ3MTIifQ==</vt:lpwstr>
  </property>
  <property fmtid="{D5CDD505-2E9C-101B-9397-08002B2CF9AE}" pid="3" name="KSOProductBuildVer">
    <vt:lpwstr>1033-12.1.0.26880</vt:lpwstr>
  </property>
  <property fmtid="{D5CDD505-2E9C-101B-9397-08002B2CF9AE}" pid="4" name="ICV">
    <vt:lpwstr>4044E2FBBC744922B214B321F636B24C_13</vt:lpwstr>
  </property>
</Properties>
</file>