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C2020" w14:textId="77777777" w:rsidR="00AC74F1" w:rsidRDefault="00AC74F1" w:rsidP="00AC74F1">
      <w:pPr>
        <w:keepNext/>
        <w:keepLines/>
        <w:spacing w:before="400" w:after="120" w:line="240" w:lineRule="auto"/>
        <w:rPr>
          <w:rFonts w:ascii="Arial" w:eastAsia="Arial" w:hAnsi="Arial" w:cs="Arial"/>
          <w:color w:val="000000"/>
          <w:sz w:val="40"/>
          <w:u w:val="single"/>
        </w:rPr>
      </w:pPr>
      <w:r>
        <w:rPr>
          <w:rFonts w:ascii="Arial" w:eastAsia="Arial" w:hAnsi="Arial" w:cs="Arial"/>
          <w:color w:val="000000"/>
          <w:sz w:val="40"/>
          <w:u w:val="single"/>
        </w:rPr>
        <w:t>Introduction</w:t>
      </w:r>
    </w:p>
    <w:p w14:paraId="08CE64A5" w14:textId="77777777" w:rsidR="00AC74F1" w:rsidRDefault="00AC74F1"/>
    <w:p w14:paraId="4CCDCA1E" w14:textId="4D62CCF8" w:rsidR="00AC74F1" w:rsidRPr="00AC74F1" w:rsidRDefault="00AC74F1" w:rsidP="00AC74F1">
      <w:pPr>
        <w:spacing w:after="0" w:line="276" w:lineRule="auto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 xml:space="preserve">The purpose of the document is to define the integration steps of </w:t>
      </w:r>
      <w:r>
        <w:rPr>
          <w:rFonts w:ascii="Arial" w:eastAsia="Arial" w:hAnsi="Arial" w:cs="Arial"/>
          <w:color w:val="000000"/>
          <w:sz w:val="22"/>
        </w:rPr>
        <w:t>NTTDATA</w:t>
      </w:r>
      <w:r w:rsidRPr="00AC74F1">
        <w:rPr>
          <w:rFonts w:ascii="Arial" w:eastAsia="Arial" w:hAnsi="Arial" w:cs="Arial"/>
          <w:color w:val="000000"/>
          <w:sz w:val="22"/>
        </w:rPr>
        <w:t xml:space="preserve"> Payment Services payment gateway with WHMCS.</w:t>
      </w:r>
    </w:p>
    <w:p w14:paraId="53BB202A" w14:textId="77777777" w:rsidR="00AC74F1" w:rsidRDefault="00AC74F1"/>
    <w:p w14:paraId="306D707C" w14:textId="77777777" w:rsidR="00AC74F1" w:rsidRDefault="00AC74F1" w:rsidP="00AC74F1">
      <w:pPr>
        <w:keepNext/>
        <w:keepLines/>
        <w:spacing w:before="400" w:after="120" w:line="240" w:lineRule="auto"/>
        <w:rPr>
          <w:rFonts w:ascii="Arial" w:eastAsia="Arial" w:hAnsi="Arial" w:cs="Arial"/>
          <w:color w:val="000000"/>
          <w:sz w:val="40"/>
          <w:u w:val="single"/>
        </w:rPr>
      </w:pPr>
      <w:r>
        <w:rPr>
          <w:rFonts w:ascii="Arial" w:eastAsia="Arial" w:hAnsi="Arial" w:cs="Arial"/>
          <w:color w:val="000000"/>
          <w:sz w:val="40"/>
          <w:u w:val="single"/>
        </w:rPr>
        <w:t>Prerequisite</w:t>
      </w:r>
    </w:p>
    <w:p w14:paraId="68782F89" w14:textId="77777777" w:rsidR="00AC74F1" w:rsidRPr="00AC74F1" w:rsidRDefault="00AC74F1" w:rsidP="00AC74F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>WHMCS server up and running.</w:t>
      </w:r>
    </w:p>
    <w:p w14:paraId="65C48CE7" w14:textId="77777777" w:rsidR="00AC74F1" w:rsidRPr="00AC74F1" w:rsidRDefault="00AC74F1" w:rsidP="00AC74F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>Admin access</w:t>
      </w:r>
    </w:p>
    <w:p w14:paraId="405E6464" w14:textId="77777777" w:rsidR="00AC74F1" w:rsidRPr="00AC74F1" w:rsidRDefault="00AC74F1" w:rsidP="00AC74F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>Server ssh or ftp access.</w:t>
      </w:r>
    </w:p>
    <w:p w14:paraId="003E2E71" w14:textId="77777777" w:rsidR="00AC74F1" w:rsidRPr="00AC74F1" w:rsidRDefault="00AC74F1" w:rsidP="00AC74F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>Requires PHP 7.3 or newer and OpenSSL PHP extension</w:t>
      </w:r>
    </w:p>
    <w:p w14:paraId="1CF65026" w14:textId="77777777" w:rsidR="00AC74F1" w:rsidRDefault="00AC74F1"/>
    <w:p w14:paraId="1221DB9C" w14:textId="2E8B7CBC" w:rsidR="00AC74F1" w:rsidRDefault="00AC74F1" w:rsidP="00AC74F1">
      <w:pPr>
        <w:keepNext/>
        <w:keepLines/>
        <w:spacing w:before="400" w:after="120" w:line="240" w:lineRule="auto"/>
        <w:rPr>
          <w:rFonts w:ascii="Arial" w:eastAsia="Arial" w:hAnsi="Arial" w:cs="Arial"/>
          <w:color w:val="000000"/>
          <w:sz w:val="40"/>
          <w:u w:val="single"/>
        </w:rPr>
      </w:pPr>
      <w:r>
        <w:rPr>
          <w:rFonts w:ascii="Arial" w:eastAsia="Arial" w:hAnsi="Arial" w:cs="Arial"/>
          <w:color w:val="000000"/>
          <w:sz w:val="40"/>
          <w:u w:val="single"/>
        </w:rPr>
        <w:t>Kit content</w:t>
      </w:r>
    </w:p>
    <w:p w14:paraId="1738D98F" w14:textId="78DEC4F9" w:rsidR="001C6703" w:rsidRPr="009362C7" w:rsidRDefault="001C6703" w:rsidP="001C6703">
      <w:pPr>
        <w:pStyle w:val="ListParagraph"/>
        <w:keepNext/>
        <w:keepLines/>
        <w:numPr>
          <w:ilvl w:val="0"/>
          <w:numId w:val="17"/>
        </w:numPr>
        <w:spacing w:before="400" w:after="120" w:line="24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9362C7">
        <w:rPr>
          <w:rFonts w:ascii="Arial" w:eastAsia="Arial" w:hAnsi="Arial" w:cs="Arial"/>
          <w:b/>
          <w:bCs/>
          <w:color w:val="000000"/>
          <w:sz w:val="22"/>
          <w:szCs w:val="22"/>
        </w:rPr>
        <w:t>module</w:t>
      </w:r>
    </w:p>
    <w:p w14:paraId="74C378F3" w14:textId="0DE07975" w:rsidR="001C6703" w:rsidRPr="009362C7" w:rsidRDefault="001C6703" w:rsidP="001C6703">
      <w:pPr>
        <w:pStyle w:val="ListParagraph"/>
        <w:keepNext/>
        <w:keepLines/>
        <w:numPr>
          <w:ilvl w:val="1"/>
          <w:numId w:val="17"/>
        </w:numPr>
        <w:spacing w:before="400" w:after="120" w:line="24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9362C7">
        <w:rPr>
          <w:rFonts w:ascii="Arial" w:eastAsia="Arial" w:hAnsi="Arial" w:cs="Arial"/>
          <w:b/>
          <w:bCs/>
          <w:color w:val="000000"/>
          <w:sz w:val="22"/>
          <w:szCs w:val="22"/>
        </w:rPr>
        <w:t>gateways</w:t>
      </w:r>
    </w:p>
    <w:p w14:paraId="0F1E4874" w14:textId="7A5F90B0" w:rsidR="001C6703" w:rsidRDefault="009362C7" w:rsidP="001C6703">
      <w:pPr>
        <w:pStyle w:val="ListParagraph"/>
        <w:keepNext/>
        <w:keepLines/>
        <w:numPr>
          <w:ilvl w:val="2"/>
          <w:numId w:val="17"/>
        </w:numPr>
        <w:spacing w:before="400"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9362C7">
        <w:rPr>
          <w:rFonts w:ascii="Arial" w:eastAsia="Arial" w:hAnsi="Arial" w:cs="Arial"/>
          <w:color w:val="000000"/>
          <w:sz w:val="22"/>
          <w:szCs w:val="22"/>
        </w:rPr>
        <w:t>nttdatapayment</w:t>
      </w:r>
      <w:r>
        <w:rPr>
          <w:rFonts w:ascii="Arial" w:eastAsia="Arial" w:hAnsi="Arial" w:cs="Arial"/>
          <w:color w:val="000000"/>
          <w:sz w:val="22"/>
          <w:szCs w:val="22"/>
        </w:rPr>
        <w:t>.php</w:t>
      </w:r>
    </w:p>
    <w:p w14:paraId="62CFE8A2" w14:textId="1B336D66" w:rsidR="009362C7" w:rsidRPr="009362C7" w:rsidRDefault="009362C7" w:rsidP="001C6703">
      <w:pPr>
        <w:pStyle w:val="ListParagraph"/>
        <w:keepNext/>
        <w:keepLines/>
        <w:numPr>
          <w:ilvl w:val="2"/>
          <w:numId w:val="17"/>
        </w:numPr>
        <w:spacing w:before="400" w:after="120" w:line="24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9362C7">
        <w:rPr>
          <w:rFonts w:ascii="Arial" w:eastAsia="Arial" w:hAnsi="Arial" w:cs="Arial"/>
          <w:b/>
          <w:bCs/>
          <w:color w:val="000000"/>
          <w:sz w:val="22"/>
          <w:szCs w:val="22"/>
        </w:rPr>
        <w:t>Callback</w:t>
      </w:r>
    </w:p>
    <w:p w14:paraId="43B81B1E" w14:textId="3DA2D675" w:rsidR="009362C7" w:rsidRDefault="009362C7" w:rsidP="009362C7">
      <w:pPr>
        <w:pStyle w:val="ListParagraph"/>
        <w:keepNext/>
        <w:keepLines/>
        <w:numPr>
          <w:ilvl w:val="3"/>
          <w:numId w:val="17"/>
        </w:numPr>
        <w:spacing w:before="400"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</w:t>
      </w:r>
      <w:r w:rsidRPr="009362C7">
        <w:rPr>
          <w:rFonts w:ascii="Arial" w:eastAsia="Arial" w:hAnsi="Arial" w:cs="Arial"/>
          <w:color w:val="000000"/>
          <w:sz w:val="22"/>
          <w:szCs w:val="22"/>
        </w:rPr>
        <w:t>ttdatapayment</w:t>
      </w:r>
      <w:r>
        <w:rPr>
          <w:rFonts w:ascii="Arial" w:eastAsia="Arial" w:hAnsi="Arial" w:cs="Arial"/>
          <w:color w:val="000000"/>
          <w:sz w:val="22"/>
          <w:szCs w:val="22"/>
        </w:rPr>
        <w:t>.php</w:t>
      </w:r>
    </w:p>
    <w:p w14:paraId="62B6C833" w14:textId="3C8238EB" w:rsidR="009362C7" w:rsidRPr="009362C7" w:rsidRDefault="009362C7" w:rsidP="009362C7">
      <w:pPr>
        <w:pStyle w:val="ListParagraph"/>
        <w:keepNext/>
        <w:keepLines/>
        <w:numPr>
          <w:ilvl w:val="2"/>
          <w:numId w:val="17"/>
        </w:numPr>
        <w:spacing w:before="400" w:after="120" w:line="240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9362C7">
        <w:rPr>
          <w:rFonts w:ascii="Arial" w:eastAsia="Arial" w:hAnsi="Arial" w:cs="Arial"/>
          <w:b/>
          <w:bCs/>
          <w:color w:val="000000"/>
          <w:sz w:val="22"/>
          <w:szCs w:val="22"/>
        </w:rPr>
        <w:t>nttdatapayment</w:t>
      </w:r>
    </w:p>
    <w:p w14:paraId="4464BC31" w14:textId="2DDA2036" w:rsidR="009362C7" w:rsidRDefault="009362C7" w:rsidP="009362C7">
      <w:pPr>
        <w:pStyle w:val="ListParagraph"/>
        <w:keepNext/>
        <w:keepLines/>
        <w:numPr>
          <w:ilvl w:val="3"/>
          <w:numId w:val="17"/>
        </w:numPr>
        <w:spacing w:before="400"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whmcs.json</w:t>
      </w:r>
    </w:p>
    <w:p w14:paraId="2DF577B2" w14:textId="58FBE077" w:rsidR="00551349" w:rsidRPr="009362C7" w:rsidRDefault="00551349" w:rsidP="00551349">
      <w:pPr>
        <w:pStyle w:val="ListParagraph"/>
        <w:keepNext/>
        <w:keepLines/>
        <w:numPr>
          <w:ilvl w:val="2"/>
          <w:numId w:val="17"/>
        </w:numPr>
        <w:spacing w:before="400" w:after="120" w:line="240" w:lineRule="auto"/>
        <w:rPr>
          <w:rFonts w:ascii="Arial" w:eastAsia="Arial" w:hAnsi="Arial" w:cs="Arial"/>
          <w:color w:val="000000"/>
          <w:sz w:val="22"/>
          <w:szCs w:val="22"/>
        </w:rPr>
      </w:pPr>
      <w:r w:rsidRPr="00551349">
        <w:rPr>
          <w:rFonts w:ascii="Arial" w:eastAsia="Arial" w:hAnsi="Arial" w:cs="Arial"/>
          <w:color w:val="000000"/>
          <w:sz w:val="22"/>
          <w:szCs w:val="22"/>
        </w:rPr>
        <w:t>cacert</w:t>
      </w:r>
      <w:r>
        <w:rPr>
          <w:rFonts w:ascii="Arial" w:eastAsia="Arial" w:hAnsi="Arial" w:cs="Arial"/>
          <w:color w:val="000000"/>
          <w:sz w:val="22"/>
          <w:szCs w:val="22"/>
        </w:rPr>
        <w:t>.pem</w:t>
      </w:r>
    </w:p>
    <w:p w14:paraId="472F6D4D" w14:textId="4C7828D9" w:rsidR="001C6703" w:rsidRPr="001C6703" w:rsidRDefault="001C6703" w:rsidP="00AC74F1">
      <w:pPr>
        <w:keepNext/>
        <w:keepLines/>
        <w:spacing w:before="400" w:after="120" w:line="240" w:lineRule="auto"/>
        <w:rPr>
          <w:rFonts w:ascii="Arial" w:eastAsia="Arial" w:hAnsi="Arial" w:cs="Arial"/>
          <w:color w:val="000000"/>
          <w:sz w:val="40"/>
          <w:u w:val="single"/>
        </w:rPr>
      </w:pPr>
    </w:p>
    <w:p w14:paraId="51B4F7CD" w14:textId="7BC00F8F" w:rsidR="00AC74F1" w:rsidRDefault="00AC74F1" w:rsidP="00AC74F1">
      <w:pPr>
        <w:keepNext/>
        <w:keepLines/>
        <w:spacing w:before="400" w:after="120" w:line="240" w:lineRule="auto"/>
        <w:rPr>
          <w:rFonts w:ascii="Arial" w:eastAsia="Arial" w:hAnsi="Arial" w:cs="Arial"/>
          <w:color w:val="000000"/>
          <w:sz w:val="40"/>
          <w:u w:val="single"/>
        </w:rPr>
      </w:pPr>
      <w:r>
        <w:rPr>
          <w:rFonts w:ascii="Arial" w:eastAsia="Arial" w:hAnsi="Arial" w:cs="Arial"/>
          <w:color w:val="000000"/>
          <w:sz w:val="40"/>
          <w:u w:val="single"/>
        </w:rPr>
        <w:t>Integration</w:t>
      </w:r>
    </w:p>
    <w:p w14:paraId="479836C4" w14:textId="77777777" w:rsidR="00AC74F1" w:rsidRDefault="00AC74F1" w:rsidP="00AC74F1">
      <w:pPr>
        <w:spacing w:after="0" w:line="276" w:lineRule="auto"/>
        <w:rPr>
          <w:rFonts w:ascii="Arial" w:eastAsia="Arial" w:hAnsi="Arial" w:cs="Arial"/>
          <w:color w:val="000000"/>
          <w:sz w:val="22"/>
        </w:rPr>
      </w:pPr>
      <w:r w:rsidRPr="00555779">
        <w:rPr>
          <w:rFonts w:ascii="Arial" w:eastAsia="Arial" w:hAnsi="Arial" w:cs="Arial"/>
          <w:color w:val="000000"/>
          <w:sz w:val="22"/>
        </w:rPr>
        <w:t>Below are the steps to configure payment gateway</w:t>
      </w:r>
    </w:p>
    <w:p w14:paraId="52B6B3B9" w14:textId="08D6EDF8" w:rsidR="009362C7" w:rsidRDefault="009362C7" w:rsidP="00AC74F1">
      <w:pPr>
        <w:spacing w:after="0" w:line="276" w:lineRule="auto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Upload all the content of module file in below mention location</w:t>
      </w:r>
    </w:p>
    <w:p w14:paraId="53A1B264" w14:textId="2FDB119B" w:rsidR="009362C7" w:rsidRPr="009362C7" w:rsidRDefault="009362C7" w:rsidP="009362C7">
      <w:pPr>
        <w:spacing w:after="0" w:line="276" w:lineRule="auto"/>
        <w:ind w:firstLine="720"/>
        <w:rPr>
          <w:rFonts w:ascii="Arial" w:eastAsia="Arial" w:hAnsi="Arial" w:cs="Arial"/>
          <w:color w:val="000000"/>
          <w:sz w:val="22"/>
        </w:rPr>
      </w:pPr>
      <w:r w:rsidRPr="009362C7">
        <w:rPr>
          <w:rFonts w:ascii="Arial" w:eastAsia="Arial" w:hAnsi="Arial" w:cs="Arial"/>
          <w:color w:val="000000"/>
          <w:sz w:val="22"/>
        </w:rPr>
        <w:t>${whmcs installation directory}/modules/</w:t>
      </w:r>
    </w:p>
    <w:p w14:paraId="6ECF9D3F" w14:textId="51606E85" w:rsidR="009362C7" w:rsidRDefault="009362C7">
      <w:pPr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br w:type="page"/>
      </w:r>
    </w:p>
    <w:p w14:paraId="7B7CD00F" w14:textId="77777777" w:rsidR="00AC74F1" w:rsidRDefault="00AC74F1"/>
    <w:p w14:paraId="66FE4A50" w14:textId="51BD9B6A" w:rsidR="002A2B03" w:rsidRDefault="00AC74F1" w:rsidP="00AC74F1">
      <w:pPr>
        <w:keepNext/>
        <w:keepLines/>
        <w:spacing w:before="400" w:after="120" w:line="240" w:lineRule="auto"/>
        <w:rPr>
          <w:rFonts w:ascii="Arial" w:eastAsia="Arial" w:hAnsi="Arial" w:cs="Arial"/>
          <w:color w:val="000000"/>
          <w:sz w:val="40"/>
          <w:u w:val="single"/>
        </w:rPr>
      </w:pPr>
      <w:r>
        <w:rPr>
          <w:rFonts w:ascii="Arial" w:eastAsia="Arial" w:hAnsi="Arial" w:cs="Arial"/>
          <w:color w:val="000000"/>
          <w:sz w:val="40"/>
          <w:u w:val="single"/>
        </w:rPr>
        <w:t>Enable Nttdata Payment Services Payment Gateway</w:t>
      </w:r>
    </w:p>
    <w:p w14:paraId="57A0A578" w14:textId="77777777" w:rsidR="00AC74F1" w:rsidRPr="00AC74F1" w:rsidRDefault="00AC74F1" w:rsidP="00AC74F1">
      <w:pPr>
        <w:pStyle w:val="ListParagraph"/>
        <w:numPr>
          <w:ilvl w:val="0"/>
          <w:numId w:val="13"/>
        </w:numPr>
        <w:spacing w:after="0" w:line="276" w:lineRule="auto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>Login on whmcs admin account</w:t>
      </w:r>
    </w:p>
    <w:p w14:paraId="249BC22F" w14:textId="77777777" w:rsidR="00AC74F1" w:rsidRPr="00AC74F1" w:rsidRDefault="00AC74F1" w:rsidP="00AC74F1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  <w:color w:val="000000"/>
          <w:sz w:val="22"/>
        </w:rPr>
      </w:pPr>
      <w:r w:rsidRPr="00AC74F1">
        <w:rPr>
          <w:rFonts w:ascii="Arial" w:eastAsia="Arial" w:hAnsi="Arial" w:cs="Arial"/>
          <w:color w:val="000000"/>
          <w:sz w:val="22"/>
        </w:rPr>
        <w:t>Go to System Settings -&gt; General Settings -&gt; Payments -&gt; Payment Gateways</w:t>
      </w:r>
    </w:p>
    <w:p w14:paraId="6467EAFE" w14:textId="49387B93" w:rsidR="00AC74F1" w:rsidRPr="00AC74F1" w:rsidRDefault="00AC74F1" w:rsidP="00AC74F1">
      <w:pPr>
        <w:pStyle w:val="ListParagraph"/>
        <w:numPr>
          <w:ilvl w:val="0"/>
          <w:numId w:val="11"/>
        </w:numPr>
      </w:pPr>
      <w:r w:rsidRPr="00AC74F1">
        <w:rPr>
          <w:rFonts w:ascii="Arial" w:eastAsia="Arial" w:hAnsi="Arial" w:cs="Arial"/>
          <w:color w:val="000000"/>
          <w:sz w:val="22"/>
        </w:rPr>
        <w:t>Click on “Visit App Integration”</w:t>
      </w:r>
    </w:p>
    <w:p w14:paraId="5DB19B50" w14:textId="200BDD7D" w:rsidR="00AC74F1" w:rsidRDefault="00AC74F1" w:rsidP="00AC74F1">
      <w:pPr>
        <w:pStyle w:val="ListParagraph"/>
        <w:numPr>
          <w:ilvl w:val="0"/>
          <w:numId w:val="11"/>
        </w:numPr>
      </w:pPr>
      <w:r>
        <w:t>Search for nttdatapayment</w:t>
      </w:r>
      <w:r w:rsidR="00BC19AF">
        <w:t xml:space="preserve"> and select it.</w:t>
      </w:r>
    </w:p>
    <w:p w14:paraId="730A7BB9" w14:textId="0321FFAA" w:rsidR="00BC19AF" w:rsidRDefault="00BC19AF" w:rsidP="00AC74F1">
      <w:pPr>
        <w:pStyle w:val="ListParagraph"/>
        <w:numPr>
          <w:ilvl w:val="0"/>
          <w:numId w:val="11"/>
        </w:numPr>
      </w:pPr>
      <w:r>
        <w:t>Click on manage button, to enter the details.</w:t>
      </w:r>
    </w:p>
    <w:p w14:paraId="73DE10BA" w14:textId="2241A1FA" w:rsidR="00BC19AF" w:rsidRDefault="00BC19AF" w:rsidP="00AC74F1">
      <w:pPr>
        <w:pStyle w:val="ListParagraph"/>
        <w:numPr>
          <w:ilvl w:val="0"/>
          <w:numId w:val="11"/>
        </w:numPr>
      </w:pPr>
      <w:r>
        <w:t>Enter the below mention details</w:t>
      </w:r>
    </w:p>
    <w:p w14:paraId="6BD727E5" w14:textId="350A1203" w:rsidR="00BC19AF" w:rsidRDefault="00BC19AF" w:rsidP="00BC19AF">
      <w:pPr>
        <w:pStyle w:val="ListParagraph"/>
        <w:numPr>
          <w:ilvl w:val="1"/>
          <w:numId w:val="11"/>
        </w:numPr>
      </w:pPr>
      <w:r w:rsidRPr="00BC19AF">
        <w:t>Display Name</w:t>
      </w:r>
      <w:r>
        <w:t>: Any display name for payment option.</w:t>
      </w:r>
    </w:p>
    <w:p w14:paraId="69C74268" w14:textId="7BC349B0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t>Merchant Id</w:t>
      </w:r>
      <w: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 xml:space="preserve">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308DF137" w14:textId="47938F84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Password</w:t>
      </w:r>
      <w:r>
        <w:rPr>
          <w:rFonts w:ascii="Arial" w:eastAsia="Arial" w:hAnsi="Arial" w:cs="Arial"/>
          <w:color w:val="000000"/>
          <w:sz w:val="22"/>
        </w:rP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 xml:space="preserve">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31716BDB" w14:textId="12BBBCC2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Request Encryption Key</w:t>
      </w:r>
      <w:r>
        <w:rPr>
          <w:rFonts w:ascii="Arial" w:eastAsia="Arial" w:hAnsi="Arial" w:cs="Arial"/>
          <w:color w:val="000000"/>
          <w:sz w:val="22"/>
        </w:rP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 xml:space="preserve">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111DB75C" w14:textId="357AD134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Request Salt Key</w:t>
      </w:r>
      <w:r>
        <w:rPr>
          <w:rFonts w:ascii="Arial" w:eastAsia="Arial" w:hAnsi="Arial" w:cs="Arial"/>
          <w:color w:val="000000"/>
          <w:sz w:val="22"/>
        </w:rP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 xml:space="preserve">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6F449C84" w14:textId="64BDB62F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Response Encryption Key</w:t>
      </w:r>
      <w:r>
        <w:rPr>
          <w:rFonts w:ascii="Arial" w:eastAsia="Arial" w:hAnsi="Arial" w:cs="Arial"/>
          <w:color w:val="000000"/>
          <w:sz w:val="22"/>
        </w:rP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 xml:space="preserve">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556C3442" w14:textId="20B67E8F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Response Salt Key</w:t>
      </w:r>
      <w:r>
        <w:rPr>
          <w:rFonts w:ascii="Arial" w:eastAsia="Arial" w:hAnsi="Arial" w:cs="Arial"/>
          <w:color w:val="000000"/>
          <w:sz w:val="22"/>
        </w:rP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 xml:space="preserve">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1BF7FD4B" w14:textId="77777777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Auth URL</w:t>
      </w:r>
      <w:r>
        <w:rPr>
          <w:rFonts w:ascii="Arial" w:eastAsia="Arial" w:hAnsi="Arial" w:cs="Arial"/>
          <w:color w:val="000000"/>
          <w:sz w:val="22"/>
        </w:rPr>
        <w:t>:</w:t>
      </w:r>
      <w:r w:rsidRPr="00BC19AF">
        <w:rPr>
          <w:rFonts w:ascii="Arial" w:eastAsia="Arial" w:hAnsi="Arial" w:cs="Arial"/>
          <w:color w:val="000000"/>
          <w:sz w:val="22"/>
        </w:rPr>
        <w:t xml:space="preserve"> Provided by </w:t>
      </w:r>
      <w:r>
        <w:rPr>
          <w:rFonts w:ascii="Arial" w:eastAsia="Arial" w:hAnsi="Arial" w:cs="Arial"/>
          <w:color w:val="000000"/>
          <w:sz w:val="22"/>
        </w:rPr>
        <w:t>NTTDATA Payment Services.</w:t>
      </w:r>
    </w:p>
    <w:p w14:paraId="1496BE06" w14:textId="0398E78F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rPr>
          <w:rFonts w:ascii="Arial" w:eastAsia="Arial" w:hAnsi="Arial" w:cs="Arial"/>
          <w:color w:val="000000"/>
          <w:sz w:val="22"/>
        </w:rPr>
        <w:t>CDN Link: Provided by NTTDATA Payment Services.</w:t>
      </w:r>
    </w:p>
    <w:p w14:paraId="462FEC2B" w14:textId="77777777" w:rsidR="00BC19AF" w:rsidRPr="00BC19AF" w:rsidRDefault="00BC19AF" w:rsidP="00BC19AF">
      <w:pPr>
        <w:pStyle w:val="ListParagraph"/>
        <w:numPr>
          <w:ilvl w:val="1"/>
          <w:numId w:val="11"/>
        </w:numPr>
      </w:pPr>
      <w:r w:rsidRPr="00BC19AF">
        <w:t>Product Id</w:t>
      </w:r>
      <w:r>
        <w:t xml:space="preserve">: </w:t>
      </w:r>
      <w:r w:rsidRPr="00BC19AF">
        <w:rPr>
          <w:rFonts w:ascii="Arial" w:eastAsia="Arial" w:hAnsi="Arial" w:cs="Arial"/>
          <w:color w:val="000000"/>
          <w:sz w:val="22"/>
        </w:rPr>
        <w:t>Provided by NTTDATA Payment Services.</w:t>
      </w:r>
    </w:p>
    <w:p w14:paraId="54E8FD09" w14:textId="65EB74EF" w:rsidR="00BC19AF" w:rsidRDefault="001A2A27" w:rsidP="00BC19AF">
      <w:r w:rsidRPr="001A2A27">
        <w:rPr>
          <w:noProof/>
        </w:rPr>
        <w:drawing>
          <wp:inline distT="0" distB="0" distL="0" distR="0" wp14:anchorId="14F1DCD4" wp14:editId="63FE340A">
            <wp:extent cx="5943600" cy="2887980"/>
            <wp:effectExtent l="0" t="0" r="0" b="7620"/>
            <wp:docPr id="1452713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32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B1B4" w14:textId="77777777" w:rsidR="00BC19AF" w:rsidRDefault="00BC19AF" w:rsidP="00BC19AF"/>
    <w:p w14:paraId="5B93F11D" w14:textId="0B920B43" w:rsidR="00A75D3D" w:rsidRPr="00A75D3D" w:rsidRDefault="00A75D3D" w:rsidP="00A75D3D">
      <w:pPr>
        <w:numPr>
          <w:ilvl w:val="0"/>
          <w:numId w:val="15"/>
        </w:numPr>
        <w:spacing w:after="0" w:line="276" w:lineRule="auto"/>
        <w:ind w:left="720" w:hanging="360"/>
        <w:rPr>
          <w:rFonts w:ascii="Arial" w:eastAsia="Arial" w:hAnsi="Arial" w:cs="Arial"/>
          <w:color w:val="000000"/>
          <w:sz w:val="22"/>
        </w:rPr>
      </w:pPr>
      <w:r w:rsidRPr="00A75D3D">
        <w:rPr>
          <w:rFonts w:ascii="Arial" w:eastAsia="Arial" w:hAnsi="Arial" w:cs="Arial"/>
          <w:color w:val="000000"/>
          <w:sz w:val="22"/>
        </w:rPr>
        <w:t>Click on Save Changes</w:t>
      </w:r>
      <w:r>
        <w:rPr>
          <w:rFonts w:ascii="Arial" w:eastAsia="Arial" w:hAnsi="Arial" w:cs="Arial"/>
          <w:color w:val="000000"/>
          <w:sz w:val="22"/>
        </w:rPr>
        <w:t>.</w:t>
      </w:r>
    </w:p>
    <w:p w14:paraId="1615C0D9" w14:textId="77777777" w:rsidR="00A75D3D" w:rsidRPr="00BC19AF" w:rsidRDefault="00A75D3D" w:rsidP="00BC19AF"/>
    <w:sectPr w:rsidR="00A75D3D" w:rsidRPr="00BC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D70"/>
    <w:multiLevelType w:val="multilevel"/>
    <w:tmpl w:val="A84E5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EB074A"/>
    <w:multiLevelType w:val="hybridMultilevel"/>
    <w:tmpl w:val="9AA8C6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F1A9D"/>
    <w:multiLevelType w:val="hybridMultilevel"/>
    <w:tmpl w:val="6AEC5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D1C17"/>
    <w:multiLevelType w:val="multilevel"/>
    <w:tmpl w:val="DDF8074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0B5D88"/>
    <w:multiLevelType w:val="multilevel"/>
    <w:tmpl w:val="DDF8074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983215C"/>
    <w:multiLevelType w:val="multilevel"/>
    <w:tmpl w:val="DD7A1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5A1BBF"/>
    <w:multiLevelType w:val="multilevel"/>
    <w:tmpl w:val="613462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FE15E3"/>
    <w:multiLevelType w:val="hybridMultilevel"/>
    <w:tmpl w:val="D5CEC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C3E37"/>
    <w:multiLevelType w:val="hybridMultilevel"/>
    <w:tmpl w:val="20FA6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03630"/>
    <w:multiLevelType w:val="hybridMultilevel"/>
    <w:tmpl w:val="79262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386C"/>
    <w:multiLevelType w:val="multilevel"/>
    <w:tmpl w:val="6B505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9E154B9"/>
    <w:multiLevelType w:val="multilevel"/>
    <w:tmpl w:val="F96C2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AC33037"/>
    <w:multiLevelType w:val="multilevel"/>
    <w:tmpl w:val="C5D63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5C293B"/>
    <w:multiLevelType w:val="hybridMultilevel"/>
    <w:tmpl w:val="A9743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3091C"/>
    <w:multiLevelType w:val="multilevel"/>
    <w:tmpl w:val="5CD26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CB4389"/>
    <w:multiLevelType w:val="multilevel"/>
    <w:tmpl w:val="A21EF13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C550EAF"/>
    <w:multiLevelType w:val="multilevel"/>
    <w:tmpl w:val="D180B1E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91100790">
    <w:abstractNumId w:val="5"/>
  </w:num>
  <w:num w:numId="2" w16cid:durableId="1636913670">
    <w:abstractNumId w:val="3"/>
  </w:num>
  <w:num w:numId="3" w16cid:durableId="788620685">
    <w:abstractNumId w:val="11"/>
  </w:num>
  <w:num w:numId="4" w16cid:durableId="64840175">
    <w:abstractNumId w:val="16"/>
  </w:num>
  <w:num w:numId="5" w16cid:durableId="754788979">
    <w:abstractNumId w:val="8"/>
  </w:num>
  <w:num w:numId="6" w16cid:durableId="1502818925">
    <w:abstractNumId w:val="12"/>
  </w:num>
  <w:num w:numId="7" w16cid:durableId="999386370">
    <w:abstractNumId w:val="0"/>
  </w:num>
  <w:num w:numId="8" w16cid:durableId="852495114">
    <w:abstractNumId w:val="6"/>
  </w:num>
  <w:num w:numId="9" w16cid:durableId="1470439119">
    <w:abstractNumId w:val="2"/>
  </w:num>
  <w:num w:numId="10" w16cid:durableId="1898128170">
    <w:abstractNumId w:val="14"/>
  </w:num>
  <w:num w:numId="11" w16cid:durableId="25523049">
    <w:abstractNumId w:val="9"/>
  </w:num>
  <w:num w:numId="12" w16cid:durableId="1291590531">
    <w:abstractNumId w:val="1"/>
  </w:num>
  <w:num w:numId="13" w16cid:durableId="1326319964">
    <w:abstractNumId w:val="7"/>
  </w:num>
  <w:num w:numId="14" w16cid:durableId="1010983577">
    <w:abstractNumId w:val="10"/>
  </w:num>
  <w:num w:numId="15" w16cid:durableId="614752571">
    <w:abstractNumId w:val="15"/>
  </w:num>
  <w:num w:numId="16" w16cid:durableId="570965911">
    <w:abstractNumId w:val="4"/>
  </w:num>
  <w:num w:numId="17" w16cid:durableId="7197936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F1"/>
    <w:rsid w:val="001A2A27"/>
    <w:rsid w:val="001C6703"/>
    <w:rsid w:val="002A2B03"/>
    <w:rsid w:val="00551349"/>
    <w:rsid w:val="007D2900"/>
    <w:rsid w:val="008E55B5"/>
    <w:rsid w:val="009362C7"/>
    <w:rsid w:val="00A75D3D"/>
    <w:rsid w:val="00AC74F1"/>
    <w:rsid w:val="00BC19AF"/>
    <w:rsid w:val="00D00F56"/>
    <w:rsid w:val="00FB4784"/>
    <w:rsid w:val="00FE7CE7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E42D"/>
  <w15:chartTrackingRefBased/>
  <w15:docId w15:val="{6C3230B5-4207-4021-B1B6-C53E5764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F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7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694C3-BF8E-4D12-BA36-D3D135C5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Gawade</dc:creator>
  <cp:keywords/>
  <dc:description/>
  <cp:lastModifiedBy>Ajay Gawade</cp:lastModifiedBy>
  <cp:revision>15</cp:revision>
  <dcterms:created xsi:type="dcterms:W3CDTF">2025-01-08T10:16:00Z</dcterms:created>
  <dcterms:modified xsi:type="dcterms:W3CDTF">2025-01-10T12:37:00Z</dcterms:modified>
</cp:coreProperties>
</file>