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7B" w:rsidRDefault="008069E9" w:rsidP="00444C19">
      <w:pPr>
        <w:pStyle w:val="Heading1"/>
        <w:spacing w:before="0"/>
      </w:pPr>
      <w:r>
        <w:t>1. Basic</w:t>
      </w:r>
    </w:p>
    <w:p w:rsidR="008069E9" w:rsidRDefault="008069E9" w:rsidP="00444C19">
      <w:pPr>
        <w:spacing w:after="0"/>
      </w:pPr>
      <w:r>
        <w:t>PL/SQL: Procedural Language/Structured Query Language là một ngôn ngữ lập trình hướng thủ tục dành cho Oracle SQL. Nó là mở rộng của Oracle SQL.</w:t>
      </w:r>
    </w:p>
    <w:p w:rsidR="008069E9" w:rsidRDefault="00B65D4F" w:rsidP="00444C19">
      <w:pPr>
        <w:spacing w:after="0"/>
      </w:pPr>
      <w:r>
        <w:t>PL/SQL bao gồm các thành phần hướng thủ tục: vòng lặp, điều kiện.</w:t>
      </w:r>
    </w:p>
    <w:p w:rsidR="00B65D4F" w:rsidRDefault="00B65D4F" w:rsidP="00444C19">
      <w:pPr>
        <w:spacing w:after="0"/>
      </w:pPr>
      <w:r>
        <w:t>PL/SQL cho phép khai báo hằng số, biến, thủ tục, hàm, kiểu dữ liệu và biến của các kiểu dữ liệu, trigger.</w:t>
      </w:r>
      <w:r w:rsidR="00B81B2D">
        <w:t xml:space="preserve"> Nó có thể xử lý các exception tại thời gian chạy.</w:t>
      </w:r>
    </w:p>
    <w:p w:rsidR="00850FFF" w:rsidRDefault="00850FFF" w:rsidP="00444C19">
      <w:pPr>
        <w:spacing w:after="0"/>
      </w:pPr>
      <w:r>
        <w:t>PL/SQL còn có thể sử dụng mảng.</w:t>
      </w:r>
    </w:p>
    <w:p w:rsidR="00850FFF" w:rsidRDefault="009C79BE" w:rsidP="00444C19">
      <w:pPr>
        <w:spacing w:after="0"/>
      </w:pPr>
      <w:r>
        <w:t>PL/SQL từ version 8 trở đi còn có thêm các tính năng hướng đối tượng.</w:t>
      </w:r>
    </w:p>
    <w:p w:rsidR="00624B10" w:rsidRDefault="00624B10" w:rsidP="00444C19">
      <w:pPr>
        <w:spacing w:after="0"/>
      </w:pPr>
      <w:r>
        <w:t>Lệnh SELECT…INTO trả về nhiều dòng (&gt;1) gây ra exception</w:t>
      </w:r>
    </w:p>
    <w:p w:rsidR="00624B10" w:rsidRDefault="00624B10" w:rsidP="00444C19">
      <w:pPr>
        <w:spacing w:after="0"/>
      </w:pPr>
      <w:r>
        <w:t>Lệnh SELECT…INTO không trả về dòng nào (=0) cũng gây ra exception</w:t>
      </w:r>
    </w:p>
    <w:p w:rsidR="007C004E" w:rsidRDefault="007C004E" w:rsidP="00444C19">
      <w:pPr>
        <w:spacing w:after="0"/>
      </w:pPr>
      <w:r>
        <w:t xml:space="preserve">Sử dụng 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 xml:space="preserve">:= </w:t>
      </w:r>
      <w:r>
        <w:t>để gán giá trị cho 1 biến</w:t>
      </w:r>
    </w:p>
    <w:p w:rsidR="007C004E" w:rsidRDefault="00444C19" w:rsidP="00444C19">
      <w:pPr>
        <w:pStyle w:val="Heading1"/>
        <w:spacing w:before="0"/>
      </w:pPr>
      <w:r>
        <w:t>2. “=&gt;”</w:t>
      </w:r>
    </w:p>
    <w:p w:rsidR="00444C19" w:rsidRDefault="00444C19" w:rsidP="00444C19">
      <w:pPr>
        <w:spacing w:after="0"/>
      </w:pPr>
      <w:r>
        <w:t>=&gt; nghĩa là gán giá trị cho parameter</w:t>
      </w:r>
    </w:p>
    <w:p w:rsidR="00444C19" w:rsidRDefault="00444C19" w:rsidP="00444C19">
      <w:pPr>
        <w:spacing w:after="0"/>
      </w:pPr>
    </w:p>
    <w:p w:rsidR="00444C19" w:rsidRDefault="00444C19" w:rsidP="00444C19">
      <w:pPr>
        <w:spacing w:after="0"/>
      </w:pPr>
      <w:r>
        <w:t>Example:</w:t>
      </w:r>
    </w:p>
    <w:p w:rsidR="00444C19" w:rsidRDefault="00444C19" w:rsidP="00444C19">
      <w:pPr>
        <w:spacing w:after="0"/>
      </w:pPr>
    </w:p>
    <w:p w:rsidR="00444C19" w:rsidRPr="00444C19" w:rsidRDefault="00444C19" w:rsidP="00444C19">
      <w:pPr>
        <w:spacing w:after="0"/>
        <w:rPr>
          <w:color w:val="000000" w:themeColor="text1"/>
        </w:rPr>
      </w:pPr>
      <w:r w:rsidRPr="00444C19">
        <w:rPr>
          <w:color w:val="000000" w:themeColor="text1"/>
        </w:rPr>
        <w:t xml:space="preserve">    DBMS_AQ.ENQUEUE( queue_name         =&gt; REQUEST_QUEUE_NAME</w:t>
      </w:r>
    </w:p>
    <w:p w:rsidR="00444C19" w:rsidRPr="00444C19" w:rsidRDefault="00444C19" w:rsidP="00444C19">
      <w:pPr>
        <w:spacing w:after="0"/>
        <w:rPr>
          <w:color w:val="000000" w:themeColor="text1"/>
        </w:rPr>
      </w:pPr>
      <w:r w:rsidRPr="00444C19">
        <w:rPr>
          <w:color w:val="000000" w:themeColor="text1"/>
        </w:rPr>
        <w:t xml:space="preserve">                   , enqueue_options    =&gt; v_enqueue_options</w:t>
      </w:r>
    </w:p>
    <w:p w:rsidR="00444C19" w:rsidRPr="00444C19" w:rsidRDefault="00444C19" w:rsidP="00444C19">
      <w:pPr>
        <w:spacing w:after="0"/>
        <w:rPr>
          <w:color w:val="000000" w:themeColor="text1"/>
        </w:rPr>
      </w:pPr>
      <w:r w:rsidRPr="00444C19">
        <w:rPr>
          <w:color w:val="000000" w:themeColor="text1"/>
        </w:rPr>
        <w:t xml:space="preserve">                   , message_properties =&gt; v_msg_props</w:t>
      </w:r>
    </w:p>
    <w:p w:rsidR="00444C19" w:rsidRPr="00444C19" w:rsidRDefault="00444C19" w:rsidP="00444C19">
      <w:pPr>
        <w:spacing w:after="0"/>
        <w:rPr>
          <w:color w:val="000000" w:themeColor="text1"/>
        </w:rPr>
      </w:pPr>
      <w:r w:rsidRPr="00444C19">
        <w:rPr>
          <w:color w:val="000000" w:themeColor="text1"/>
        </w:rPr>
        <w:t xml:space="preserve">                   , payload            =&gt; p_payload</w:t>
      </w:r>
    </w:p>
    <w:p w:rsidR="00444C19" w:rsidRPr="00444C19" w:rsidRDefault="00444C19" w:rsidP="00444C19">
      <w:pPr>
        <w:spacing w:after="0"/>
        <w:rPr>
          <w:color w:val="000000" w:themeColor="text1"/>
        </w:rPr>
      </w:pPr>
      <w:r w:rsidRPr="00444C19">
        <w:rPr>
          <w:color w:val="000000" w:themeColor="text1"/>
        </w:rPr>
        <w:t xml:space="preserve">                   , msgid              =&gt; out_message_id);</w:t>
      </w:r>
    </w:p>
    <w:p w:rsidR="00444C19" w:rsidRPr="00444C19" w:rsidRDefault="00444C19" w:rsidP="00444C19">
      <w:pPr>
        <w:spacing w:after="0"/>
        <w:rPr>
          <w:color w:val="000000" w:themeColor="text1"/>
        </w:rPr>
      </w:pPr>
    </w:p>
    <w:p w:rsidR="00444C19" w:rsidRPr="00444C19" w:rsidRDefault="00444C19" w:rsidP="00444C19">
      <w:pPr>
        <w:spacing w:after="0"/>
        <w:rPr>
          <w:color w:val="000000" w:themeColor="text1"/>
        </w:rPr>
      </w:pPr>
      <w:r w:rsidRPr="00444C19">
        <w:rPr>
          <w:color w:val="000000" w:themeColor="text1"/>
        </w:rPr>
        <w:t xml:space="preserve">    dbms_output.put_line ('msg enqueued; corr_id: ' || out_correlation_id || ' message_id: ' || out_message_id );</w:t>
      </w:r>
    </w:p>
    <w:p w:rsidR="00444C19" w:rsidRDefault="00444C19" w:rsidP="00444C19">
      <w:pPr>
        <w:spacing w:after="0"/>
      </w:pPr>
    </w:p>
    <w:p w:rsidR="00444C19" w:rsidRDefault="00444C19" w:rsidP="00444C19">
      <w:pPr>
        <w:spacing w:after="0"/>
      </w:pPr>
      <w:r>
        <w:t>Explain:</w:t>
      </w:r>
    </w:p>
    <w:p w:rsidR="00444C19" w:rsidRDefault="00444C19" w:rsidP="00444C1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That is the keyword/value notation for passing parameters to a PL/SQL procedure or function.</w:t>
      </w:r>
    </w:p>
    <w:p w:rsidR="00444C19" w:rsidRDefault="00444C19" w:rsidP="00444C1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left side is the name of the parameter, the right is the value being passed.</w:t>
      </w:r>
    </w:p>
    <w:p w:rsidR="00444C19" w:rsidRDefault="00444C19" w:rsidP="00444C1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It's useful when you don't want to keep to a specific ordering of parameters, or for self-documenting code.</w:t>
      </w:r>
    </w:p>
    <w:p w:rsidR="00444C19" w:rsidRDefault="00444C19" w:rsidP="00444C19">
      <w:pPr>
        <w:spacing w:after="0"/>
      </w:pPr>
      <w:r>
        <w:t>Bên trái là name of parameter. Bên phải là value</w:t>
      </w:r>
    </w:p>
    <w:p w:rsidR="00325811" w:rsidRPr="00325811" w:rsidRDefault="00444C19" w:rsidP="00325811">
      <w:pPr>
        <w:spacing w:after="0"/>
      </w:pPr>
      <w:r>
        <w:t>Điều này hữu ích vì ta không cần phải nhớ order của các parameter.</w:t>
      </w:r>
    </w:p>
    <w:p w:rsidR="00554487" w:rsidRDefault="00554487" w:rsidP="00554487">
      <w:pPr>
        <w:pStyle w:val="Heading1"/>
      </w:pPr>
      <w:r>
        <w:rPr>
          <w:highlight w:val="white"/>
        </w:rPr>
        <w:t>3. dbms_output.put_line</w:t>
      </w:r>
    </w:p>
    <w:p w:rsidR="00554487" w:rsidRDefault="00554487" w:rsidP="00554487">
      <w:r>
        <w:t>Câu lệnh này in ra màn hình output thôi</w:t>
      </w:r>
    </w:p>
    <w:p w:rsidR="00554487" w:rsidRDefault="00325811" w:rsidP="00325811">
      <w:pPr>
        <w:pStyle w:val="Heading1"/>
      </w:pPr>
      <w:r>
        <w:t>4. Procedure và gọi hàm chạy trực tiếp:</w:t>
      </w:r>
    </w:p>
    <w:p w:rsidR="00325811" w:rsidRDefault="00325811" w:rsidP="00325811">
      <w:pPr>
        <w:pStyle w:val="Heading2"/>
        <w:rPr>
          <w:highlight w:val="white"/>
        </w:rPr>
      </w:pPr>
      <w:r>
        <w:rPr>
          <w:highlight w:val="white"/>
        </w:rPr>
        <w:t>Example:</w:t>
      </w:r>
    </w:p>
    <w:p w:rsidR="00325811" w:rsidRDefault="00325811" w:rsidP="00325811">
      <w:pPr>
        <w:rPr>
          <w:highlight w:val="white"/>
        </w:rPr>
      </w:pPr>
      <w:r>
        <w:rPr>
          <w:highlight w:val="white"/>
        </w:rPr>
        <w:t>Below example can be used to run directly:</w:t>
      </w:r>
    </w:p>
    <w:p w:rsidR="00325811" w:rsidRDefault="00325811" w:rsidP="00325811">
      <w:pPr>
        <w:rPr>
          <w:highlight w:val="white"/>
        </w:rPr>
      </w:pPr>
      <w:r>
        <w:rPr>
          <w:highlight w:val="white"/>
        </w:rPr>
        <w:lastRenderedPageBreak/>
        <w:t>DECLARE – Có khai báo function là thành procedure, còn để không thế này là pl/sql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eh_sal.sal2imx1(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'1503230003'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'hehe'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25811" w:rsidRDefault="00325811" w:rsidP="0032581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r>
        <w:t>Ở đây eh_sal là nằm trong packages, có đuôi là pck</w:t>
      </w:r>
    </w:p>
    <w:p w:rsidR="00325811" w:rsidRDefault="00325811" w:rsidP="00325811">
      <w:r>
        <w:t>sal2imx1 là PROCEDURE, được viết đại khái as below: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sal2imx1(case_id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ws_request         eh_sal_price_query_req;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ws_response        eh_sal_price_query_resp;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enqueue_options    DBMS_AQ.enqueue_options_t;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dequeue_options    DBMS_AQ.dequeue_options_t;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message_properties DBMS_AQ.message_properties_t;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message_handle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RAW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request_id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connectionTimeout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staticInterval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queueMaxWait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no_messages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pragma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exception_init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(no_messages,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25228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construct ws request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debug.open(vcProgramName =&gt; c_user||case_id);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ws_request := construct_request(case_id);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log(to_CHAR(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'HH:MI:SS'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'-&gt; CONSTRUCTED'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nvl(param_val,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connectionTimeout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v_proc_conf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proc_key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'sal2imx1'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param_key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'connectionTimeout'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rownum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connectionTimeout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nvl(param_val,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queueMaxWait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v_proc_conf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proc_key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'sal2imx1'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param_key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'queueMaxWait'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queueMaxWait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nvl(param_val,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staticInterval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v_proc_conf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proc_key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'sal2imx1'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param_key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'staticInterval'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staticInterval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SEQ_EH_SAL_REQ.nextval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request_id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dual;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push ws request in request queue. we use immediate option to make it vissible to listeners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independently from our transaction.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enqueue_options.visibility := DBMS_AQ.IMMEDIATE;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message_properties.correlation := to_char(request_id);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message_properties.expiration  := DBMS_AQ.NEVER;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queueMaxWait;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DBMS_AQ.ENQUEUE(queue_name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'AQ_EH_SAL_REQ'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Enqueue_options    =&gt; enqueue_options,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Message_properties =&gt; message_properties,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Payload            =&gt; ws_request,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Msgid              =&gt; message_handle);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log(to_CHAR(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'HH:MI:SS'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'-&gt; RQ_ENQUEUED'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wait for ws response on the response queque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dequeue_options.wait := queueMaxWait + staticInterval;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the time is in sec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dequeue_options.deq_condition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'corrid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to_char(request_id);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dequeue_options.visibility := DBMS_AQ.IMMEDIATE;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DBMS_AQ.DEQUEUE(queue_name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'AQ_EH_SAL_RESP'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dequeue_options    =&gt; dequeue_options,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message_properties =&gt; message_properties,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payload            =&gt; ws_response,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msgid              =&gt; message_handle);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dbms_output.put_line(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'response waited'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no_messages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dequeue_options.wait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the time is in sec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dequeue_options.deq_condition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'corrid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to_char(request_id);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dequeue_options.visibility := DBMS_AQ.IMMEDIATE;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DBMS_AQ.DEQUEUE(queue_name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'AQ_EH_SAL_REQ'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dequeue_options    =&gt; dequeue_options,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message_properties =&gt; message_properties,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payload            =&gt; ws_request,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msgid              =&gt; message_handle);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log(to_CHAR(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'HH:MI:SS'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'-&gt; No process waiting for the request.'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debug.close;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raise_application_error(-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20113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eh_sal.getTranslatedErrm(USERENV(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'LANG'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no_messages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dequeue_options.wait := connectionTimeout + staticInterval;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the time is in sec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dequeue_options.deq_condition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'corrid =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to_char(request_id);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dequeue_options.visibility := DBMS_AQ.IMMEDIATE;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DBMS_AQ.DEQUEUE(queue_name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'AQ_EH_SAL_RESP'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dequeue_options    =&gt; dequeue_options,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message_properties =&gt; message_properties,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payload            =&gt; ws_response,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msgid              =&gt; message_handle);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no_messages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log(to_CHAR(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'HH:MI:SS'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'-&gt; SAL interface timeout.'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debug.close;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raise_application_error(-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20113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eh_sal.getTranslatedErrm(USERENV(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'LANG'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process ws response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((ws_response.err_code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(ws_response.err_msg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log(substr(to_CHAR(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'HH:MI:SS'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'-&gt;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ws_response.err_code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';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ws_response.err_msg,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debug.close;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raise_application_error(-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ws_response.err_code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';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ws_response.err_msg);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log(to_CHAR(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'HH:MI:SS'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'-&gt; RS_DEQUEUED'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process_tariff(ws_response.response);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log(to_CHAR(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'HH:MI:SS'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'-&gt; END'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debug.close;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commentar zaradi ne6to se, DV ... Darina za pove4e info :-D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   INSERT INTO t_se_interface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     (refdoss, action, dt_creation_dt)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   VALUES</w:t>
      </w:r>
    </w:p>
    <w:p w:rsidR="00325811" w:rsidRDefault="00325811" w:rsidP="0032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     (ws_response.response.case_id, 'AUTOMATIC TARIFF RESPONSE' , SYSDATE);</w:t>
      </w:r>
    </w:p>
    <w:p w:rsidR="00325811" w:rsidRDefault="00325811" w:rsidP="0032581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25811" w:rsidRPr="00325811" w:rsidRDefault="00325811" w:rsidP="00325811">
      <w:bookmarkStart w:id="0" w:name="_GoBack"/>
      <w:bookmarkEnd w:id="0"/>
    </w:p>
    <w:sectPr w:rsidR="00325811" w:rsidRPr="00325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28"/>
    <w:rsid w:val="002F4B5C"/>
    <w:rsid w:val="00325811"/>
    <w:rsid w:val="00330728"/>
    <w:rsid w:val="00371F91"/>
    <w:rsid w:val="00444C19"/>
    <w:rsid w:val="00554487"/>
    <w:rsid w:val="00624B10"/>
    <w:rsid w:val="007C004E"/>
    <w:rsid w:val="008069E9"/>
    <w:rsid w:val="00850FFF"/>
    <w:rsid w:val="009C79BE"/>
    <w:rsid w:val="00B65D4F"/>
    <w:rsid w:val="00B8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5C867-3B67-4F64-9E80-0FD76400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6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C00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58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1097</Words>
  <Characters>6257</Characters>
  <Application>Microsoft Office Word</Application>
  <DocSecurity>0</DocSecurity>
  <Lines>52</Lines>
  <Paragraphs>14</Paragraphs>
  <ScaleCrop>false</ScaleCrop>
  <Company/>
  <LinksUpToDate>false</LinksUpToDate>
  <CharactersWithSpaces>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11</cp:revision>
  <dcterms:created xsi:type="dcterms:W3CDTF">2018-01-23T09:57:00Z</dcterms:created>
  <dcterms:modified xsi:type="dcterms:W3CDTF">2018-03-30T08:00:00Z</dcterms:modified>
</cp:coreProperties>
</file>