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C49" w:rsidRDefault="003267B8" w:rsidP="00C459D6">
      <w:pPr>
        <w:pStyle w:val="Heading1"/>
      </w:pPr>
      <w:r>
        <w:t xml:space="preserve">1. </w:t>
      </w:r>
      <w:r w:rsidR="00E406BC">
        <w:t>Đút kết từ “How to trade stock_2”</w:t>
      </w:r>
    </w:p>
    <w:p w:rsidR="00E406BC" w:rsidRDefault="00E406BC">
      <w:r>
        <w:t>1. Lý thuyết về thời gian giao dịch</w:t>
      </w:r>
      <w:r w:rsidR="00C459D6">
        <w:t xml:space="preserve"> – được tác giả ví là phần quan trọng nhất của cuộc chơi stock</w:t>
      </w:r>
    </w:p>
    <w:p w:rsidR="00C459D6" w:rsidRPr="00BF5181" w:rsidRDefault="00C66C96">
      <w:pPr>
        <w:rPr>
          <w:color w:val="000000" w:themeColor="text1"/>
        </w:rPr>
      </w:pPr>
      <w:r w:rsidRPr="00BF5181">
        <w:rPr>
          <w:color w:val="000000" w:themeColor="text1"/>
        </w:rPr>
        <w:t>2. Không bao giờ bán cổ phiếu khi nó có vẻ còn lên giá nữa</w:t>
      </w:r>
      <w:r w:rsidR="00BF5181">
        <w:rPr>
          <w:color w:val="000000" w:themeColor="text1"/>
        </w:rPr>
        <w:t>.</w:t>
      </w:r>
      <w:r w:rsidR="00BF5181" w:rsidRPr="00BF5181">
        <w:t xml:space="preserve"> </w:t>
      </w:r>
      <w:r w:rsidR="00BF5181">
        <w:t>Có thể bạn thấy cổ phiếu tăng từ 10 lên 50 và nghĩ rằng nó đã ở mức quá cao rồi. Đó là lúc cân nhắc xem điều gì ngăn cản nó tiến từ mức 50 lên 150 trong điều kiện thuận lợi như thế.</w:t>
      </w:r>
    </w:p>
    <w:p w:rsidR="00BF5181" w:rsidRDefault="00BF5181" w:rsidP="00BF5181">
      <w:pPr>
        <w:rPr>
          <w:rFonts w:ascii="Times New Roman" w:eastAsia="Times New Roman" w:hAnsi="Times New Roman" w:cs="Arial"/>
          <w:sz w:val="24"/>
        </w:rPr>
      </w:pPr>
      <w:r w:rsidRPr="00BF5181">
        <w:rPr>
          <w:color w:val="000000" w:themeColor="text1"/>
        </w:rPr>
        <w:t>3. Không bao giờ mua khi thấy nó đã rớt mạnh từ đỉnh cao trước đó</w:t>
      </w:r>
      <w:r>
        <w:rPr>
          <w:color w:val="000000" w:themeColor="text1"/>
        </w:rPr>
        <w:t xml:space="preserve">. </w:t>
      </w:r>
      <w:r w:rsidRPr="00BF5181">
        <w:rPr>
          <w:rFonts w:ascii="Times New Roman" w:eastAsia="Times New Roman" w:hAnsi="Times New Roman" w:cs="Arial"/>
          <w:color w:val="C00000"/>
          <w:sz w:val="24"/>
        </w:rPr>
        <w:t xml:space="preserve">(Hãy mua khi nó bắt đầu có những dấu hiệu đầu tiên của việc tăng giá- Irene) </w:t>
      </w:r>
      <w:r w:rsidRPr="00BF5181">
        <w:rPr>
          <w:rFonts w:ascii="Times New Roman" w:eastAsia="Times New Roman" w:hAnsi="Times New Roman" w:cs="Arial"/>
          <w:sz w:val="24"/>
        </w:rPr>
        <w:t>Có vẻ như có những lý do rất tốt để giá rớt. Những cổ phiếu có thể vẫn còn đang ở mức giá khá cao dù rằng mức giá hiện tại trông có vẻ thấp. Hãy quên mức giá cao trước đó đi và hãy nghiên cứu nó trên cơ sở kết hợp giữa thời gian và giá.</w:t>
      </w:r>
    </w:p>
    <w:p w:rsidR="00BF5181" w:rsidRDefault="00BF5181" w:rsidP="00BF5181">
      <w:pPr>
        <w:rPr>
          <w:color w:val="C00000"/>
        </w:rPr>
      </w:pPr>
      <w:r>
        <w:rPr>
          <w:rFonts w:ascii="Times New Roman" w:eastAsia="Times New Roman" w:hAnsi="Times New Roman" w:cs="Arial"/>
          <w:sz w:val="24"/>
        </w:rPr>
        <w:t xml:space="preserve">4. </w:t>
      </w:r>
      <w:r>
        <w:rPr>
          <w:color w:val="C00000"/>
        </w:rPr>
        <w:t>K</w:t>
      </w:r>
      <w:r w:rsidRPr="00C7294B">
        <w:rPr>
          <w:color w:val="C00000"/>
        </w:rPr>
        <w:t>hông bao giờ mua khi giá đang giảm và bán khi giá đang trong chiều hướng tăng.</w:t>
      </w:r>
      <w:r>
        <w:rPr>
          <w:color w:val="C00000"/>
        </w:rPr>
        <w:t xml:space="preserve"> (Bán khi giá tăng đến mức độ ‘điên khùng’- Irene- Mua khi cổ phiếu đang tăng hoặc tin rằng nó sẽ tăng trong tương lai (dùng phương pháp định giá của Graham- irene- WB cũng không mua khi giá cổ phiếu giảm, ông ấy mua vì tin là nó sẽ tăng trong tương lai bằng phương pháp định giá cổ phiếu của mình).</w:t>
      </w:r>
    </w:p>
    <w:p w:rsidR="00BF5181" w:rsidRDefault="00BF5181" w:rsidP="00BF5181">
      <w:pPr>
        <w:rPr>
          <w:color w:val="000000" w:themeColor="text1"/>
        </w:rPr>
      </w:pPr>
      <w:r w:rsidRPr="00BF5181">
        <w:rPr>
          <w:color w:val="000000" w:themeColor="text1"/>
        </w:rPr>
        <w:t>5. Có loại thì đơn giản, tuân theo lôgic. Chúng ta có thể dự đoán được chúng sẽ hoạt động thế nào trong những điều kiện khác nhau.</w:t>
      </w:r>
    </w:p>
    <w:p w:rsidR="00BF5181" w:rsidRDefault="00BF5181" w:rsidP="00BF5181">
      <w:pPr>
        <w:rPr>
          <w:rFonts w:ascii="Times New Roman" w:eastAsia="Times New Roman" w:hAnsi="Times New Roman" w:cs="Arial"/>
          <w:color w:val="000000" w:themeColor="text1"/>
          <w:sz w:val="24"/>
        </w:rPr>
      </w:pPr>
      <w:r w:rsidRPr="00BF5181">
        <w:rPr>
          <w:color w:val="000000" w:themeColor="text1"/>
        </w:rPr>
        <w:t xml:space="preserve">6. </w:t>
      </w:r>
      <w:r w:rsidRPr="00BF5181">
        <w:rPr>
          <w:rFonts w:ascii="Times New Roman" w:eastAsia="Times New Roman" w:hAnsi="Times New Roman" w:cs="Arial"/>
          <w:color w:val="000000" w:themeColor="text1"/>
          <w:sz w:val="24"/>
        </w:rPr>
        <w:t>Khi bắt đầu xu hướng, bạn sẽ nhận thấy có một khối lượng lớn được bán với giá cao dần trong vài ngày trước đó</w:t>
      </w:r>
    </w:p>
    <w:p w:rsidR="00BF5181" w:rsidRDefault="00BF5181" w:rsidP="00BF5181">
      <w:pPr>
        <w:rPr>
          <w:rFonts w:ascii="Times New Roman" w:eastAsia="Times New Roman" w:hAnsi="Times New Roman" w:cs="Arial"/>
          <w:color w:val="000000" w:themeColor="text1"/>
          <w:sz w:val="24"/>
        </w:rPr>
      </w:pPr>
      <w:r>
        <w:rPr>
          <w:rFonts w:ascii="Times New Roman" w:eastAsia="Times New Roman" w:hAnsi="Times New Roman" w:cs="Arial"/>
          <w:color w:val="000000" w:themeColor="text1"/>
          <w:sz w:val="24"/>
        </w:rPr>
        <w:t>7. Dấu hiệu nguy hiểm, cần thoát ra ngoài thị trường khi thấy có dấu hiệu này, khi nào thị trường ổn định thì quay lại.</w:t>
      </w:r>
    </w:p>
    <w:p w:rsidR="009571BE" w:rsidRDefault="009571BE" w:rsidP="00BF5181">
      <w:r>
        <w:rPr>
          <w:rFonts w:ascii="Times New Roman" w:eastAsia="Times New Roman" w:hAnsi="Times New Roman" w:cs="Arial"/>
          <w:color w:val="000000" w:themeColor="text1"/>
          <w:sz w:val="24"/>
        </w:rPr>
        <w:t xml:space="preserve">8. </w:t>
      </w:r>
      <w:r>
        <w:t>Ví dụ: một cổ phiếu đang ở trong xu hướng xuống trong 1 khoảng thời gian và tiến đến điểm thấp ở mức 40. Trong vài ngày, nó tăng nhanh trở lại mức 45, rồi lại giảm trở lại và dao động ở mức thấp hơn vài điểm trong 1 tuần lễ. Sau đó, nó bắt đầu tăng nhanh đến mức 49,5. Thị trường trở nên ế ẩm và trì trệ trong vài ngày. Rồi sau đó, nó sôi động trở lại và rớt xuống 3-4 điểm. Rồi giá tiếp tục giảm cho đến gần điểm xoay chiều 40. Đó chính là lúc cần quan sát thị trường một cách cẩn thận. Bởi vì cổ phiếu sẽ sớm trở lại xu hướng xuống. Nó có thể được bán với giá thấp hơn 40 khoảng 3 điểm trở lên trước khi có một đợt tăng giá khác. Nếu nó không đâm thủng được mốc 40 thì nên quyết định mua ngay khi nó tăng được 3 điểm so với mức giá thấp trong đợt điều chỉnh đó. Nếu mức 40 bị chọc thủng nhưng giá không rớt hơn 3 điểm thì cũng nên mua vào ngay khi giá tăng trở lên mức 43.</w:t>
      </w:r>
    </w:p>
    <w:p w:rsidR="006C602F" w:rsidRDefault="006C602F" w:rsidP="00BF5181">
      <w:r>
        <w:t>9. phương pháp thị trường Livermore</w:t>
      </w:r>
    </w:p>
    <w:p w:rsidR="0014575E" w:rsidRDefault="0014575E" w:rsidP="00BF5181">
      <w:pPr>
        <w:rPr>
          <w:color w:val="C00000"/>
        </w:rPr>
      </w:pPr>
      <w:r>
        <w:t xml:space="preserve">10. Sau khi đã thực hiện cam kết rằng, quyết định định số tiền bạn sẵn sàng rủi ro của bạn nếu như bạn tính toán sai. sẻ cắt lổ tại mức giá nào. Hãy luôn chủ tâm và kiên định, chờ đợi thị trường đến điểm giá quan trọng mà bạn đã hoạch định, đừng mất kiên nhẫn chờ đợi, thời gian là rất cần thiết, </w:t>
      </w:r>
      <w:r>
        <w:rPr>
          <w:color w:val="C00000"/>
        </w:rPr>
        <w:t>thật sự rất cần kiên nhẫn</w:t>
      </w:r>
    </w:p>
    <w:p w:rsidR="006D1F4A" w:rsidRDefault="006D1F4A" w:rsidP="00BF5181">
      <w:r>
        <w:rPr>
          <w:color w:val="C00000"/>
        </w:rPr>
        <w:lastRenderedPageBreak/>
        <w:t xml:space="preserve">11. </w:t>
      </w:r>
      <w:r>
        <w:t>Tôi đã tham gia đầu cơ rất nhiều năm trên thị trường chứng khoán trước khi nhận ra rằng chẳng có gì mới xảy ra cả, những chuyển động của giá cả đơn giản chỉ là sự lạp lại, dù có rất nhiều các loại chứng khoán đa dạng nhưng những mẫu hình cơ bản thì lại giống nhau.</w:t>
      </w:r>
    </w:p>
    <w:p w:rsidR="00B80FDB" w:rsidRDefault="00B80FDB" w:rsidP="00B80FDB">
      <w:r>
        <w:t xml:space="preserve">12. </w:t>
      </w:r>
      <w:r>
        <w:rPr>
          <w:color w:val="C00000"/>
        </w:rPr>
        <w:t>Vì vậy, tôi quyết định bỏ qua những biến động lên xuống nhỏ, và chỉ nhìn vào xu hướng.</w:t>
      </w:r>
      <w:r>
        <w:t xml:space="preserve"> </w:t>
      </w:r>
      <w:r>
        <w:rPr>
          <w:color w:val="C00000"/>
        </w:rPr>
        <w:t>Và rõ ràng, thị trường có những xu hướng rất rõ ràng mặc dù nó có không ít những biến động nhỏ và chính những biến động nhỏ ấy làm chúng ta nhầm lẫn</w:t>
      </w:r>
      <w:r>
        <w:t>. Và tiếp tục, tôi sẽ tìm ra nguyên nhân của việc bắt đầu một cơn sóng tăng hoặc giảm. Tôi phải kiểm tra lại khoảng cách của những biến động giá đó. Đầu tiên tôi xác định một điểm giá, chưa đủ, tôi tìm điểm thứ 2, và tiếp tục cho đến khi tôi tìm thấy điểm mà điểm đó giúp tôi khẳng định đó chính là một xu hướng tăng/giảm.</w:t>
      </w:r>
    </w:p>
    <w:p w:rsidR="00B80FDB" w:rsidRDefault="00B80FDB" w:rsidP="00B80FDB">
      <w:r>
        <w:t>đơn giản là thế này, tôi vẽ ra trên 1 trang giấy – mà tôi gọi là Bản đồ dự đoán xu hướng. Mỗi cổ phiếu tôi dùng 1 trang gồm 6 cột với tiêu đề theo thứ tự :</w:t>
      </w:r>
    </w:p>
    <w:p w:rsidR="00B80FDB" w:rsidRDefault="00B80FDB" w:rsidP="00B80FDB">
      <w:r>
        <w:t>điểm tăng thứ cấp</w:t>
      </w:r>
    </w:p>
    <w:p w:rsidR="00B80FDB" w:rsidRDefault="00B80FDB" w:rsidP="00B80FDB">
      <w:r>
        <w:t>điểm tăng tự nhiên</w:t>
      </w:r>
    </w:p>
    <w:p w:rsidR="00B80FDB" w:rsidRDefault="00B80FDB" w:rsidP="00B80FDB">
      <w:r>
        <w:t>xu thế tăng</w:t>
      </w:r>
    </w:p>
    <w:p w:rsidR="00B80FDB" w:rsidRDefault="00B80FDB" w:rsidP="00B80FDB">
      <w:r>
        <w:t>xu thế giảm</w:t>
      </w:r>
    </w:p>
    <w:p w:rsidR="00B80FDB" w:rsidRDefault="00B80FDB" w:rsidP="00B80FDB">
      <w:r>
        <w:t>điểm giảm tự nhiên</w:t>
      </w:r>
    </w:p>
    <w:p w:rsidR="00B80FDB" w:rsidRDefault="00B80FDB" w:rsidP="00B80FDB">
      <w:r>
        <w:t>điểm giảm thứ cấp</w:t>
      </w:r>
    </w:p>
    <w:p w:rsidR="00B80FDB" w:rsidRDefault="00B80FDB" w:rsidP="00B80FDB">
      <w:r>
        <w:t>khi giá thuộc ở xu thế tăng cột 3, tôi ghi mực đen. Ở cột 4 – 5 tôi ghi mực đỏ.</w:t>
      </w:r>
    </w:p>
    <w:p w:rsidR="00B80FDB" w:rsidRDefault="00B80FDB" w:rsidP="00B80FDB">
      <w:r>
        <w:t>Bằng việc ghi lại giá cả theo cả 2 xu hướng tăng và giảm, tôi đã thật sự nắm bắt được xu hướng của giá. Việc dùng phân biệt 2 màu đỏ và đen đã giúp tôi thấy được chính xác đường xu hướng giá.</w:t>
      </w:r>
    </w:p>
    <w:p w:rsidR="00B80FDB" w:rsidRDefault="00B80FDB" w:rsidP="00B80FDB">
      <w:r>
        <w:t xml:space="preserve">Tôi thấy việc đánh giá một cổ phiếu đơn lẻ sẽ không thể phản ánh xu thế của nhóm cổ phiếu thuộc ngành. Vì vậy bằng cách kết hợp giá cả và sự vận động của 2 loại cổ phiếu , tôi tìm ra cho mình </w:t>
      </w:r>
      <w:r>
        <w:rPr>
          <w:color w:val="C00000"/>
        </w:rPr>
        <w:t xml:space="preserve">Điểm mấu chốt – Key Price. </w:t>
      </w:r>
      <w:r>
        <w:t>Đôi khi, sự thay đổi, biến động một cổ phiếu cũng đủ lớn để giúp tôi xác định xu hướng, nhưng nếu chỉ dựa vào 1 cổ phiếu thì rất rủi ro và dẫn đến sai lầm, 2 cổ phiếu sẽ tạo tín hiệu chắc chắn hơn.</w:t>
      </w:r>
    </w:p>
    <w:p w:rsidR="00B80FDB" w:rsidRPr="00BF5181" w:rsidRDefault="00B80FDB" w:rsidP="00BF5181">
      <w:pPr>
        <w:rPr>
          <w:rFonts w:ascii="Times New Roman" w:eastAsia="Times New Roman" w:hAnsi="Times New Roman" w:cs="Arial"/>
          <w:color w:val="000000" w:themeColor="text1"/>
          <w:sz w:val="24"/>
        </w:rPr>
      </w:pPr>
    </w:p>
    <w:p w:rsidR="00BF5181" w:rsidRDefault="003267B8" w:rsidP="003267B8">
      <w:pPr>
        <w:pStyle w:val="Heading1"/>
      </w:pPr>
      <w:r>
        <w:t>2. Nhóm cổ phiếu</w:t>
      </w:r>
    </w:p>
    <w:p w:rsidR="003267B8" w:rsidRDefault="003267B8" w:rsidP="003267B8">
      <w:r>
        <w:t>Khi search từ “nhóm cổ phiếu” trên keyword planner thì được các từ khóa hot:</w:t>
      </w:r>
    </w:p>
    <w:p w:rsidR="003267B8" w:rsidRDefault="003267B8" w:rsidP="003267B8">
      <w:pPr>
        <w:spacing w:after="0" w:line="240" w:lineRule="auto"/>
        <w:rPr>
          <w:rFonts w:ascii="Times New Roman" w:eastAsia="Times New Roman" w:hAnsi="Times New Roman" w:cs="Times New Roman"/>
          <w:sz w:val="24"/>
          <w:szCs w:val="24"/>
          <w:lang w:eastAsia="ja-JP"/>
        </w:rPr>
      </w:pPr>
      <w:r w:rsidRPr="003267B8">
        <w:rPr>
          <w:rFonts w:ascii="Times New Roman" w:eastAsia="Times New Roman" w:hAnsi="Times New Roman" w:cs="Times New Roman"/>
          <w:sz w:val="24"/>
          <w:szCs w:val="24"/>
          <w:lang w:eastAsia="ja-JP"/>
        </w:rPr>
        <w:t>co phieu pvs</w:t>
      </w:r>
      <w:r>
        <w:rPr>
          <w:rFonts w:ascii="Times New Roman" w:eastAsia="Times New Roman" w:hAnsi="Times New Roman" w:cs="Times New Roman"/>
          <w:sz w:val="24"/>
          <w:szCs w:val="24"/>
          <w:lang w:eastAsia="ja-JP"/>
        </w:rPr>
        <w:t xml:space="preserve"> 100-1N</w:t>
      </w:r>
    </w:p>
    <w:p w:rsidR="003267B8" w:rsidRDefault="003267B8" w:rsidP="003267B8">
      <w:pPr>
        <w:spacing w:after="0" w:line="240" w:lineRule="auto"/>
        <w:rPr>
          <w:rStyle w:val="spgb-e"/>
        </w:rPr>
      </w:pPr>
      <w:r>
        <w:rPr>
          <w:rStyle w:val="spgb-e"/>
        </w:rPr>
        <w:t>co phieu pvx 100-1N</w:t>
      </w:r>
    </w:p>
    <w:p w:rsidR="003267B8" w:rsidRDefault="003267B8" w:rsidP="003267B8">
      <w:pPr>
        <w:spacing w:after="0" w:line="240" w:lineRule="auto"/>
        <w:rPr>
          <w:rStyle w:val="spgb-e"/>
        </w:rPr>
      </w:pPr>
      <w:r>
        <w:rPr>
          <w:rStyle w:val="spgb-e"/>
        </w:rPr>
        <w:t>co phieu dpm 100-1N</w:t>
      </w:r>
    </w:p>
    <w:p w:rsidR="003267B8" w:rsidRDefault="003267B8" w:rsidP="003267B8">
      <w:pPr>
        <w:spacing w:after="0" w:line="240" w:lineRule="auto"/>
        <w:rPr>
          <w:rStyle w:val="spgb-e"/>
        </w:rPr>
      </w:pPr>
      <w:r>
        <w:rPr>
          <w:rStyle w:val="spgb-e"/>
        </w:rPr>
        <w:t>cổ phiếu pvd 100-1N</w:t>
      </w:r>
    </w:p>
    <w:p w:rsidR="003267B8" w:rsidRDefault="003267B8" w:rsidP="003267B8">
      <w:pPr>
        <w:spacing w:after="0" w:line="240" w:lineRule="auto"/>
        <w:rPr>
          <w:rStyle w:val="spgb-e"/>
        </w:rPr>
      </w:pPr>
      <w:r>
        <w:rPr>
          <w:rStyle w:val="spgb-e"/>
        </w:rPr>
        <w:lastRenderedPageBreak/>
        <w:t>chủ tịch pvn</w:t>
      </w:r>
    </w:p>
    <w:p w:rsidR="003267B8" w:rsidRDefault="003267B8" w:rsidP="003267B8">
      <w:pPr>
        <w:spacing w:after="0" w:line="240" w:lineRule="auto"/>
        <w:rPr>
          <w:rStyle w:val="spgb-e"/>
        </w:rPr>
      </w:pPr>
    </w:p>
    <w:p w:rsidR="003267B8" w:rsidRDefault="003267B8" w:rsidP="003267B8">
      <w:pPr>
        <w:spacing w:after="0" w:line="240" w:lineRule="auto"/>
        <w:rPr>
          <w:rStyle w:val="spgb-e"/>
        </w:rPr>
      </w:pPr>
      <w:r>
        <w:rPr>
          <w:rStyle w:val="spgb-e"/>
        </w:rPr>
        <w:t>Khi search từ “cổ phiếu” ta được:</w:t>
      </w:r>
    </w:p>
    <w:p w:rsidR="003267B8" w:rsidRDefault="003267B8" w:rsidP="003267B8">
      <w:pPr>
        <w:spacing w:after="0" w:line="240" w:lineRule="auto"/>
        <w:rPr>
          <w:rFonts w:ascii="Times New Roman" w:eastAsia="Times New Roman" w:hAnsi="Times New Roman" w:cs="Times New Roman"/>
          <w:sz w:val="24"/>
          <w:szCs w:val="24"/>
          <w:lang w:eastAsia="ja-JP"/>
        </w:rPr>
      </w:pPr>
      <w:r w:rsidRPr="003267B8">
        <w:rPr>
          <w:rFonts w:ascii="Times New Roman" w:eastAsia="Times New Roman" w:hAnsi="Times New Roman" w:cs="Times New Roman"/>
          <w:sz w:val="24"/>
          <w:szCs w:val="24"/>
          <w:lang w:eastAsia="ja-JP"/>
        </w:rPr>
        <w:t>co phieu flc</w:t>
      </w:r>
      <w:r>
        <w:rPr>
          <w:rFonts w:ascii="Times New Roman" w:eastAsia="Times New Roman" w:hAnsi="Times New Roman" w:cs="Times New Roman"/>
          <w:sz w:val="24"/>
          <w:szCs w:val="24"/>
          <w:lang w:eastAsia="ja-JP"/>
        </w:rPr>
        <w:t xml:space="preserve"> 100-1N</w:t>
      </w:r>
    </w:p>
    <w:p w:rsidR="003267B8" w:rsidRDefault="003267B8" w:rsidP="003267B8">
      <w:pPr>
        <w:spacing w:after="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ksa 100-1N</w:t>
      </w:r>
    </w:p>
    <w:p w:rsidR="003267B8" w:rsidRDefault="003267B8" w:rsidP="003267B8">
      <w:pPr>
        <w:spacing w:after="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acb 100-1N</w:t>
      </w:r>
    </w:p>
    <w:p w:rsidR="000B150B" w:rsidRDefault="000B150B" w:rsidP="003267B8">
      <w:pPr>
        <w:spacing w:after="0" w:line="240" w:lineRule="auto"/>
        <w:rPr>
          <w:rStyle w:val="spgb-e"/>
        </w:rPr>
      </w:pPr>
      <w:r>
        <w:rPr>
          <w:rStyle w:val="spgb-e"/>
        </w:rPr>
        <w:t>co phieu eve 100-1N</w:t>
      </w:r>
    </w:p>
    <w:p w:rsidR="000B150B" w:rsidRDefault="000B150B" w:rsidP="003267B8">
      <w:pPr>
        <w:spacing w:after="0" w:line="240" w:lineRule="auto"/>
      </w:pPr>
      <w:r>
        <w:rPr>
          <w:rStyle w:val="spgb-e"/>
        </w:rPr>
        <w:t xml:space="preserve">co phieu vne 100-1N  </w:t>
      </w:r>
      <w:r>
        <w:t>3.781 ₫</w:t>
      </w:r>
    </w:p>
    <w:p w:rsidR="000B150B" w:rsidRDefault="000B150B" w:rsidP="003267B8">
      <w:pPr>
        <w:spacing w:after="0" w:line="240" w:lineRule="auto"/>
      </w:pPr>
      <w:r>
        <w:rPr>
          <w:rStyle w:val="spgb-e"/>
        </w:rPr>
        <w:t xml:space="preserve">gia co phieu hbc 100-1N  </w:t>
      </w:r>
      <w:r>
        <w:t>3.540 ₫</w:t>
      </w:r>
    </w:p>
    <w:p w:rsidR="000B150B" w:rsidRPr="003267B8" w:rsidRDefault="000B150B" w:rsidP="003267B8">
      <w:pPr>
        <w:spacing w:after="0" w:line="240" w:lineRule="auto"/>
        <w:rPr>
          <w:rFonts w:ascii="Times New Roman" w:eastAsia="Times New Roman" w:hAnsi="Times New Roman" w:cs="Times New Roman"/>
          <w:sz w:val="24"/>
          <w:szCs w:val="24"/>
          <w:lang w:eastAsia="ja-JP"/>
        </w:rPr>
      </w:pPr>
    </w:p>
    <w:p w:rsidR="003267B8" w:rsidRDefault="003267B8" w:rsidP="00394E2B">
      <w:pPr>
        <w:pStyle w:val="Heading1"/>
      </w:pPr>
      <w:r>
        <w:t xml:space="preserve"> </w:t>
      </w:r>
      <w:r w:rsidR="00394E2B">
        <w:t>3. Phát gửi:</w:t>
      </w:r>
    </w:p>
    <w:p w:rsidR="00394E2B" w:rsidRDefault="00394E2B" w:rsidP="00394E2B">
      <w:pPr>
        <w:spacing w:after="0" w:line="240" w:lineRule="auto"/>
        <w:rPr>
          <w:rFonts w:ascii="Times New Roman" w:eastAsia="Times New Roman" w:hAnsi="Times New Roman" w:cs="Times New Roman"/>
          <w:sz w:val="24"/>
          <w:szCs w:val="24"/>
          <w:lang w:eastAsia="ja-JP"/>
        </w:rPr>
      </w:pPr>
      <w:r w:rsidRPr="00394E2B">
        <w:rPr>
          <w:rFonts w:ascii="Times New Roman" w:eastAsia="Times New Roman" w:hAnsi="Times New Roman" w:cs="Times New Roman"/>
          <w:sz w:val="24"/>
          <w:szCs w:val="24"/>
          <w:lang w:eastAsia="ja-JP"/>
        </w:rPr>
        <w:t>Amibrocker</w:t>
      </w:r>
    </w:p>
    <w:p w:rsidR="00394E2B" w:rsidRPr="00394E2B" w:rsidRDefault="00394E2B" w:rsidP="00394E2B">
      <w:pPr>
        <w:spacing w:after="0" w:line="240" w:lineRule="auto"/>
        <w:rPr>
          <w:rFonts w:ascii="Times New Roman" w:eastAsia="Times New Roman" w:hAnsi="Times New Roman" w:cs="Times New Roman"/>
          <w:sz w:val="24"/>
          <w:szCs w:val="24"/>
          <w:lang w:eastAsia="ja-JP"/>
        </w:rPr>
      </w:pPr>
      <w:hyperlink r:id="rId4" w:tgtFrame="_blank" w:history="1">
        <w:r>
          <w:rPr>
            <w:rStyle w:val="Hyperlink"/>
          </w:rPr>
          <w:t>http://www.cophieu68.vn/chartsymbol_basic.php?id=BFC</w:t>
        </w:r>
      </w:hyperlink>
    </w:p>
    <w:p w:rsidR="00394E2B" w:rsidRDefault="00394E2B" w:rsidP="00394E2B">
      <w:pPr>
        <w:pStyle w:val="Heading1"/>
      </w:pPr>
      <w:r>
        <w:t>4. Tự tìm hiểu</w:t>
      </w:r>
    </w:p>
    <w:p w:rsidR="00394E2B" w:rsidRPr="00394E2B" w:rsidRDefault="00394E2B" w:rsidP="00394E2B">
      <w:r>
        <w:rPr>
          <w:rStyle w:val="5yl5"/>
        </w:rPr>
        <w:t xml:space="preserve">Pretty expensive tools. Esignal $145 a month, trade-ideas, $99 a month. I would be broke before i start </w:t>
      </w:r>
      <w:r>
        <w:rPr>
          <w:noProof/>
          <w:lang w:eastAsia="ja-JP"/>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C41F2"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kjwAIAAMQ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iJCSPA&#10;AgAAxAUAAA4AAAAAAAAAAAAAAAAALgIAAGRycy9lMm9Eb2MueG1sUEsBAi0AFAAGAAgAAAAhAEyg&#10;6SzYAAAAAwEAAA8AAAAAAAAAAAAAAAAAGgUAAGRycy9kb3ducmV2LnhtbFBLBQYAAAAABAAEAPMA&#10;AAAfBgAAAAA=&#10;" filled="f" stroked="f">
                <o:lock v:ext="edit" aspectratio="t"/>
                <w10:anchorlock/>
              </v:rect>
            </w:pict>
          </mc:Fallback>
        </mc:AlternateContent>
      </w:r>
      <w:bookmarkStart w:id="0" w:name="_GoBack"/>
      <w:bookmarkEnd w:id="0"/>
    </w:p>
    <w:sectPr w:rsidR="00394E2B" w:rsidRPr="00394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0C"/>
    <w:rsid w:val="000B150B"/>
    <w:rsid w:val="0010362A"/>
    <w:rsid w:val="0014575E"/>
    <w:rsid w:val="003267B8"/>
    <w:rsid w:val="00394E2B"/>
    <w:rsid w:val="004F300C"/>
    <w:rsid w:val="006C602F"/>
    <w:rsid w:val="006D1F4A"/>
    <w:rsid w:val="008D0B91"/>
    <w:rsid w:val="009571BE"/>
    <w:rsid w:val="00B80FDB"/>
    <w:rsid w:val="00BF5181"/>
    <w:rsid w:val="00C459D6"/>
    <w:rsid w:val="00C66C96"/>
    <w:rsid w:val="00D14C49"/>
    <w:rsid w:val="00E40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E244"/>
  <w15:chartTrackingRefBased/>
  <w15:docId w15:val="{84218BBF-7B8E-43D9-BBE8-28821DB8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9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BC"/>
    <w:pPr>
      <w:ind w:left="720"/>
      <w:contextualSpacing/>
    </w:pPr>
  </w:style>
  <w:style w:type="character" w:customStyle="1" w:styleId="Heading1Char">
    <w:name w:val="Heading 1 Char"/>
    <w:basedOn w:val="DefaultParagraphFont"/>
    <w:link w:val="Heading1"/>
    <w:uiPriority w:val="9"/>
    <w:rsid w:val="00C459D6"/>
    <w:rPr>
      <w:rFonts w:asciiTheme="majorHAnsi" w:eastAsiaTheme="majorEastAsia" w:hAnsiTheme="majorHAnsi" w:cstheme="majorBidi"/>
      <w:color w:val="365F91" w:themeColor="accent1" w:themeShade="BF"/>
      <w:sz w:val="32"/>
      <w:szCs w:val="32"/>
    </w:rPr>
  </w:style>
  <w:style w:type="character" w:customStyle="1" w:styleId="spgb-e">
    <w:name w:val="spgb-e"/>
    <w:basedOn w:val="DefaultParagraphFont"/>
    <w:rsid w:val="003267B8"/>
  </w:style>
  <w:style w:type="character" w:styleId="Hyperlink">
    <w:name w:val="Hyperlink"/>
    <w:basedOn w:val="DefaultParagraphFont"/>
    <w:uiPriority w:val="99"/>
    <w:semiHidden/>
    <w:unhideWhenUsed/>
    <w:rsid w:val="003267B8"/>
    <w:rPr>
      <w:color w:val="0000FF"/>
      <w:u w:val="single"/>
    </w:rPr>
  </w:style>
  <w:style w:type="character" w:customStyle="1" w:styleId="5yl5">
    <w:name w:val="_5yl5"/>
    <w:basedOn w:val="DefaultParagraphFont"/>
    <w:rsid w:val="00394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86788">
      <w:bodyDiv w:val="1"/>
      <w:marLeft w:val="0"/>
      <w:marRight w:val="0"/>
      <w:marTop w:val="0"/>
      <w:marBottom w:val="0"/>
      <w:divBdr>
        <w:top w:val="none" w:sz="0" w:space="0" w:color="auto"/>
        <w:left w:val="none" w:sz="0" w:space="0" w:color="auto"/>
        <w:bottom w:val="none" w:sz="0" w:space="0" w:color="auto"/>
        <w:right w:val="none" w:sz="0" w:space="0" w:color="auto"/>
      </w:divBdr>
      <w:divsChild>
        <w:div w:id="1787847993">
          <w:marLeft w:val="0"/>
          <w:marRight w:val="0"/>
          <w:marTop w:val="0"/>
          <w:marBottom w:val="0"/>
          <w:divBdr>
            <w:top w:val="none" w:sz="0" w:space="0" w:color="auto"/>
            <w:left w:val="none" w:sz="0" w:space="0" w:color="auto"/>
            <w:bottom w:val="none" w:sz="0" w:space="0" w:color="auto"/>
            <w:right w:val="none" w:sz="0" w:space="0" w:color="auto"/>
          </w:divBdr>
          <w:divsChild>
            <w:div w:id="133573498">
              <w:marLeft w:val="0"/>
              <w:marRight w:val="0"/>
              <w:marTop w:val="0"/>
              <w:marBottom w:val="0"/>
              <w:divBdr>
                <w:top w:val="none" w:sz="0" w:space="0" w:color="auto"/>
                <w:left w:val="none" w:sz="0" w:space="0" w:color="auto"/>
                <w:bottom w:val="none" w:sz="0" w:space="0" w:color="auto"/>
                <w:right w:val="none" w:sz="0" w:space="0" w:color="auto"/>
              </w:divBdr>
              <w:divsChild>
                <w:div w:id="10173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50051">
      <w:bodyDiv w:val="1"/>
      <w:marLeft w:val="0"/>
      <w:marRight w:val="0"/>
      <w:marTop w:val="0"/>
      <w:marBottom w:val="0"/>
      <w:divBdr>
        <w:top w:val="none" w:sz="0" w:space="0" w:color="auto"/>
        <w:left w:val="none" w:sz="0" w:space="0" w:color="auto"/>
        <w:bottom w:val="none" w:sz="0" w:space="0" w:color="auto"/>
        <w:right w:val="none" w:sz="0" w:space="0" w:color="auto"/>
      </w:divBdr>
    </w:div>
    <w:div w:id="1100953217">
      <w:bodyDiv w:val="1"/>
      <w:marLeft w:val="0"/>
      <w:marRight w:val="0"/>
      <w:marTop w:val="0"/>
      <w:marBottom w:val="0"/>
      <w:divBdr>
        <w:top w:val="none" w:sz="0" w:space="0" w:color="auto"/>
        <w:left w:val="none" w:sz="0" w:space="0" w:color="auto"/>
        <w:bottom w:val="none" w:sz="0" w:space="0" w:color="auto"/>
        <w:right w:val="none" w:sz="0" w:space="0" w:color="auto"/>
      </w:divBdr>
      <w:divsChild>
        <w:div w:id="797256432">
          <w:marLeft w:val="0"/>
          <w:marRight w:val="0"/>
          <w:marTop w:val="0"/>
          <w:marBottom w:val="0"/>
          <w:divBdr>
            <w:top w:val="none" w:sz="0" w:space="0" w:color="auto"/>
            <w:left w:val="none" w:sz="0" w:space="0" w:color="auto"/>
            <w:bottom w:val="none" w:sz="0" w:space="0" w:color="auto"/>
            <w:right w:val="none" w:sz="0" w:space="0" w:color="auto"/>
          </w:divBdr>
          <w:divsChild>
            <w:div w:id="1998149676">
              <w:marLeft w:val="0"/>
              <w:marRight w:val="0"/>
              <w:marTop w:val="0"/>
              <w:marBottom w:val="0"/>
              <w:divBdr>
                <w:top w:val="none" w:sz="0" w:space="0" w:color="auto"/>
                <w:left w:val="none" w:sz="0" w:space="0" w:color="auto"/>
                <w:bottom w:val="none" w:sz="0" w:space="0" w:color="auto"/>
                <w:right w:val="none" w:sz="0" w:space="0" w:color="auto"/>
              </w:divBdr>
              <w:divsChild>
                <w:div w:id="14171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43268">
      <w:bodyDiv w:val="1"/>
      <w:marLeft w:val="0"/>
      <w:marRight w:val="0"/>
      <w:marTop w:val="0"/>
      <w:marBottom w:val="0"/>
      <w:divBdr>
        <w:top w:val="none" w:sz="0" w:space="0" w:color="auto"/>
        <w:left w:val="none" w:sz="0" w:space="0" w:color="auto"/>
        <w:bottom w:val="none" w:sz="0" w:space="0" w:color="auto"/>
        <w:right w:val="none" w:sz="0" w:space="0" w:color="auto"/>
      </w:divBdr>
      <w:divsChild>
        <w:div w:id="1383289723">
          <w:marLeft w:val="0"/>
          <w:marRight w:val="0"/>
          <w:marTop w:val="0"/>
          <w:marBottom w:val="0"/>
          <w:divBdr>
            <w:top w:val="none" w:sz="0" w:space="0" w:color="auto"/>
            <w:left w:val="none" w:sz="0" w:space="0" w:color="auto"/>
            <w:bottom w:val="none" w:sz="0" w:space="0" w:color="auto"/>
            <w:right w:val="none" w:sz="0" w:space="0" w:color="auto"/>
          </w:divBdr>
          <w:divsChild>
            <w:div w:id="1770586127">
              <w:marLeft w:val="0"/>
              <w:marRight w:val="0"/>
              <w:marTop w:val="0"/>
              <w:marBottom w:val="0"/>
              <w:divBdr>
                <w:top w:val="none" w:sz="0" w:space="0" w:color="auto"/>
                <w:left w:val="none" w:sz="0" w:space="0" w:color="auto"/>
                <w:bottom w:val="none" w:sz="0" w:space="0" w:color="auto"/>
                <w:right w:val="none" w:sz="0" w:space="0" w:color="auto"/>
              </w:divBdr>
              <w:divsChild>
                <w:div w:id="2046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63097">
      <w:bodyDiv w:val="1"/>
      <w:marLeft w:val="0"/>
      <w:marRight w:val="0"/>
      <w:marTop w:val="0"/>
      <w:marBottom w:val="0"/>
      <w:divBdr>
        <w:top w:val="none" w:sz="0" w:space="0" w:color="auto"/>
        <w:left w:val="none" w:sz="0" w:space="0" w:color="auto"/>
        <w:bottom w:val="none" w:sz="0" w:space="0" w:color="auto"/>
        <w:right w:val="none" w:sz="0" w:space="0" w:color="auto"/>
      </w:divBdr>
      <w:divsChild>
        <w:div w:id="142434893">
          <w:marLeft w:val="0"/>
          <w:marRight w:val="0"/>
          <w:marTop w:val="0"/>
          <w:marBottom w:val="0"/>
          <w:divBdr>
            <w:top w:val="none" w:sz="0" w:space="0" w:color="auto"/>
            <w:left w:val="none" w:sz="0" w:space="0" w:color="auto"/>
            <w:bottom w:val="none" w:sz="0" w:space="0" w:color="auto"/>
            <w:right w:val="none" w:sz="0" w:space="0" w:color="auto"/>
          </w:divBdr>
          <w:divsChild>
            <w:div w:id="1561944675">
              <w:marLeft w:val="0"/>
              <w:marRight w:val="0"/>
              <w:marTop w:val="0"/>
              <w:marBottom w:val="0"/>
              <w:divBdr>
                <w:top w:val="none" w:sz="0" w:space="0" w:color="auto"/>
                <w:left w:val="none" w:sz="0" w:space="0" w:color="auto"/>
                <w:bottom w:val="none" w:sz="0" w:space="0" w:color="auto"/>
                <w:right w:val="none" w:sz="0" w:space="0" w:color="auto"/>
              </w:divBdr>
              <w:divsChild>
                <w:div w:id="3496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87918">
      <w:bodyDiv w:val="1"/>
      <w:marLeft w:val="0"/>
      <w:marRight w:val="0"/>
      <w:marTop w:val="0"/>
      <w:marBottom w:val="0"/>
      <w:divBdr>
        <w:top w:val="none" w:sz="0" w:space="0" w:color="auto"/>
        <w:left w:val="none" w:sz="0" w:space="0" w:color="auto"/>
        <w:bottom w:val="none" w:sz="0" w:space="0" w:color="auto"/>
        <w:right w:val="none" w:sz="0" w:space="0" w:color="auto"/>
      </w:divBdr>
      <w:divsChild>
        <w:div w:id="10765650">
          <w:marLeft w:val="0"/>
          <w:marRight w:val="0"/>
          <w:marTop w:val="0"/>
          <w:marBottom w:val="0"/>
          <w:divBdr>
            <w:top w:val="none" w:sz="0" w:space="0" w:color="auto"/>
            <w:left w:val="none" w:sz="0" w:space="0" w:color="auto"/>
            <w:bottom w:val="none" w:sz="0" w:space="0" w:color="auto"/>
            <w:right w:val="none" w:sz="0" w:space="0" w:color="auto"/>
          </w:divBdr>
          <w:divsChild>
            <w:div w:id="969097023">
              <w:marLeft w:val="0"/>
              <w:marRight w:val="0"/>
              <w:marTop w:val="0"/>
              <w:marBottom w:val="0"/>
              <w:divBdr>
                <w:top w:val="none" w:sz="0" w:space="0" w:color="auto"/>
                <w:left w:val="none" w:sz="0" w:space="0" w:color="auto"/>
                <w:bottom w:val="none" w:sz="0" w:space="0" w:color="auto"/>
                <w:right w:val="none" w:sz="0" w:space="0" w:color="auto"/>
              </w:divBdr>
              <w:divsChild>
                <w:div w:id="1345353618">
                  <w:marLeft w:val="0"/>
                  <w:marRight w:val="0"/>
                  <w:marTop w:val="0"/>
                  <w:marBottom w:val="0"/>
                  <w:divBdr>
                    <w:top w:val="none" w:sz="0" w:space="0" w:color="auto"/>
                    <w:left w:val="none" w:sz="0" w:space="0" w:color="auto"/>
                    <w:bottom w:val="none" w:sz="0" w:space="0" w:color="auto"/>
                    <w:right w:val="none" w:sz="0" w:space="0" w:color="auto"/>
                  </w:divBdr>
                  <w:divsChild>
                    <w:div w:id="1691491178">
                      <w:marLeft w:val="0"/>
                      <w:marRight w:val="0"/>
                      <w:marTop w:val="0"/>
                      <w:marBottom w:val="0"/>
                      <w:divBdr>
                        <w:top w:val="none" w:sz="0" w:space="0" w:color="auto"/>
                        <w:left w:val="none" w:sz="0" w:space="0" w:color="auto"/>
                        <w:bottom w:val="none" w:sz="0" w:space="0" w:color="auto"/>
                        <w:right w:val="none" w:sz="0" w:space="0" w:color="auto"/>
                      </w:divBdr>
                      <w:divsChild>
                        <w:div w:id="45690105">
                          <w:marLeft w:val="0"/>
                          <w:marRight w:val="0"/>
                          <w:marTop w:val="0"/>
                          <w:marBottom w:val="0"/>
                          <w:divBdr>
                            <w:top w:val="none" w:sz="0" w:space="0" w:color="auto"/>
                            <w:left w:val="none" w:sz="0" w:space="0" w:color="auto"/>
                            <w:bottom w:val="none" w:sz="0" w:space="0" w:color="auto"/>
                            <w:right w:val="none" w:sz="0" w:space="0" w:color="auto"/>
                          </w:divBdr>
                          <w:divsChild>
                            <w:div w:id="596445778">
                              <w:marLeft w:val="0"/>
                              <w:marRight w:val="0"/>
                              <w:marTop w:val="0"/>
                              <w:marBottom w:val="0"/>
                              <w:divBdr>
                                <w:top w:val="none" w:sz="0" w:space="0" w:color="auto"/>
                                <w:left w:val="none" w:sz="0" w:space="0" w:color="auto"/>
                                <w:bottom w:val="none" w:sz="0" w:space="0" w:color="auto"/>
                                <w:right w:val="none" w:sz="0" w:space="0" w:color="auto"/>
                              </w:divBdr>
                              <w:divsChild>
                                <w:div w:id="1094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facebook.com/l.php?u=http%3A%2F%2Fwww.cophieu68.vn%2Fchartsymbol_basic.php%3Fid%3DBFC&amp;h=ATNe_0sbpcsNl_8mftnyGWSbnwAa7BQjvW9cW7oLO3WMvIP3ZZKaHmMyPs1W79befnyCDBicO4Yf15KFZ2DEKW-fWGC7hcmV0NzHlLEQnECwb0JxU8c2u-fBkW2CE7fd3Tf2F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13</cp:revision>
  <dcterms:created xsi:type="dcterms:W3CDTF">2017-01-04T07:52:00Z</dcterms:created>
  <dcterms:modified xsi:type="dcterms:W3CDTF">2017-03-14T06:23:00Z</dcterms:modified>
</cp:coreProperties>
</file>