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TÁC ĐỘNG</w:t>
      </w:r>
    </w:p>
    <w:p>
      <w:pPr>
        <w:jc w:val="center"/>
      </w:pPr>
      <w:r>
        <w:t>SmartFactory Change Impact Analyzer</w:t>
      </w:r>
    </w:p>
    <w:p>
      <w:pPr>
        <w:pStyle w:val="Heading1"/>
      </w:pPr>
      <w:r>
        <w:t>1. Thông tin Change Request</w:t>
      </w:r>
    </w:p>
    <w:tbl>
      <w:tblPr>
        <w:tblStyle w:val="TableGrid"/>
        <w:tblW w:type="auto" w:w="0"/>
        <w:tblLook w:firstColumn="1" w:firstRow="1" w:lastColumn="0" w:lastRow="0" w:noHBand="0" w:noVBand="1" w:val="04A0"/>
      </w:tblPr>
      <w:tblGrid>
        <w:gridCol w:w="4320"/>
        <w:gridCol w:w="4320"/>
      </w:tblGrid>
      <w:tr>
        <w:tc>
          <w:tcPr>
            <w:tcW w:type="dxa" w:w="4320"/>
          </w:tcPr>
          <w:p>
            <w:r>
              <w:t>CR ID</w:t>
            </w:r>
          </w:p>
        </w:tc>
        <w:tc>
          <w:tcPr>
            <w:tcW w:type="dxa" w:w="4320"/>
          </w:tcPr>
          <w:p>
            <w:r>
              <w:t>CR-003</w:t>
            </w:r>
          </w:p>
        </w:tc>
      </w:tr>
      <w:tr>
        <w:tc>
          <w:tcPr>
            <w:tcW w:type="dxa" w:w="4320"/>
          </w:tcPr>
          <w:p>
            <w:r>
              <w:t>Tiêu đề</w:t>
            </w:r>
          </w:p>
        </w:tc>
        <w:tc>
          <w:tcPr>
            <w:tcW w:type="dxa" w:w="4320"/>
          </w:tcPr>
          <w:p>
            <w:r>
              <w:t>Bảo trì phòng ngừa theo runtime</w:t>
            </w:r>
          </w:p>
        </w:tc>
      </w:tr>
      <w:tr>
        <w:tc>
          <w:tcPr>
            <w:tcW w:type="dxa" w:w="4320"/>
          </w:tcPr>
          <w:p>
            <w:r>
              <w:t>Người yêu cầu</w:t>
            </w:r>
          </w:p>
        </w:tc>
        <w:tc>
          <w:tcPr>
            <w:tcW w:type="dxa" w:w="4320"/>
          </w:tcPr>
          <w:p>
            <w:r>
              <w:t>Trần Quốc Huy</w:t>
            </w:r>
          </w:p>
        </w:tc>
      </w:tr>
      <w:tr>
        <w:tc>
          <w:tcPr>
            <w:tcW w:type="dxa" w:w="4320"/>
          </w:tcPr>
          <w:p>
            <w:r>
              <w:t>Ngày yêu cầu</w:t>
            </w:r>
          </w:p>
        </w:tc>
        <w:tc>
          <w:tcPr>
            <w:tcW w:type="dxa" w:w="4320"/>
          </w:tcPr>
          <w:p>
            <w:r>
              <w:t>2026-07-03</w:t>
            </w:r>
          </w:p>
        </w:tc>
      </w:tr>
      <w:tr>
        <w:tc>
          <w:tcPr>
            <w:tcW w:type="dxa" w:w="4320"/>
          </w:tcPr>
          <w:p>
            <w:r>
              <w:t>Mức ưu tiên</w:t>
            </w:r>
          </w:p>
        </w:tc>
        <w:tc>
          <w:tcPr>
            <w:tcW w:type="dxa" w:w="4320"/>
          </w:tcPr>
          <w:p>
            <w:r>
              <w:t>Medium</w:t>
            </w:r>
          </w:p>
        </w:tc>
      </w:tr>
      <w:tr>
        <w:tc>
          <w:tcPr>
            <w:tcW w:type="dxa" w:w="4320"/>
          </w:tcPr>
          <w:p>
            <w:r>
              <w:t>Loại thay đổi</w:t>
            </w:r>
          </w:p>
        </w:tc>
        <w:tc>
          <w:tcPr>
            <w:tcW w:type="dxa" w:w="4320"/>
          </w:tcPr>
          <w:p>
            <w:r>
              <w:t>Business Rule Change</w:t>
            </w:r>
          </w:p>
        </w:tc>
      </w:tr>
      <w:tr>
        <w:tc>
          <w:tcPr>
            <w:tcW w:type="dxa" w:w="4320"/>
          </w:tcPr>
          <w:p>
            <w:r>
              <w:t>Mô tả</w:t>
            </w:r>
          </w:p>
        </w:tc>
        <w:tc>
          <w:tcPr>
            <w:tcW w:type="dxa" w:w="4320"/>
          </w:tcPr>
          <w:p>
            <w:r>
              <w:t>Thiết bị phải tự động tạo lịch bảo trì phòng ngừa sau mỗi 1.000 giờ vận hành.</w:t>
            </w:r>
          </w:p>
        </w:tc>
      </w:tr>
      <w:tr>
        <w:tc>
          <w:tcPr>
            <w:tcW w:type="dxa" w:w="4320"/>
          </w:tcPr>
          <w:p>
            <w:r>
              <w:t>Lý do thay đổi</w:t>
            </w:r>
          </w:p>
        </w:tc>
        <w:tc>
          <w:tcPr>
            <w:tcW w:type="dxa" w:w="4320"/>
          </w:tcPr>
          <w:p>
            <w:r>
              <w:t>Chuẩn hóa kế hoạch bảo trì theo mức sử dụng thực tế.</w:t>
            </w:r>
          </w:p>
        </w:tc>
      </w:tr>
      <w:tr>
        <w:tc>
          <w:tcPr>
            <w:tcW w:type="dxa" w:w="4320"/>
          </w:tcPr>
          <w:p>
            <w:r>
              <w:t>Hành vi mong muốn</w:t>
            </w:r>
          </w:p>
        </w:tc>
        <w:tc>
          <w:tcPr>
            <w:tcW w:type="dxa" w:w="4320"/>
          </w:tcPr>
          <w:p>
            <w:r>
              <w:t>Tạo lịch bảo trì khi runtime đạt chu kỳ 1.000 giờ và không tạo trùng.</w:t>
            </w:r>
          </w:p>
        </w:tc>
      </w:tr>
    </w:tbl>
    <w:p>
      <w:pPr>
        <w:pStyle w:val="Heading1"/>
      </w:pPr>
      <w:r>
        <w:t>2. Tóm tắt phân tích</w:t>
      </w:r>
    </w:p>
    <w:p>
      <w:r>
        <w:t>Kết quả ban đầu xác định 3 module cần xem xét, nổi bật gồm Preventive Maintenance Scheduling, Condition Monitoring, Work Order Management. BA cần rà soát tài liệu, câu hỏi và bản nháp yêu cầu trước khi xác nhận.</w:t>
      </w:r>
    </w:p>
    <w:p>
      <w:r>
        <w:t>Thời gian xử lý: 0.09 ms</w:t>
      </w:r>
    </w:p>
    <w:p>
      <w:pPr>
        <w:pStyle w:val="Heading1"/>
      </w:pPr>
      <w:r>
        <w:t>3. Tài liệu liên quan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sz w:val="17"/>
              </w:rPr>
              <w:t>Thứ tự</w:t>
            </w:r>
          </w:p>
        </w:tc>
        <w:tc>
          <w:tcPr>
            <w:tcW w:type="dxa" w:w="1440"/>
          </w:tcPr>
          <w:p>
            <w:r>
              <w:rPr>
                <w:sz w:val="17"/>
              </w:rPr>
              <w:t>ID</w:t>
            </w:r>
          </w:p>
        </w:tc>
        <w:tc>
          <w:tcPr>
            <w:tcW w:type="dxa" w:w="1440"/>
          </w:tcPr>
          <w:p>
            <w:r>
              <w:rPr>
                <w:sz w:val="17"/>
              </w:rPr>
              <w:t>Loại</w:t>
            </w:r>
          </w:p>
        </w:tc>
        <w:tc>
          <w:tcPr>
            <w:tcW w:type="dxa" w:w="1440"/>
          </w:tcPr>
          <w:p>
            <w:r>
              <w:rPr>
                <w:sz w:val="17"/>
              </w:rPr>
              <w:t>Tên tài liệu</w:t>
            </w:r>
          </w:p>
        </w:tc>
        <w:tc>
          <w:tcPr>
            <w:tcW w:type="dxa" w:w="1440"/>
          </w:tcPr>
          <w:p>
            <w:r>
              <w:rPr>
                <w:sz w:val="17"/>
              </w:rPr>
              <w:t>Điểm phù hợp</w:t>
            </w:r>
          </w:p>
        </w:tc>
        <w:tc>
          <w:tcPr>
            <w:tcW w:type="dxa" w:w="1440"/>
          </w:tcPr>
          <w:p>
            <w:r>
              <w:rPr>
                <w:sz w:val="17"/>
              </w:rPr>
              <w:t>Lý do</w:t>
            </w:r>
          </w:p>
        </w:tc>
      </w:tr>
      <w:tr>
        <w:trPr>
          <w:cantSplit/>
        </w:trPr>
        <w:tc>
          <w:tcPr>
            <w:tcW w:type="dxa" w:w="1440"/>
          </w:tcPr>
          <w:p>
            <w:r>
              <w:rPr>
                <w:sz w:val="17"/>
              </w:rPr>
              <w:t>1</w:t>
            </w:r>
          </w:p>
        </w:tc>
        <w:tc>
          <w:tcPr>
            <w:tcW w:type="dxa" w:w="1440"/>
          </w:tcPr>
          <w:p>
            <w:r>
              <w:rPr>
                <w:sz w:val="17"/>
              </w:rPr>
              <w:t>BR-PM-001</w:t>
            </w:r>
          </w:p>
        </w:tc>
        <w:tc>
          <w:tcPr>
            <w:tcW w:type="dxa" w:w="1440"/>
          </w:tcPr>
          <w:p>
            <w:r>
              <w:rPr>
                <w:sz w:val="17"/>
              </w:rPr>
              <w:t>business_rule</w:t>
            </w:r>
          </w:p>
        </w:tc>
        <w:tc>
          <w:tcPr>
            <w:tcW w:type="dxa" w:w="1440"/>
          </w:tcPr>
          <w:p>
            <w:r>
              <w:rPr>
                <w:sz w:val="17"/>
              </w:rPr>
              <w:t>PM theo 1.000 giờ</w:t>
            </w:r>
          </w:p>
        </w:tc>
        <w:tc>
          <w:tcPr>
            <w:tcW w:type="dxa" w:w="1440"/>
          </w:tcPr>
          <w:p>
            <w:r>
              <w:rPr>
                <w:sz w:val="17"/>
              </w:rPr>
              <w:t>14.7104</w:t>
            </w:r>
          </w:p>
        </w:tc>
        <w:tc>
          <w:tcPr>
            <w:tcW w:type="dxa" w:w="1440"/>
          </w:tcPr>
          <w:p>
            <w:r>
              <w:rPr>
                <w:sz w:val="17"/>
              </w:rPr>
              <w:t>Khớp từ khóa: 1.000, pm, runtime; Module: MOD-PM, MOD-MON</w:t>
            </w:r>
          </w:p>
        </w:tc>
      </w:tr>
      <w:tr>
        <w:trPr>
          <w:cantSplit/>
        </w:trPr>
        <w:tc>
          <w:tcPr>
            <w:tcW w:type="dxa" w:w="1440"/>
          </w:tcPr>
          <w:p>
            <w:r>
              <w:rPr>
                <w:sz w:val="17"/>
              </w:rPr>
              <w:t>2</w:t>
            </w:r>
          </w:p>
        </w:tc>
        <w:tc>
          <w:tcPr>
            <w:tcW w:type="dxa" w:w="1440"/>
          </w:tcPr>
          <w:p>
            <w:r>
              <w:rPr>
                <w:sz w:val="17"/>
              </w:rPr>
              <w:t>US-PM-001</w:t>
            </w:r>
          </w:p>
        </w:tc>
        <w:tc>
          <w:tcPr>
            <w:tcW w:type="dxa" w:w="1440"/>
          </w:tcPr>
          <w:p>
            <w:r>
              <w:rPr>
                <w:sz w:val="17"/>
              </w:rPr>
              <w:t>user_story</w:t>
            </w:r>
          </w:p>
        </w:tc>
        <w:tc>
          <w:tcPr>
            <w:tcW w:type="dxa" w:w="1440"/>
          </w:tcPr>
          <w:p>
            <w:r>
              <w:rPr>
                <w:sz w:val="17"/>
              </w:rPr>
              <w:t>Tạo lịch PM theo runtime</w:t>
            </w:r>
          </w:p>
        </w:tc>
        <w:tc>
          <w:tcPr>
            <w:tcW w:type="dxa" w:w="1440"/>
          </w:tcPr>
          <w:p>
            <w:r>
              <w:rPr>
                <w:sz w:val="17"/>
              </w:rPr>
              <w:t>14.7089</w:t>
            </w:r>
          </w:p>
        </w:tc>
        <w:tc>
          <w:tcPr>
            <w:tcW w:type="dxa" w:w="1440"/>
          </w:tcPr>
          <w:p>
            <w:r>
              <w:rPr>
                <w:sz w:val="17"/>
              </w:rPr>
              <w:t>Khớp từ khóa: equipment, pm, preventive_maintenance, runtime; Module: MOD-PM, MOD-MON</w:t>
            </w:r>
          </w:p>
        </w:tc>
      </w:tr>
      <w:tr>
        <w:trPr>
          <w:cantSplit/>
        </w:trPr>
        <w:tc>
          <w:tcPr>
            <w:tcW w:type="dxa" w:w="1440"/>
          </w:tcPr>
          <w:p>
            <w:r>
              <w:rPr>
                <w:sz w:val="17"/>
              </w:rPr>
              <w:t>3</w:t>
            </w:r>
          </w:p>
        </w:tc>
        <w:tc>
          <w:tcPr>
            <w:tcW w:type="dxa" w:w="1440"/>
          </w:tcPr>
          <w:p>
            <w:r>
              <w:rPr>
                <w:sz w:val="17"/>
              </w:rPr>
              <w:t>TC-PM-001</w:t>
            </w:r>
          </w:p>
        </w:tc>
        <w:tc>
          <w:tcPr>
            <w:tcW w:type="dxa" w:w="1440"/>
          </w:tcPr>
          <w:p>
            <w:r>
              <w:rPr>
                <w:sz w:val="17"/>
              </w:rPr>
              <w:t>test_case</w:t>
            </w:r>
          </w:p>
        </w:tc>
        <w:tc>
          <w:tcPr>
            <w:tcW w:type="dxa" w:w="1440"/>
          </w:tcPr>
          <w:p>
            <w:r>
              <w:rPr>
                <w:sz w:val="17"/>
              </w:rPr>
              <w:t>Runtime đạt 1.000 giờ</w:t>
            </w:r>
          </w:p>
        </w:tc>
        <w:tc>
          <w:tcPr>
            <w:tcW w:type="dxa" w:w="1440"/>
          </w:tcPr>
          <w:p>
            <w:r>
              <w:rPr>
                <w:sz w:val="17"/>
              </w:rPr>
              <w:t>13.6904</w:t>
            </w:r>
          </w:p>
        </w:tc>
        <w:tc>
          <w:tcPr>
            <w:tcW w:type="dxa" w:w="1440"/>
          </w:tcPr>
          <w:p>
            <w:r>
              <w:rPr>
                <w:sz w:val="17"/>
              </w:rPr>
              <w:t>Khớp từ khóa: 1.000, pm, runtime; Module: MOD-PM, MOD-MON</w:t>
            </w:r>
          </w:p>
        </w:tc>
      </w:tr>
      <w:tr>
        <w:trPr>
          <w:cantSplit/>
        </w:trPr>
        <w:tc>
          <w:tcPr>
            <w:tcW w:type="dxa" w:w="1440"/>
          </w:tcPr>
          <w:p>
            <w:r>
              <w:rPr>
                <w:sz w:val="17"/>
              </w:rPr>
              <w:t>4</w:t>
            </w:r>
          </w:p>
        </w:tc>
        <w:tc>
          <w:tcPr>
            <w:tcW w:type="dxa" w:w="1440"/>
          </w:tcPr>
          <w:p>
            <w:r>
              <w:rPr>
                <w:sz w:val="17"/>
              </w:rPr>
              <w:t>MOD-PM</w:t>
            </w:r>
          </w:p>
        </w:tc>
        <w:tc>
          <w:tcPr>
            <w:tcW w:type="dxa" w:w="1440"/>
          </w:tcPr>
          <w:p>
            <w:r>
              <w:rPr>
                <w:sz w:val="17"/>
              </w:rPr>
              <w:t>module</w:t>
            </w:r>
          </w:p>
        </w:tc>
        <w:tc>
          <w:tcPr>
            <w:tcW w:type="dxa" w:w="1440"/>
          </w:tcPr>
          <w:p>
            <w:r>
              <w:rPr>
                <w:sz w:val="17"/>
              </w:rPr>
              <w:t>Preventive Maintenance Scheduling</w:t>
            </w:r>
          </w:p>
        </w:tc>
        <w:tc>
          <w:tcPr>
            <w:tcW w:type="dxa" w:w="1440"/>
          </w:tcPr>
          <w:p>
            <w:r>
              <w:rPr>
                <w:sz w:val="17"/>
              </w:rPr>
              <w:t>10.9201</w:t>
            </w:r>
          </w:p>
        </w:tc>
        <w:tc>
          <w:tcPr>
            <w:tcW w:type="dxa" w:w="1440"/>
          </w:tcPr>
          <w:p>
            <w:r>
              <w:rPr>
                <w:sz w:val="17"/>
              </w:rPr>
              <w:t>Khớp từ khóa: preventive_maintenance, runtime, scheduling; Module: MOD-PM</w:t>
            </w:r>
          </w:p>
        </w:tc>
      </w:tr>
      <w:tr>
        <w:trPr>
          <w:cantSplit/>
        </w:trPr>
        <w:tc>
          <w:tcPr>
            <w:tcW w:type="dxa" w:w="1440"/>
          </w:tcPr>
          <w:p>
            <w:r>
              <w:rPr>
                <w:sz w:val="17"/>
              </w:rPr>
              <w:t>5</w:t>
            </w:r>
          </w:p>
        </w:tc>
        <w:tc>
          <w:tcPr>
            <w:tcW w:type="dxa" w:w="1440"/>
          </w:tcPr>
          <w:p>
            <w:r>
              <w:rPr>
                <w:sz w:val="17"/>
              </w:rPr>
              <w:t>SOP-003</w:t>
            </w:r>
          </w:p>
        </w:tc>
        <w:tc>
          <w:tcPr>
            <w:tcW w:type="dxa" w:w="1440"/>
          </w:tcPr>
          <w:p>
            <w:r>
              <w:rPr>
                <w:sz w:val="17"/>
              </w:rPr>
              <w:t>sop</w:t>
            </w:r>
          </w:p>
        </w:tc>
        <w:tc>
          <w:tcPr>
            <w:tcW w:type="dxa" w:w="1440"/>
          </w:tcPr>
          <w:p>
            <w:r>
              <w:rPr>
                <w:sz w:val="17"/>
              </w:rPr>
              <w:t>Preventive Maintenance</w:t>
            </w:r>
          </w:p>
        </w:tc>
        <w:tc>
          <w:tcPr>
            <w:tcW w:type="dxa" w:w="1440"/>
          </w:tcPr>
          <w:p>
            <w:r>
              <w:rPr>
                <w:sz w:val="17"/>
              </w:rPr>
              <w:t>7.9305</w:t>
            </w:r>
          </w:p>
        </w:tc>
        <w:tc>
          <w:tcPr>
            <w:tcW w:type="dxa" w:w="1440"/>
          </w:tcPr>
          <w:p>
            <w:r>
              <w:rPr>
                <w:sz w:val="17"/>
              </w:rPr>
              <w:t>Khớp từ khóa: pm, preventive_maintenance; Module: MOD-PM, MOD-MON</w:t>
            </w:r>
          </w:p>
        </w:tc>
      </w:tr>
    </w:tbl>
    <w:p>
      <w:pPr>
        <w:pStyle w:val="Heading1"/>
      </w:pPr>
      <w:r>
        <w:t>4. Phạm vi tác động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sz w:val="17"/>
              </w:rPr>
              <w:t>Module ID</w:t>
            </w:r>
          </w:p>
        </w:tc>
        <w:tc>
          <w:tcPr>
            <w:tcW w:type="dxa" w:w="1440"/>
          </w:tcPr>
          <w:p>
            <w:r>
              <w:rPr>
                <w:sz w:val="17"/>
              </w:rPr>
              <w:t>Module</w:t>
            </w:r>
          </w:p>
        </w:tc>
        <w:tc>
          <w:tcPr>
            <w:tcW w:type="dxa" w:w="1440"/>
          </w:tcPr>
          <w:p>
            <w:r>
              <w:rPr>
                <w:sz w:val="17"/>
              </w:rPr>
              <w:t>Mức tác động</w:t>
            </w:r>
          </w:p>
        </w:tc>
        <w:tc>
          <w:tcPr>
            <w:tcW w:type="dxa" w:w="1440"/>
          </w:tcPr>
          <w:p>
            <w:r>
              <w:rPr>
                <w:sz w:val="17"/>
              </w:rPr>
              <w:t>Lý do</w:t>
            </w:r>
          </w:p>
        </w:tc>
        <w:tc>
          <w:tcPr>
            <w:tcW w:type="dxa" w:w="1440"/>
          </w:tcPr>
          <w:p>
            <w:r>
              <w:rPr>
                <w:sz w:val="17"/>
              </w:rPr>
              <w:t>Căn cứ</w:t>
            </w:r>
          </w:p>
        </w:tc>
        <w:tc>
          <w:tcPr>
            <w:tcW w:type="dxa" w:w="1440"/>
          </w:tcPr>
          <w:p>
            <w:r>
              <w:rPr>
                <w:sz w:val="17"/>
              </w:rPr>
              <w:t>Ghi chú BA</w:t>
            </w:r>
          </w:p>
        </w:tc>
      </w:tr>
      <w:tr>
        <w:trPr>
          <w:cantSplit/>
        </w:trPr>
        <w:tc>
          <w:tcPr>
            <w:tcW w:type="dxa" w:w="1440"/>
          </w:tcPr>
          <w:p>
            <w:r>
              <w:rPr>
                <w:sz w:val="17"/>
              </w:rPr>
              <w:t>MOD-PM</w:t>
            </w:r>
          </w:p>
        </w:tc>
        <w:tc>
          <w:tcPr>
            <w:tcW w:type="dxa" w:w="1440"/>
          </w:tcPr>
          <w:p>
            <w:r>
              <w:rPr>
                <w:sz w:val="17"/>
              </w:rPr>
              <w:t>Preventive Maintenance Scheduling</w:t>
            </w:r>
          </w:p>
        </w:tc>
        <w:tc>
          <w:tcPr>
            <w:tcW w:type="dxa" w:w="1440"/>
          </w:tcPr>
          <w:p>
            <w:r>
              <w:rPr>
                <w:sz w:val="17"/>
              </w:rPr>
              <w:t>High</w:t>
            </w:r>
          </w:p>
        </w:tc>
        <w:tc>
          <w:tcPr>
            <w:tcW w:type="dxa" w:w="1440"/>
          </w:tcPr>
          <w:p>
            <w:r>
              <w:rPr>
                <w:sz w:val="17"/>
              </w:rPr>
              <w:t>Được xác định từ quy tắc phù hợp và tài liệu liên quan đến Change Request.</w:t>
            </w:r>
          </w:p>
        </w:tc>
        <w:tc>
          <w:tcPr>
            <w:tcW w:type="dxa" w:w="1440"/>
          </w:tcPr>
          <w:p>
            <w:r>
              <w:rPr>
                <w:sz w:val="17"/>
              </w:rPr>
              <w:t>RULE-PM-001, BR-PM-001, US-PM-001, TC-PM-001, MOD-PM</w:t>
            </w:r>
          </w:p>
        </w:tc>
        <w:tc>
          <w:tcPr>
            <w:tcW w:type="dxa" w:w="1440"/>
          </w:tcPr>
          <w:p>
            <w:r>
              <w:rPr>
                <w:sz w:val="17"/>
              </w:rPr>
            </w:r>
          </w:p>
        </w:tc>
      </w:tr>
      <w:tr>
        <w:trPr>
          <w:cantSplit/>
        </w:trPr>
        <w:tc>
          <w:tcPr>
            <w:tcW w:type="dxa" w:w="1440"/>
          </w:tcPr>
          <w:p>
            <w:r>
              <w:rPr>
                <w:sz w:val="17"/>
              </w:rPr>
              <w:t>MOD-MON</w:t>
            </w:r>
          </w:p>
        </w:tc>
        <w:tc>
          <w:tcPr>
            <w:tcW w:type="dxa" w:w="1440"/>
          </w:tcPr>
          <w:p>
            <w:r>
              <w:rPr>
                <w:sz w:val="17"/>
              </w:rPr>
              <w:t>Condition Monitoring</w:t>
            </w:r>
          </w:p>
        </w:tc>
        <w:tc>
          <w:tcPr>
            <w:tcW w:type="dxa" w:w="1440"/>
          </w:tcPr>
          <w:p>
            <w:r>
              <w:rPr>
                <w:sz w:val="17"/>
              </w:rPr>
              <w:t>High</w:t>
            </w:r>
          </w:p>
        </w:tc>
        <w:tc>
          <w:tcPr>
            <w:tcW w:type="dxa" w:w="1440"/>
          </w:tcPr>
          <w:p>
            <w:r>
              <w:rPr>
                <w:sz w:val="17"/>
              </w:rPr>
              <w:t>Được xác định từ quy tắc phù hợp và tài liệu liên quan đến Change Request.</w:t>
            </w:r>
          </w:p>
        </w:tc>
        <w:tc>
          <w:tcPr>
            <w:tcW w:type="dxa" w:w="1440"/>
          </w:tcPr>
          <w:p>
            <w:r>
              <w:rPr>
                <w:sz w:val="17"/>
              </w:rPr>
              <w:t>RULE-PM-001, BR-PM-001, US-PM-001, TC-PM-001, SOP-003</w:t>
            </w:r>
          </w:p>
        </w:tc>
        <w:tc>
          <w:tcPr>
            <w:tcW w:type="dxa" w:w="1440"/>
          </w:tcPr>
          <w:p>
            <w:r>
              <w:rPr>
                <w:sz w:val="17"/>
              </w:rPr>
            </w:r>
          </w:p>
        </w:tc>
      </w:tr>
      <w:tr>
        <w:trPr>
          <w:cantSplit/>
        </w:trPr>
        <w:tc>
          <w:tcPr>
            <w:tcW w:type="dxa" w:w="1440"/>
          </w:tcPr>
          <w:p>
            <w:r>
              <w:rPr>
                <w:sz w:val="17"/>
              </w:rPr>
              <w:t>MOD-WO</w:t>
            </w:r>
          </w:p>
        </w:tc>
        <w:tc>
          <w:tcPr>
            <w:tcW w:type="dxa" w:w="1440"/>
          </w:tcPr>
          <w:p>
            <w:r>
              <w:rPr>
                <w:sz w:val="17"/>
              </w:rPr>
              <w:t>Work Order Management</w:t>
            </w:r>
          </w:p>
        </w:tc>
        <w:tc>
          <w:tcPr>
            <w:tcW w:type="dxa" w:w="1440"/>
          </w:tcPr>
          <w:p>
            <w:r>
              <w:rPr>
                <w:sz w:val="17"/>
              </w:rPr>
              <w:t>High</w:t>
            </w:r>
          </w:p>
        </w:tc>
        <w:tc>
          <w:tcPr>
            <w:tcW w:type="dxa" w:w="1440"/>
          </w:tcPr>
          <w:p>
            <w:r>
              <w:rPr>
                <w:sz w:val="17"/>
              </w:rPr>
              <w:t>Được xác định từ quy tắc phù hợp và tài liệu liên quan đến Change Request.</w:t>
            </w:r>
          </w:p>
        </w:tc>
        <w:tc>
          <w:tcPr>
            <w:tcW w:type="dxa" w:w="1440"/>
          </w:tcPr>
          <w:p>
            <w:r>
              <w:rPr>
                <w:sz w:val="17"/>
              </w:rPr>
              <w:t>RULE-PM-001</w:t>
            </w:r>
          </w:p>
        </w:tc>
        <w:tc>
          <w:tcPr>
            <w:tcW w:type="dxa" w:w="1440"/>
          </w:tcPr>
          <w:p>
            <w:r>
              <w:rPr>
                <w:sz w:val="17"/>
              </w:rPr>
            </w:r>
          </w:p>
        </w:tc>
      </w:tr>
    </w:tbl>
    <w:p>
      <w:pPr>
        <w:pStyle w:val="Heading1"/>
      </w:pPr>
      <w:r>
        <w:t>5. Artefact cần rà soát</w:t>
      </w:r>
    </w:p>
    <w:tbl>
      <w:tblPr>
        <w:tblStyle w:val="TableGrid"/>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sz w:val="17"/>
              </w:rPr>
              <w:t>ID</w:t>
            </w:r>
          </w:p>
        </w:tc>
        <w:tc>
          <w:tcPr>
            <w:tcW w:type="dxa" w:w="1728"/>
          </w:tcPr>
          <w:p>
            <w:r>
              <w:rPr>
                <w:sz w:val="17"/>
              </w:rPr>
              <w:t>Loại</w:t>
            </w:r>
          </w:p>
        </w:tc>
        <w:tc>
          <w:tcPr>
            <w:tcW w:type="dxa" w:w="1728"/>
          </w:tcPr>
          <w:p>
            <w:r>
              <w:rPr>
                <w:sz w:val="17"/>
              </w:rPr>
              <w:t>Tên</w:t>
            </w:r>
          </w:p>
        </w:tc>
        <w:tc>
          <w:tcPr>
            <w:tcW w:type="dxa" w:w="1728"/>
          </w:tcPr>
          <w:p>
            <w:r>
              <w:rPr>
                <w:sz w:val="17"/>
              </w:rPr>
              <w:t>Hành động</w:t>
            </w:r>
          </w:p>
        </w:tc>
        <w:tc>
          <w:tcPr>
            <w:tcW w:type="dxa" w:w="1728"/>
          </w:tcPr>
          <w:p>
            <w:r>
              <w:rPr>
                <w:sz w:val="17"/>
              </w:rPr>
              <w:t>Ghi chú BA</w:t>
            </w:r>
          </w:p>
        </w:tc>
      </w:tr>
      <w:tr>
        <w:trPr>
          <w:cantSplit/>
        </w:trPr>
        <w:tc>
          <w:tcPr>
            <w:tcW w:type="dxa" w:w="1728"/>
          </w:tcPr>
          <w:p>
            <w:r>
              <w:rPr>
                <w:sz w:val="17"/>
              </w:rPr>
              <w:t>BR-PM-001</w:t>
            </w:r>
          </w:p>
        </w:tc>
        <w:tc>
          <w:tcPr>
            <w:tcW w:type="dxa" w:w="1728"/>
          </w:tcPr>
          <w:p>
            <w:r>
              <w:rPr>
                <w:sz w:val="17"/>
              </w:rPr>
              <w:t>business_rule</w:t>
            </w:r>
          </w:p>
        </w:tc>
        <w:tc>
          <w:tcPr>
            <w:tcW w:type="dxa" w:w="1728"/>
          </w:tcPr>
          <w:p>
            <w:r>
              <w:rPr>
                <w:sz w:val="17"/>
              </w:rPr>
              <w:t>PM theo 1.000 giờ</w:t>
            </w:r>
          </w:p>
        </w:tc>
        <w:tc>
          <w:tcPr>
            <w:tcW w:type="dxa" w:w="1728"/>
          </w:tcPr>
          <w:p>
            <w:r>
              <w:rPr>
                <w:sz w:val="17"/>
              </w:rPr>
              <w:t>Update</w:t>
            </w:r>
          </w:p>
        </w:tc>
        <w:tc>
          <w:tcPr>
            <w:tcW w:type="dxa" w:w="1728"/>
          </w:tcPr>
          <w:p>
            <w:r>
              <w:rPr>
                <w:sz w:val="17"/>
              </w:rPr>
            </w:r>
          </w:p>
        </w:tc>
      </w:tr>
      <w:tr>
        <w:trPr>
          <w:cantSplit/>
        </w:trPr>
        <w:tc>
          <w:tcPr>
            <w:tcW w:type="dxa" w:w="1728"/>
          </w:tcPr>
          <w:p>
            <w:r>
              <w:rPr>
                <w:sz w:val="17"/>
              </w:rPr>
              <w:t>US-PM-001</w:t>
            </w:r>
          </w:p>
        </w:tc>
        <w:tc>
          <w:tcPr>
            <w:tcW w:type="dxa" w:w="1728"/>
          </w:tcPr>
          <w:p>
            <w:r>
              <w:rPr>
                <w:sz w:val="17"/>
              </w:rPr>
              <w:t>user_story</w:t>
            </w:r>
          </w:p>
        </w:tc>
        <w:tc>
          <w:tcPr>
            <w:tcW w:type="dxa" w:w="1728"/>
          </w:tcPr>
          <w:p>
            <w:r>
              <w:rPr>
                <w:sz w:val="17"/>
              </w:rPr>
              <w:t>Tạo lịch PM theo runtime</w:t>
            </w:r>
          </w:p>
        </w:tc>
        <w:tc>
          <w:tcPr>
            <w:tcW w:type="dxa" w:w="1728"/>
          </w:tcPr>
          <w:p>
            <w:r>
              <w:rPr>
                <w:sz w:val="17"/>
              </w:rPr>
              <w:t>Update</w:t>
            </w:r>
          </w:p>
        </w:tc>
        <w:tc>
          <w:tcPr>
            <w:tcW w:type="dxa" w:w="1728"/>
          </w:tcPr>
          <w:p>
            <w:r>
              <w:rPr>
                <w:sz w:val="17"/>
              </w:rPr>
            </w:r>
          </w:p>
        </w:tc>
      </w:tr>
      <w:tr>
        <w:trPr>
          <w:cantSplit/>
        </w:trPr>
        <w:tc>
          <w:tcPr>
            <w:tcW w:type="dxa" w:w="1728"/>
          </w:tcPr>
          <w:p>
            <w:r>
              <w:rPr>
                <w:sz w:val="17"/>
              </w:rPr>
              <w:t>TC-PM-001</w:t>
            </w:r>
          </w:p>
        </w:tc>
        <w:tc>
          <w:tcPr>
            <w:tcW w:type="dxa" w:w="1728"/>
          </w:tcPr>
          <w:p>
            <w:r>
              <w:rPr>
                <w:sz w:val="17"/>
              </w:rPr>
              <w:t>test_case</w:t>
            </w:r>
          </w:p>
        </w:tc>
        <w:tc>
          <w:tcPr>
            <w:tcW w:type="dxa" w:w="1728"/>
          </w:tcPr>
          <w:p>
            <w:r>
              <w:rPr>
                <w:sz w:val="17"/>
              </w:rPr>
              <w:t>Runtime đạt 1.000 giờ</w:t>
            </w:r>
          </w:p>
        </w:tc>
        <w:tc>
          <w:tcPr>
            <w:tcW w:type="dxa" w:w="1728"/>
          </w:tcPr>
          <w:p>
            <w:r>
              <w:rPr>
                <w:sz w:val="17"/>
              </w:rPr>
              <w:t>Update</w:t>
            </w:r>
          </w:p>
        </w:tc>
        <w:tc>
          <w:tcPr>
            <w:tcW w:type="dxa" w:w="1728"/>
          </w:tcPr>
          <w:p>
            <w:r>
              <w:rPr>
                <w:sz w:val="17"/>
              </w:rPr>
            </w:r>
          </w:p>
        </w:tc>
      </w:tr>
      <w:tr>
        <w:trPr>
          <w:cantSplit/>
        </w:trPr>
        <w:tc>
          <w:tcPr>
            <w:tcW w:type="dxa" w:w="1728"/>
          </w:tcPr>
          <w:p>
            <w:r>
              <w:rPr>
                <w:sz w:val="17"/>
              </w:rPr>
              <w:t>SOP-003</w:t>
            </w:r>
          </w:p>
        </w:tc>
        <w:tc>
          <w:tcPr>
            <w:tcW w:type="dxa" w:w="1728"/>
          </w:tcPr>
          <w:p>
            <w:r>
              <w:rPr>
                <w:sz w:val="17"/>
              </w:rPr>
              <w:t>sop</w:t>
            </w:r>
          </w:p>
        </w:tc>
        <w:tc>
          <w:tcPr>
            <w:tcW w:type="dxa" w:w="1728"/>
          </w:tcPr>
          <w:p>
            <w:r>
              <w:rPr>
                <w:sz w:val="17"/>
              </w:rPr>
              <w:t>Preventive Maintenance</w:t>
            </w:r>
          </w:p>
        </w:tc>
        <w:tc>
          <w:tcPr>
            <w:tcW w:type="dxa" w:w="1728"/>
          </w:tcPr>
          <w:p>
            <w:r>
              <w:rPr>
                <w:sz w:val="17"/>
              </w:rPr>
              <w:t>Update</w:t>
            </w:r>
          </w:p>
        </w:tc>
        <w:tc>
          <w:tcPr>
            <w:tcW w:type="dxa" w:w="1728"/>
          </w:tcPr>
          <w:p>
            <w:r>
              <w:rPr>
                <w:sz w:val="17"/>
              </w:rPr>
            </w:r>
          </w:p>
        </w:tc>
      </w:tr>
    </w:tbl>
    <w:p>
      <w:pPr>
        <w:pStyle w:val="Heading1"/>
      </w:pPr>
      <w:r>
        <w:t>6. Câu hỏi cần làm rõ và rủi ro</w:t>
      </w:r>
    </w:p>
    <w:p>
      <w:pPr>
        <w:pStyle w:val="ListNumber"/>
      </w:pPr>
      <w:r>
        <w:t>Mốc runtime được tính từ lần bảo trì gần nhất hay tổng runtime của thiết bị?</w:t>
      </w:r>
    </w:p>
    <w:p>
      <w:pPr>
        <w:pStyle w:val="ListBullet"/>
      </w:pPr>
      <w:r>
        <w:t>[Medium] Runtime không chính xác có thể làm lịch bảo trì được tạo sai thời điểm. — BA xác nhận điều kiện, role, ngoại lệ và tiêu chí kiểm thử trước khi triển khai.</w:t>
      </w:r>
    </w:p>
    <w:p>
      <w:pPr>
        <w:pStyle w:val="Heading1"/>
      </w:pPr>
      <w:r>
        <w:t>7. Yêu cầu dự thảo</w:t>
      </w:r>
    </w:p>
    <w:p>
      <w:pPr>
        <w:pStyle w:val="Heading2"/>
      </w:pPr>
      <w:r>
        <w:t>DRAFT-US-001</w:t>
      </w:r>
    </w:p>
    <w:p>
      <w:r>
        <w:t>As a Maintenance Manager,</w:t>
        <w:br/>
        <w:t>I want tạo lịch bảo trì theo runtime thiết bị,</w:t>
        <w:br/>
        <w:t>so that giảm nguy cơ hỏng hóc ngoài kế hoạch.</w:t>
      </w:r>
    </w:p>
    <w:p>
      <w:pPr>
        <w:pStyle w:val="ListBullet"/>
      </w:pPr>
      <w:r>
        <w:t>Given dữ liệu và cấu hình liên quan đã tồn tại, When điều kiện trong Change Request được thỏa mãn, Then hệ thống thực hiện hành vi đã được BA xác nhận.</w:t>
      </w:r>
    </w:p>
    <w:p>
      <w:pPr>
        <w:pStyle w:val="ListBullet"/>
      </w:pPr>
      <w:r>
        <w:t>Given điều kiện không được thỏa mãn, When hệ thống xử lý, Then không thực hiện hành vi ngoài phạm vi yêu cầu.</w:t>
      </w:r>
    </w:p>
    <w:p>
      <w:pPr>
        <w:pStyle w:val="ListBullet"/>
      </w:pPr>
      <w:r>
        <w:t>DRAFT-BR-001: Thiết bị phải tự động tạo lịch bảo trì phòng ngừa sau mỗi 1.000 giờ vận hành. → Khi runtime đạt chu kỳ đã cấu hình và chưa có Work Order PM đang hoạt động, hệ thống tạo lịch bảo trì mới.</w:t>
      </w:r>
    </w:p>
    <w:p>
      <w:pPr>
        <w:pStyle w:val="ListBullet"/>
      </w:pPr>
      <w:r>
        <w:t>DRAFT-TS-001: Kiểm tra tại các mốc ngay trước, đúng và sau chu kỳ → Lịch PM được tạo đúng mốc và không bị trùng</w:t>
      </w:r>
    </w:p>
    <w:p>
      <w:pPr>
        <w:pStyle w:val="Heading1"/>
      </w:pPr>
      <w:r>
        <w:t>8. BA Review</w:t>
      </w:r>
    </w:p>
    <w:p>
      <w:r>
        <w:t>Trạng thái: Draft</w:t>
      </w:r>
    </w:p>
    <w:p>
      <w:r>
        <w:t>Thông tin reviewer và nhận xét được lưu trong lịch sử của ứng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