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C5842" w14:textId="77777777" w:rsidR="004164DA" w:rsidRDefault="00E27C43">
      <w:pPr>
        <w:jc w:val="center"/>
        <w:rPr>
          <w:rFonts w:ascii="Times" w:eastAsia="Times" w:hAnsi="Times" w:cs="Times"/>
          <w:b/>
          <w:sz w:val="24"/>
          <w:szCs w:val="24"/>
        </w:rPr>
      </w:pPr>
      <w:r>
        <w:rPr>
          <w:rFonts w:ascii="Times" w:eastAsia="Times" w:hAnsi="Times" w:cs="Times"/>
          <w:b/>
          <w:sz w:val="24"/>
          <w:szCs w:val="24"/>
        </w:rPr>
        <w:t>COVER LETTER</w:t>
      </w:r>
    </w:p>
    <w:p w14:paraId="4F2C5843" w14:textId="77777777" w:rsidR="004164DA" w:rsidRDefault="004164DA">
      <w:pPr>
        <w:rPr>
          <w:rFonts w:ascii="Times" w:eastAsia="Times" w:hAnsi="Times" w:cs="Times"/>
        </w:rPr>
      </w:pPr>
    </w:p>
    <w:p w14:paraId="4F2C5844" w14:textId="77777777" w:rsidR="004164DA" w:rsidRDefault="004164DA">
      <w:pPr>
        <w:rPr>
          <w:rFonts w:ascii="Times" w:eastAsia="Times" w:hAnsi="Times" w:cs="Times"/>
        </w:rPr>
      </w:pPr>
    </w:p>
    <w:p w14:paraId="4F2C5845" w14:textId="763F4374" w:rsidR="004164DA" w:rsidRDefault="00E27C43">
      <w:pPr>
        <w:rPr>
          <w:rFonts w:ascii="Times" w:eastAsia="Times" w:hAnsi="Times" w:cs="Times"/>
        </w:rPr>
      </w:pPr>
      <w:r>
        <w:rPr>
          <w:rFonts w:ascii="Times" w:eastAsia="Times" w:hAnsi="Times" w:cs="Times"/>
        </w:rPr>
        <w:t>25</w:t>
      </w:r>
      <w:bookmarkStart w:id="0" w:name="_GoBack"/>
      <w:bookmarkEnd w:id="0"/>
      <w:r>
        <w:rPr>
          <w:rFonts w:ascii="Times" w:eastAsia="Times" w:hAnsi="Times" w:cs="Times"/>
        </w:rPr>
        <w:t xml:space="preserve"> November 2022</w:t>
      </w:r>
    </w:p>
    <w:p w14:paraId="4F2C5846" w14:textId="77777777" w:rsidR="004164DA" w:rsidRDefault="004164DA">
      <w:pPr>
        <w:spacing w:line="335" w:lineRule="auto"/>
        <w:rPr>
          <w:rFonts w:ascii="Times" w:eastAsia="Times" w:hAnsi="Times" w:cs="Times"/>
        </w:rPr>
      </w:pPr>
    </w:p>
    <w:p w14:paraId="4F2C5847" w14:textId="77777777" w:rsidR="004164DA" w:rsidRDefault="00E27C43">
      <w:pPr>
        <w:spacing w:line="335" w:lineRule="auto"/>
        <w:rPr>
          <w:rFonts w:ascii="Times" w:eastAsia="Times" w:hAnsi="Times" w:cs="Times"/>
        </w:rPr>
      </w:pPr>
      <w:proofErr w:type="spellStart"/>
      <w:r>
        <w:rPr>
          <w:rFonts w:ascii="Times" w:eastAsia="Times" w:hAnsi="Times" w:cs="Times"/>
        </w:rPr>
        <w:t>Prof.</w:t>
      </w:r>
      <w:proofErr w:type="spellEnd"/>
      <w:r>
        <w:rPr>
          <w:rFonts w:ascii="Times" w:eastAsia="Times" w:hAnsi="Times" w:cs="Times"/>
        </w:rPr>
        <w:t xml:space="preserve"> </w:t>
      </w:r>
      <w:proofErr w:type="spellStart"/>
      <w:r>
        <w:rPr>
          <w:rFonts w:ascii="Times" w:eastAsia="Times" w:hAnsi="Times" w:cs="Times"/>
        </w:rPr>
        <w:t>Dr.</w:t>
      </w:r>
      <w:proofErr w:type="spellEnd"/>
      <w:r>
        <w:rPr>
          <w:rFonts w:ascii="Times" w:eastAsia="Times" w:hAnsi="Times" w:cs="Times"/>
        </w:rPr>
        <w:t xml:space="preserve"> Daniel Ames</w:t>
      </w:r>
    </w:p>
    <w:p w14:paraId="4F2C5848" w14:textId="77777777" w:rsidR="004164DA" w:rsidRDefault="00E27C43">
      <w:pPr>
        <w:spacing w:line="335" w:lineRule="auto"/>
        <w:rPr>
          <w:rFonts w:ascii="Times" w:eastAsia="Times" w:hAnsi="Times" w:cs="Times"/>
        </w:rPr>
      </w:pPr>
      <w:r>
        <w:rPr>
          <w:rFonts w:ascii="Times" w:eastAsia="Times" w:hAnsi="Times" w:cs="Times"/>
        </w:rPr>
        <w:t>Editor in Chief</w:t>
      </w:r>
    </w:p>
    <w:p w14:paraId="4F2C5849" w14:textId="77777777" w:rsidR="004164DA" w:rsidRDefault="00E27C43">
      <w:pPr>
        <w:rPr>
          <w:rFonts w:ascii="Times" w:eastAsia="Times" w:hAnsi="Times" w:cs="Times"/>
        </w:rPr>
      </w:pPr>
      <w:r>
        <w:rPr>
          <w:rFonts w:ascii="Times" w:eastAsia="Times" w:hAnsi="Times" w:cs="Times"/>
        </w:rPr>
        <w:t>Environmental Modelling and Software (EMS)</w:t>
      </w:r>
    </w:p>
    <w:p w14:paraId="4F2C584A" w14:textId="77777777" w:rsidR="004164DA" w:rsidRDefault="004164DA">
      <w:pPr>
        <w:rPr>
          <w:rFonts w:ascii="Times" w:eastAsia="Times" w:hAnsi="Times" w:cs="Times"/>
        </w:rPr>
      </w:pPr>
    </w:p>
    <w:p w14:paraId="4F2C584B" w14:textId="77777777" w:rsidR="004164DA" w:rsidRDefault="004164DA">
      <w:pPr>
        <w:rPr>
          <w:rFonts w:ascii="Times" w:eastAsia="Times" w:hAnsi="Times" w:cs="Times"/>
        </w:rPr>
      </w:pPr>
    </w:p>
    <w:p w14:paraId="4F2C584C" w14:textId="77777777" w:rsidR="004164DA" w:rsidRDefault="00E27C43">
      <w:pPr>
        <w:rPr>
          <w:rFonts w:ascii="Times" w:eastAsia="Times" w:hAnsi="Times" w:cs="Times"/>
        </w:rPr>
      </w:pPr>
      <w:r>
        <w:rPr>
          <w:rFonts w:ascii="Times" w:eastAsia="Times" w:hAnsi="Times" w:cs="Times"/>
        </w:rPr>
        <w:t xml:space="preserve">Dear </w:t>
      </w:r>
      <w:proofErr w:type="spellStart"/>
      <w:r>
        <w:rPr>
          <w:rFonts w:ascii="Times" w:eastAsia="Times" w:hAnsi="Times" w:cs="Times"/>
        </w:rPr>
        <w:t>Dr.</w:t>
      </w:r>
      <w:proofErr w:type="spellEnd"/>
      <w:r>
        <w:rPr>
          <w:rFonts w:ascii="Times" w:eastAsia="Times" w:hAnsi="Times" w:cs="Times"/>
        </w:rPr>
        <w:t xml:space="preserve"> Ames, and the Editorial Board of EMS,</w:t>
      </w:r>
    </w:p>
    <w:p w14:paraId="4F2C584D" w14:textId="77777777" w:rsidR="004164DA" w:rsidRDefault="004164DA">
      <w:pPr>
        <w:rPr>
          <w:rFonts w:ascii="Times" w:eastAsia="Times" w:hAnsi="Times" w:cs="Times"/>
        </w:rPr>
      </w:pPr>
    </w:p>
    <w:p w14:paraId="4F2C584E" w14:textId="77777777" w:rsidR="004164DA" w:rsidRDefault="00E27C43">
      <w:pPr>
        <w:rPr>
          <w:rFonts w:ascii="Times" w:eastAsia="Times" w:hAnsi="Times" w:cs="Times"/>
        </w:rPr>
      </w:pPr>
      <w:r>
        <w:rPr>
          <w:rFonts w:ascii="Times" w:eastAsia="Times" w:hAnsi="Times" w:cs="Times"/>
        </w:rPr>
        <w:t xml:space="preserve">I am pleased to submit our manuscript entitled, </w:t>
      </w:r>
      <w:r>
        <w:rPr>
          <w:rFonts w:ascii="Times" w:eastAsia="Times" w:hAnsi="Times" w:cs="Times"/>
        </w:rPr>
        <w:t xml:space="preserve">“Inversion and forward estimation with process-based models: an investigation into cost functions, uncertainty-based weights and model-data fusion”, for consideration as an </w:t>
      </w:r>
      <w:r>
        <w:rPr>
          <w:rFonts w:ascii="Times" w:eastAsia="Times" w:hAnsi="Times" w:cs="Times"/>
          <w:i/>
        </w:rPr>
        <w:t>original research article</w:t>
      </w:r>
      <w:r>
        <w:rPr>
          <w:rFonts w:ascii="Times" w:eastAsia="Times" w:hAnsi="Times" w:cs="Times"/>
        </w:rPr>
        <w:t>.</w:t>
      </w:r>
    </w:p>
    <w:p w14:paraId="4F2C584F" w14:textId="77777777" w:rsidR="004164DA" w:rsidRDefault="004164DA">
      <w:pPr>
        <w:rPr>
          <w:rFonts w:ascii="Times" w:eastAsia="Times" w:hAnsi="Times" w:cs="Times"/>
        </w:rPr>
      </w:pPr>
    </w:p>
    <w:p w14:paraId="4F2C5850" w14:textId="77777777" w:rsidR="004164DA" w:rsidRDefault="00E27C43">
      <w:pPr>
        <w:rPr>
          <w:rFonts w:ascii="Times" w:eastAsia="Times" w:hAnsi="Times" w:cs="Times"/>
          <w:i/>
          <w:color w:val="666666"/>
        </w:rPr>
      </w:pPr>
      <w:r>
        <w:rPr>
          <w:rFonts w:ascii="Times" w:eastAsia="Times" w:hAnsi="Times" w:cs="Times"/>
          <w:i/>
          <w:color w:val="666666"/>
        </w:rPr>
        <w:t>Overview:</w:t>
      </w:r>
    </w:p>
    <w:p w14:paraId="4F2C5851" w14:textId="77777777" w:rsidR="004164DA" w:rsidRDefault="00E27C43">
      <w:pPr>
        <w:jc w:val="both"/>
        <w:rPr>
          <w:rFonts w:ascii="Times" w:eastAsia="Times" w:hAnsi="Times" w:cs="Times"/>
        </w:rPr>
      </w:pPr>
      <w:r>
        <w:rPr>
          <w:rFonts w:ascii="Times" w:eastAsia="Times" w:hAnsi="Times" w:cs="Times"/>
        </w:rPr>
        <w:t>This study demonstrates methodological improv</w:t>
      </w:r>
      <w:r>
        <w:rPr>
          <w:rFonts w:ascii="Times" w:eastAsia="Times" w:hAnsi="Times" w:cs="Times"/>
        </w:rPr>
        <w:t>ements in the inversion and forward estimation modelling processes when using limited, uncertain and spatial data. We test these using a case study of the Tephra2 model (</w:t>
      </w:r>
      <w:proofErr w:type="spellStart"/>
      <w:r>
        <w:rPr>
          <w:rFonts w:ascii="Times" w:eastAsia="Times" w:hAnsi="Times" w:cs="Times"/>
        </w:rPr>
        <w:t>ver</w:t>
      </w:r>
      <w:proofErr w:type="spellEnd"/>
      <w:r>
        <w:rPr>
          <w:rFonts w:ascii="Times" w:eastAsia="Times" w:hAnsi="Times" w:cs="Times"/>
        </w:rPr>
        <w:t xml:space="preserve"> 2.0), and field data from the eruption of the Kelud volcano in Indonesia in 2014. </w:t>
      </w:r>
      <w:r>
        <w:rPr>
          <w:rFonts w:ascii="Times" w:eastAsia="Times" w:hAnsi="Times" w:cs="Times"/>
        </w:rPr>
        <w:t xml:space="preserve"> Our methodological contributions come in three components: (1) the selection of appropriate cost functions accounting for their behaviour and their associated implied distribution of residuals, (2) the treatment of differential uncertainty when combining </w:t>
      </w:r>
      <w:r>
        <w:rPr>
          <w:rFonts w:ascii="Times" w:eastAsia="Times" w:hAnsi="Times" w:cs="Times"/>
        </w:rPr>
        <w:t>multiple data sets, and (3) the leveraging of both forward model and data when estimating the spatial distribution of output.</w:t>
      </w:r>
    </w:p>
    <w:p w14:paraId="4F2C5852" w14:textId="77777777" w:rsidR="004164DA" w:rsidRDefault="004164DA">
      <w:pPr>
        <w:rPr>
          <w:rFonts w:ascii="Times" w:eastAsia="Times" w:hAnsi="Times" w:cs="Times"/>
        </w:rPr>
      </w:pPr>
    </w:p>
    <w:p w14:paraId="4F2C5853" w14:textId="77777777" w:rsidR="004164DA" w:rsidRDefault="00E27C43">
      <w:pPr>
        <w:rPr>
          <w:rFonts w:ascii="Times" w:eastAsia="Times" w:hAnsi="Times" w:cs="Times"/>
          <w:i/>
        </w:rPr>
      </w:pPr>
      <w:r>
        <w:rPr>
          <w:rFonts w:ascii="Times" w:eastAsia="Times" w:hAnsi="Times" w:cs="Times"/>
          <w:i/>
          <w:color w:val="666666"/>
        </w:rPr>
        <w:t>Importance:</w:t>
      </w:r>
    </w:p>
    <w:p w14:paraId="4F2C5854" w14:textId="77777777" w:rsidR="004164DA" w:rsidRDefault="00E27C43">
      <w:pPr>
        <w:jc w:val="both"/>
        <w:rPr>
          <w:rFonts w:ascii="Times" w:eastAsia="Times" w:hAnsi="Times" w:cs="Times"/>
        </w:rPr>
      </w:pPr>
      <w:r>
        <w:rPr>
          <w:rFonts w:ascii="Times" w:eastAsia="Times" w:hAnsi="Times" w:cs="Times"/>
        </w:rPr>
        <w:t>In the current model version of Tephra2, all data are treated equally in the optimisation step, differential uncertai</w:t>
      </w:r>
      <w:r>
        <w:rPr>
          <w:rFonts w:ascii="Times" w:eastAsia="Times" w:hAnsi="Times" w:cs="Times"/>
        </w:rPr>
        <w:t>nty across datasets is not accounted for, the choice of cost function has no guidance, and the model outputs don’t harness the spatial characteristics in data. Such issues are common in earth, environment and hazard modelling. This study places attention o</w:t>
      </w:r>
      <w:r>
        <w:rPr>
          <w:rFonts w:ascii="Times" w:eastAsia="Times" w:hAnsi="Times" w:cs="Times"/>
        </w:rPr>
        <w:t xml:space="preserve">n these issues, which receive little attention in modelling applications like tephra fallout modelling, but have a significant impact on the results. We believe that the study can benefit researchers interested in improving their estimates when conducting </w:t>
      </w:r>
      <w:r>
        <w:rPr>
          <w:rFonts w:ascii="Times" w:eastAsia="Times" w:hAnsi="Times" w:cs="Times"/>
        </w:rPr>
        <w:t>inversion and estimation of spatially-distributed data. The approach to select the cost function, treat uncertain data, and generate spatial estimates can also be applied to other earth, environment, and hazard models.</w:t>
      </w:r>
    </w:p>
    <w:p w14:paraId="4F2C5855" w14:textId="77777777" w:rsidR="004164DA" w:rsidRDefault="004164DA">
      <w:pPr>
        <w:rPr>
          <w:rFonts w:ascii="Times" w:eastAsia="Times" w:hAnsi="Times" w:cs="Times"/>
        </w:rPr>
      </w:pPr>
    </w:p>
    <w:p w14:paraId="4F2C5856" w14:textId="77777777" w:rsidR="004164DA" w:rsidRDefault="00E27C43">
      <w:pPr>
        <w:rPr>
          <w:rFonts w:ascii="Times" w:eastAsia="Times" w:hAnsi="Times" w:cs="Times"/>
          <w:i/>
          <w:color w:val="666666"/>
        </w:rPr>
      </w:pPr>
      <w:r>
        <w:rPr>
          <w:rFonts w:ascii="Times" w:eastAsia="Times" w:hAnsi="Times" w:cs="Times"/>
          <w:i/>
          <w:color w:val="666666"/>
        </w:rPr>
        <w:t>Disclosure:</w:t>
      </w:r>
    </w:p>
    <w:p w14:paraId="4F2C5857" w14:textId="77777777" w:rsidR="004164DA" w:rsidRDefault="00E27C43">
      <w:pPr>
        <w:jc w:val="both"/>
        <w:rPr>
          <w:rFonts w:ascii="Times" w:eastAsia="Times" w:hAnsi="Times" w:cs="Times"/>
        </w:rPr>
      </w:pPr>
      <w:r>
        <w:rPr>
          <w:rFonts w:ascii="Times" w:eastAsia="Times" w:hAnsi="Times" w:cs="Times"/>
        </w:rPr>
        <w:t>We confirm that the manu</w:t>
      </w:r>
      <w:r>
        <w:rPr>
          <w:rFonts w:ascii="Times" w:eastAsia="Times" w:hAnsi="Times" w:cs="Times"/>
        </w:rPr>
        <w:t>script has not been published or under consideration in another journal. We think this paper will make a good contribution of interest to the EMS readership community.</w:t>
      </w:r>
    </w:p>
    <w:p w14:paraId="4F2C5858" w14:textId="77777777" w:rsidR="004164DA" w:rsidRDefault="004164DA">
      <w:pPr>
        <w:jc w:val="both"/>
        <w:rPr>
          <w:rFonts w:ascii="Times" w:eastAsia="Times" w:hAnsi="Times" w:cs="Times"/>
        </w:rPr>
      </w:pPr>
    </w:p>
    <w:p w14:paraId="4F2C5859" w14:textId="77777777" w:rsidR="004164DA" w:rsidRDefault="004164DA">
      <w:pPr>
        <w:rPr>
          <w:rFonts w:ascii="Times" w:eastAsia="Times" w:hAnsi="Times" w:cs="Times"/>
        </w:rPr>
      </w:pPr>
    </w:p>
    <w:p w14:paraId="4F2C585A" w14:textId="77777777" w:rsidR="004164DA" w:rsidRDefault="00E27C43">
      <w:pPr>
        <w:rPr>
          <w:rFonts w:ascii="Times" w:eastAsia="Times" w:hAnsi="Times" w:cs="Times"/>
        </w:rPr>
      </w:pPr>
      <w:r>
        <w:rPr>
          <w:rFonts w:ascii="Times" w:eastAsia="Times" w:hAnsi="Times" w:cs="Times"/>
        </w:rPr>
        <w:t>Sincerely,</w:t>
      </w:r>
    </w:p>
    <w:p w14:paraId="4F2C585B" w14:textId="77777777" w:rsidR="004164DA" w:rsidRDefault="004164DA">
      <w:pPr>
        <w:rPr>
          <w:rFonts w:ascii="Times" w:eastAsia="Times" w:hAnsi="Times" w:cs="Times"/>
        </w:rPr>
      </w:pPr>
    </w:p>
    <w:p w14:paraId="4F2C585C" w14:textId="77777777" w:rsidR="004164DA" w:rsidRDefault="00E27C43">
      <w:pPr>
        <w:rPr>
          <w:rFonts w:ascii="Times" w:eastAsia="Times" w:hAnsi="Times" w:cs="Times"/>
          <w:b/>
        </w:rPr>
      </w:pPr>
      <w:r>
        <w:rPr>
          <w:rFonts w:ascii="Times" w:eastAsia="Times" w:hAnsi="Times" w:cs="Times"/>
          <w:b/>
        </w:rPr>
        <w:t>Corresponding author:</w:t>
      </w:r>
    </w:p>
    <w:p w14:paraId="4F2C585D" w14:textId="77777777" w:rsidR="004164DA" w:rsidRDefault="00E27C43">
      <w:pPr>
        <w:rPr>
          <w:rFonts w:ascii="Times" w:eastAsia="Times" w:hAnsi="Times" w:cs="Times"/>
        </w:rPr>
      </w:pPr>
      <w:r>
        <w:rPr>
          <w:rFonts w:ascii="Times" w:eastAsia="Times" w:hAnsi="Times" w:cs="Times"/>
        </w:rPr>
        <w:lastRenderedPageBreak/>
        <w:t xml:space="preserve">Maricar L. </w:t>
      </w:r>
      <w:proofErr w:type="spellStart"/>
      <w:r>
        <w:rPr>
          <w:rFonts w:ascii="Times" w:eastAsia="Times" w:hAnsi="Times" w:cs="Times"/>
        </w:rPr>
        <w:t>Rabonza</w:t>
      </w:r>
      <w:proofErr w:type="spellEnd"/>
    </w:p>
    <w:p w14:paraId="4F2C585E" w14:textId="77777777" w:rsidR="004164DA" w:rsidRDefault="00E27C43">
      <w:pPr>
        <w:rPr>
          <w:rFonts w:ascii="Times" w:eastAsia="Times" w:hAnsi="Times" w:cs="Times"/>
        </w:rPr>
      </w:pPr>
      <w:r>
        <w:rPr>
          <w:rFonts w:ascii="Times" w:eastAsia="Times" w:hAnsi="Times" w:cs="Times"/>
        </w:rPr>
        <w:t xml:space="preserve">Affiliation: </w:t>
      </w:r>
      <w:r>
        <w:rPr>
          <w:rFonts w:ascii="Times" w:eastAsia="Times" w:hAnsi="Times" w:cs="Times"/>
        </w:rPr>
        <w:tab/>
      </w:r>
      <w:r>
        <w:rPr>
          <w:rFonts w:ascii="Times" w:eastAsia="Times" w:hAnsi="Times" w:cs="Times"/>
        </w:rPr>
        <w:t>PhD candidate, Asian School of the Environment,</w:t>
      </w:r>
    </w:p>
    <w:p w14:paraId="4F2C585F" w14:textId="77777777" w:rsidR="004164DA" w:rsidRDefault="00E27C43">
      <w:pPr>
        <w:ind w:left="720" w:firstLine="720"/>
        <w:rPr>
          <w:rFonts w:ascii="Times" w:eastAsia="Times" w:hAnsi="Times" w:cs="Times"/>
        </w:rPr>
      </w:pPr>
      <w:r>
        <w:rPr>
          <w:rFonts w:ascii="Times" w:eastAsia="Times" w:hAnsi="Times" w:cs="Times"/>
        </w:rPr>
        <w:t>Nanyang Technological University, Singapore</w:t>
      </w:r>
    </w:p>
    <w:p w14:paraId="4F2C5860" w14:textId="77777777" w:rsidR="004164DA" w:rsidRDefault="00E27C43">
      <w:pPr>
        <w:rPr>
          <w:rFonts w:ascii="Times" w:eastAsia="Times" w:hAnsi="Times" w:cs="Times"/>
        </w:rPr>
      </w:pPr>
      <w:r>
        <w:rPr>
          <w:rFonts w:ascii="Times" w:eastAsia="Times" w:hAnsi="Times" w:cs="Times"/>
        </w:rPr>
        <w:t>Email:</w:t>
      </w:r>
      <w:r>
        <w:rPr>
          <w:rFonts w:ascii="Times" w:eastAsia="Times" w:hAnsi="Times" w:cs="Times"/>
        </w:rPr>
        <w:tab/>
      </w:r>
      <w:r>
        <w:rPr>
          <w:rFonts w:ascii="Times" w:eastAsia="Times" w:hAnsi="Times" w:cs="Times"/>
        </w:rPr>
        <w:tab/>
      </w:r>
      <w:hyperlink r:id="rId4">
        <w:r>
          <w:rPr>
            <w:rFonts w:ascii="Times" w:eastAsia="Times" w:hAnsi="Times" w:cs="Times"/>
            <w:color w:val="1155CC"/>
            <w:u w:val="single"/>
          </w:rPr>
          <w:t>MARICARL001@e.ntu.edu.sg</w:t>
        </w:r>
      </w:hyperlink>
      <w:r>
        <w:rPr>
          <w:rFonts w:ascii="Times" w:eastAsia="Times" w:hAnsi="Times" w:cs="Times"/>
        </w:rPr>
        <w:t xml:space="preserve"> ; </w:t>
      </w:r>
      <w:hyperlink r:id="rId5">
        <w:r>
          <w:rPr>
            <w:rFonts w:ascii="Times" w:eastAsia="Times" w:hAnsi="Times" w:cs="Times"/>
            <w:color w:val="1155CC"/>
            <w:u w:val="single"/>
          </w:rPr>
          <w:t>maricar.rabonza@gmail.com</w:t>
        </w:r>
      </w:hyperlink>
      <w:r>
        <w:rPr>
          <w:rFonts w:ascii="Times" w:eastAsia="Times" w:hAnsi="Times" w:cs="Times"/>
        </w:rPr>
        <w:t xml:space="preserve"> </w:t>
      </w:r>
    </w:p>
    <w:p w14:paraId="4F2C5861" w14:textId="77777777" w:rsidR="004164DA" w:rsidRDefault="004164DA">
      <w:pPr>
        <w:rPr>
          <w:rFonts w:ascii="Times" w:eastAsia="Times" w:hAnsi="Times" w:cs="Times"/>
        </w:rPr>
      </w:pPr>
    </w:p>
    <w:p w14:paraId="4F2C5862" w14:textId="77777777" w:rsidR="004164DA" w:rsidRDefault="00E27C43">
      <w:pPr>
        <w:rPr>
          <w:rFonts w:ascii="Times" w:eastAsia="Times" w:hAnsi="Times" w:cs="Times"/>
          <w:b/>
        </w:rPr>
      </w:pPr>
      <w:r>
        <w:rPr>
          <w:rFonts w:ascii="Times" w:eastAsia="Times" w:hAnsi="Times" w:cs="Times"/>
          <w:b/>
        </w:rPr>
        <w:t>Co-author (back-up contact)</w:t>
      </w:r>
    </w:p>
    <w:p w14:paraId="4F2C5863" w14:textId="77777777" w:rsidR="004164DA" w:rsidRDefault="00E27C43">
      <w:pPr>
        <w:rPr>
          <w:rFonts w:ascii="Times" w:eastAsia="Times" w:hAnsi="Times" w:cs="Times"/>
        </w:rPr>
      </w:pPr>
      <w:r>
        <w:rPr>
          <w:rFonts w:ascii="Times" w:eastAsia="Times" w:hAnsi="Times" w:cs="Times"/>
        </w:rPr>
        <w:t xml:space="preserve">David </w:t>
      </w:r>
      <w:proofErr w:type="spellStart"/>
      <w:r>
        <w:rPr>
          <w:rFonts w:ascii="Times" w:eastAsia="Times" w:hAnsi="Times" w:cs="Times"/>
        </w:rPr>
        <w:t>Lallemant</w:t>
      </w:r>
      <w:proofErr w:type="spellEnd"/>
    </w:p>
    <w:p w14:paraId="4F2C5864" w14:textId="77777777" w:rsidR="004164DA" w:rsidRDefault="00E27C43">
      <w:pPr>
        <w:rPr>
          <w:rFonts w:ascii="Times" w:eastAsia="Times" w:hAnsi="Times" w:cs="Times"/>
        </w:rPr>
      </w:pPr>
      <w:r>
        <w:rPr>
          <w:rFonts w:ascii="Times" w:eastAsia="Times" w:hAnsi="Times" w:cs="Times"/>
        </w:rPr>
        <w:t xml:space="preserve">Affiliation: </w:t>
      </w:r>
      <w:r>
        <w:rPr>
          <w:rFonts w:ascii="Times" w:eastAsia="Times" w:hAnsi="Times" w:cs="Times"/>
        </w:rPr>
        <w:tab/>
        <w:t>Asst. Prof, Asian School of the Environment,</w:t>
      </w:r>
    </w:p>
    <w:p w14:paraId="4F2C5865" w14:textId="77777777" w:rsidR="004164DA" w:rsidRDefault="00E27C43">
      <w:pPr>
        <w:ind w:left="720" w:firstLine="720"/>
        <w:rPr>
          <w:rFonts w:ascii="Times" w:eastAsia="Times" w:hAnsi="Times" w:cs="Times"/>
        </w:rPr>
      </w:pPr>
      <w:r>
        <w:rPr>
          <w:rFonts w:ascii="Times" w:eastAsia="Times" w:hAnsi="Times" w:cs="Times"/>
        </w:rPr>
        <w:t>Nanyang Technological University, Singapore</w:t>
      </w:r>
    </w:p>
    <w:p w14:paraId="4F2C5866" w14:textId="77777777" w:rsidR="004164DA" w:rsidRDefault="00E27C43">
      <w:pPr>
        <w:rPr>
          <w:rFonts w:ascii="Times" w:eastAsia="Times" w:hAnsi="Times" w:cs="Times"/>
          <w:b/>
        </w:rPr>
      </w:pPr>
      <w:r>
        <w:rPr>
          <w:rFonts w:ascii="Times" w:eastAsia="Times" w:hAnsi="Times" w:cs="Times"/>
        </w:rPr>
        <w:t>Email:</w:t>
      </w:r>
      <w:r>
        <w:rPr>
          <w:rFonts w:ascii="Times" w:eastAsia="Times" w:hAnsi="Times" w:cs="Times"/>
        </w:rPr>
        <w:tab/>
      </w:r>
      <w:r>
        <w:rPr>
          <w:rFonts w:ascii="Times" w:eastAsia="Times" w:hAnsi="Times" w:cs="Times"/>
        </w:rPr>
        <w:tab/>
      </w:r>
      <w:hyperlink r:id="rId6">
        <w:r>
          <w:rPr>
            <w:rFonts w:ascii="Times" w:eastAsia="Times" w:hAnsi="Times" w:cs="Times"/>
            <w:color w:val="1155CC"/>
            <w:u w:val="single"/>
          </w:rPr>
          <w:t>dlallemant@ntu.edu.sg</w:t>
        </w:r>
      </w:hyperlink>
      <w:r>
        <w:rPr>
          <w:rFonts w:ascii="Times" w:eastAsia="Times" w:hAnsi="Times" w:cs="Times"/>
        </w:rPr>
        <w:t xml:space="preserve"> </w:t>
      </w:r>
    </w:p>
    <w:p w14:paraId="4F2C5867" w14:textId="77777777" w:rsidR="004164DA" w:rsidRDefault="004164DA">
      <w:pPr>
        <w:rPr>
          <w:rFonts w:ascii="Times" w:eastAsia="Times" w:hAnsi="Times" w:cs="Times"/>
        </w:rPr>
      </w:pPr>
    </w:p>
    <w:sectPr w:rsidR="00416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DA"/>
    <w:rsid w:val="004164DA"/>
    <w:rsid w:val="00E27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F2C5842"/>
  <w15:docId w15:val="{1830F7DF-7A5A-7348-A642-43D609E2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lallemant@ntu.edu.sg" TargetMode="External"/><Relationship Id="rId5" Type="http://schemas.openxmlformats.org/officeDocument/2006/relationships/hyperlink" Target="mailto:maricar.rabonza@gmail.com" TargetMode="External"/><Relationship Id="rId4" Type="http://schemas.openxmlformats.org/officeDocument/2006/relationships/hyperlink" Target="mailto:MARICARL001@e.nt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#RABONZA MARICAR LABALAN#</cp:lastModifiedBy>
  <cp:revision>2</cp:revision>
  <dcterms:created xsi:type="dcterms:W3CDTF">2022-11-25T07:14:00Z</dcterms:created>
  <dcterms:modified xsi:type="dcterms:W3CDTF">2022-11-25T07:15:00Z</dcterms:modified>
</cp:coreProperties>
</file>