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A4302" w14:textId="30446611" w:rsidR="002A3519" w:rsidRPr="00827907" w:rsidRDefault="00827907" w:rsidP="00FD1309">
      <w:pPr>
        <w:rPr>
          <w:lang w:val="el-GR"/>
        </w:rPr>
      </w:pPr>
      <w:r>
        <w:t>OK</w:t>
      </w:r>
    </w:p>
    <w:p w14:paraId="0C696A3D" w14:textId="77777777" w:rsidR="00FD1309" w:rsidRPr="00FD1309" w:rsidRDefault="00FD1309" w:rsidP="00FD1309">
      <w:pPr>
        <w:shd w:val="clear" w:color="auto" w:fill="F5F5F5"/>
        <w:spacing w:before="300" w:after="150" w:line="240" w:lineRule="auto"/>
        <w:outlineLvl w:val="2"/>
        <w:rPr>
          <w:rFonts w:ascii="Arial" w:eastAsia="Times New Roman" w:hAnsi="Arial" w:cs="Arial"/>
          <w:color w:val="1A1717"/>
          <w:sz w:val="36"/>
          <w:szCs w:val="36"/>
          <w:lang w:val="el-GR"/>
        </w:rPr>
      </w:pPr>
      <w:r w:rsidRPr="00FD1309">
        <w:rPr>
          <w:rFonts w:ascii="Arial" w:eastAsia="Times New Roman" w:hAnsi="Arial" w:cs="Arial"/>
          <w:b/>
          <w:color w:val="1A1717"/>
          <w:sz w:val="36"/>
          <w:szCs w:val="36"/>
          <w:lang w:val="el-GR"/>
        </w:rPr>
        <w:t xml:space="preserve">ΕΦΑΡΜΟΓΗ </w:t>
      </w:r>
      <w:r w:rsidRPr="00FD1309">
        <w:rPr>
          <w:rFonts w:ascii="Arial" w:eastAsia="Times New Roman" w:hAnsi="Arial" w:cs="Arial"/>
          <w:b/>
          <w:color w:val="1A1717"/>
          <w:sz w:val="36"/>
          <w:szCs w:val="36"/>
        </w:rPr>
        <w:t>RULES</w:t>
      </w:r>
      <w:r w:rsidRPr="00FD1309">
        <w:rPr>
          <w:rFonts w:ascii="Arial" w:eastAsia="Times New Roman" w:hAnsi="Arial" w:cs="Arial"/>
          <w:b/>
          <w:color w:val="1A1717"/>
          <w:sz w:val="36"/>
          <w:szCs w:val="36"/>
          <w:lang w:val="el-GR"/>
        </w:rPr>
        <w:t xml:space="preserve"> </w:t>
      </w:r>
      <w:r w:rsidRPr="00FD1309">
        <w:rPr>
          <w:rFonts w:ascii="Arial" w:eastAsia="Times New Roman" w:hAnsi="Arial" w:cs="Arial"/>
          <w:b/>
          <w:color w:val="1A1717"/>
          <w:sz w:val="36"/>
          <w:szCs w:val="36"/>
        </w:rPr>
        <w:t>AS</w:t>
      </w:r>
      <w:r w:rsidRPr="00FD1309">
        <w:rPr>
          <w:rFonts w:ascii="Arial" w:eastAsia="Times New Roman" w:hAnsi="Arial" w:cs="Arial"/>
          <w:b/>
          <w:color w:val="1A1717"/>
          <w:sz w:val="36"/>
          <w:szCs w:val="36"/>
          <w:lang w:val="el-GR"/>
        </w:rPr>
        <w:t xml:space="preserve"> </w:t>
      </w:r>
      <w:r w:rsidRPr="00FD1309">
        <w:rPr>
          <w:rFonts w:ascii="Arial" w:eastAsia="Times New Roman" w:hAnsi="Arial" w:cs="Arial"/>
          <w:b/>
          <w:color w:val="1A1717"/>
          <w:sz w:val="36"/>
          <w:szCs w:val="36"/>
        </w:rPr>
        <w:t>CODE</w:t>
      </w:r>
      <w:r w:rsidRPr="00FD1309">
        <w:rPr>
          <w:rFonts w:ascii="Arial" w:eastAsia="Times New Roman" w:hAnsi="Arial" w:cs="Arial"/>
          <w:b/>
          <w:color w:val="1A1717"/>
          <w:sz w:val="36"/>
          <w:szCs w:val="36"/>
          <w:lang w:val="el-GR"/>
        </w:rPr>
        <w:t xml:space="preserve"> ΣΤΗΝ ΕΛΛΗΝΙΚΗ ΝΟΜΟΘΕΣΙΑ</w:t>
      </w:r>
      <w:r w:rsidRPr="00FD1309">
        <w:rPr>
          <w:rFonts w:ascii="Arial" w:eastAsia="Times New Roman" w:hAnsi="Arial" w:cs="Arial"/>
          <w:color w:val="1A1717"/>
          <w:sz w:val="36"/>
          <w:szCs w:val="36"/>
          <w:lang w:val="el-GR"/>
        </w:rPr>
        <w:br/>
      </w:r>
      <w:r w:rsidRPr="00FD1309">
        <w:rPr>
          <w:rFonts w:ascii="Arial" w:eastAsia="Times New Roman" w:hAnsi="Arial" w:cs="Arial"/>
          <w:color w:val="777777"/>
          <w:sz w:val="23"/>
          <w:szCs w:val="23"/>
          <w:lang w:val="el-GR"/>
        </w:rPr>
        <w:t>Διπλωματική Εργασία</w:t>
      </w:r>
    </w:p>
    <w:tbl>
      <w:tblPr>
        <w:tblW w:w="9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7"/>
        <w:gridCol w:w="3969"/>
      </w:tblGrid>
      <w:tr w:rsidR="00FD1309" w:rsidRPr="00FD1309" w14:paraId="75F0231E" w14:textId="77777777" w:rsidTr="00FD1309">
        <w:tc>
          <w:tcPr>
            <w:tcW w:w="544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1D56B7" w14:textId="77777777" w:rsidR="00FD1309" w:rsidRPr="00FD1309" w:rsidRDefault="00FD1309" w:rsidP="00FD1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C555F"/>
                <w:sz w:val="21"/>
                <w:szCs w:val="21"/>
              </w:rPr>
            </w:pPr>
            <w:r w:rsidRPr="00FD1309">
              <w:rPr>
                <w:rFonts w:ascii="Times New Roman" w:eastAsia="Times New Roman" w:hAnsi="Times New Roman" w:cs="Times New Roman"/>
                <w:b/>
                <w:bCs/>
                <w:color w:val="4C555F"/>
                <w:sz w:val="21"/>
                <w:szCs w:val="21"/>
              </w:rPr>
              <w:t>Επιβ</w:t>
            </w:r>
            <w:proofErr w:type="spellStart"/>
            <w:r w:rsidRPr="00FD1309">
              <w:rPr>
                <w:rFonts w:ascii="Times New Roman" w:eastAsia="Times New Roman" w:hAnsi="Times New Roman" w:cs="Times New Roman"/>
                <w:b/>
                <w:bCs/>
                <w:color w:val="4C555F"/>
                <w:sz w:val="21"/>
                <w:szCs w:val="21"/>
              </w:rPr>
              <w:t>λέ</w:t>
            </w:r>
            <w:proofErr w:type="spellEnd"/>
            <w:r w:rsidRPr="00FD1309">
              <w:rPr>
                <w:rFonts w:ascii="Times New Roman" w:eastAsia="Times New Roman" w:hAnsi="Times New Roman" w:cs="Times New Roman"/>
                <w:b/>
                <w:bCs/>
                <w:color w:val="4C555F"/>
                <w:sz w:val="21"/>
                <w:szCs w:val="21"/>
              </w:rPr>
              <w:t>πων</w:t>
            </w:r>
          </w:p>
        </w:tc>
        <w:tc>
          <w:tcPr>
            <w:tcW w:w="396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9478EE" w14:textId="77777777" w:rsidR="00FD1309" w:rsidRPr="00FD1309" w:rsidRDefault="00FD1309" w:rsidP="00FD1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555F"/>
                <w:sz w:val="21"/>
                <w:szCs w:val="21"/>
              </w:rPr>
            </w:pPr>
            <w:hyperlink r:id="rId5" w:history="1">
              <w:r w:rsidRPr="00FD1309">
                <w:rPr>
                  <w:rFonts w:ascii="Times New Roman" w:eastAsia="Times New Roman" w:hAnsi="Times New Roman" w:cs="Times New Roman"/>
                  <w:color w:val="CC0000"/>
                  <w:sz w:val="21"/>
                  <w:szCs w:val="21"/>
                  <w:u w:val="single"/>
                </w:rPr>
                <w:t>Πανα</w:t>
              </w:r>
              <w:proofErr w:type="spellStart"/>
              <w:r w:rsidRPr="00FD1309">
                <w:rPr>
                  <w:rFonts w:ascii="Times New Roman" w:eastAsia="Times New Roman" w:hAnsi="Times New Roman" w:cs="Times New Roman"/>
                  <w:color w:val="CC0000"/>
                  <w:sz w:val="21"/>
                  <w:szCs w:val="21"/>
                  <w:u w:val="single"/>
                </w:rPr>
                <w:t>γιώτης</w:t>
              </w:r>
              <w:proofErr w:type="spellEnd"/>
              <w:r w:rsidRPr="00FD1309">
                <w:rPr>
                  <w:rFonts w:ascii="Times New Roman" w:eastAsia="Times New Roman" w:hAnsi="Times New Roman" w:cs="Times New Roman"/>
                  <w:color w:val="CC000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FD1309">
                <w:rPr>
                  <w:rFonts w:ascii="Times New Roman" w:eastAsia="Times New Roman" w:hAnsi="Times New Roman" w:cs="Times New Roman"/>
                  <w:color w:val="CC0000"/>
                  <w:sz w:val="21"/>
                  <w:szCs w:val="21"/>
                  <w:u w:val="single"/>
                </w:rPr>
                <w:t>Τσ</w:t>
              </w:r>
              <w:proofErr w:type="spellEnd"/>
              <w:r w:rsidRPr="00FD1309">
                <w:rPr>
                  <w:rFonts w:ascii="Times New Roman" w:eastAsia="Times New Roman" w:hAnsi="Times New Roman" w:cs="Times New Roman"/>
                  <w:color w:val="CC0000"/>
                  <w:sz w:val="21"/>
                  <w:szCs w:val="21"/>
                  <w:u w:val="single"/>
                </w:rPr>
                <w:t>ανάκας</w:t>
              </w:r>
            </w:hyperlink>
          </w:p>
        </w:tc>
      </w:tr>
      <w:tr w:rsidR="00FD1309" w:rsidRPr="00FD1309" w14:paraId="5594536D" w14:textId="77777777" w:rsidTr="00FD1309">
        <w:tc>
          <w:tcPr>
            <w:tcW w:w="544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801BE1" w14:textId="77777777" w:rsidR="00FD1309" w:rsidRPr="00FD1309" w:rsidRDefault="00FD1309" w:rsidP="00FD13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C555F"/>
                <w:sz w:val="21"/>
                <w:szCs w:val="21"/>
              </w:rPr>
            </w:pPr>
            <w:proofErr w:type="spellStart"/>
            <w:r w:rsidRPr="00FD1309">
              <w:rPr>
                <w:rFonts w:ascii="Times New Roman" w:eastAsia="Times New Roman" w:hAnsi="Times New Roman" w:cs="Times New Roman"/>
                <w:b/>
                <w:bCs/>
                <w:color w:val="4C555F"/>
                <w:sz w:val="21"/>
                <w:szCs w:val="21"/>
              </w:rPr>
              <w:t>Συσχετιζόμενο</w:t>
            </w:r>
            <w:proofErr w:type="spellEnd"/>
            <w:r w:rsidRPr="00FD1309">
              <w:rPr>
                <w:rFonts w:ascii="Times New Roman" w:eastAsia="Times New Roman" w:hAnsi="Times New Roman" w:cs="Times New Roman"/>
                <w:b/>
                <w:bCs/>
                <w:color w:val="4C555F"/>
                <w:sz w:val="21"/>
                <w:szCs w:val="21"/>
              </w:rPr>
              <w:t xml:space="preserve"> </w:t>
            </w:r>
            <w:proofErr w:type="spellStart"/>
            <w:r w:rsidRPr="00FD1309">
              <w:rPr>
                <w:rFonts w:ascii="Times New Roman" w:eastAsia="Times New Roman" w:hAnsi="Times New Roman" w:cs="Times New Roman"/>
                <w:b/>
                <w:bCs/>
                <w:color w:val="4C555F"/>
                <w:sz w:val="21"/>
                <w:szCs w:val="21"/>
              </w:rPr>
              <w:t>μάθημ</w:t>
            </w:r>
            <w:proofErr w:type="spellEnd"/>
            <w:r w:rsidRPr="00FD1309">
              <w:rPr>
                <w:rFonts w:ascii="Times New Roman" w:eastAsia="Times New Roman" w:hAnsi="Times New Roman" w:cs="Times New Roman"/>
                <w:b/>
                <w:bCs/>
                <w:color w:val="4C555F"/>
                <w:sz w:val="21"/>
                <w:szCs w:val="21"/>
              </w:rPr>
              <w:t>α</w:t>
            </w:r>
          </w:p>
        </w:tc>
        <w:tc>
          <w:tcPr>
            <w:tcW w:w="396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BA4276" w14:textId="77777777" w:rsidR="00FD1309" w:rsidRPr="00FD1309" w:rsidRDefault="00FD1309" w:rsidP="00FD1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555F"/>
                <w:sz w:val="21"/>
                <w:szCs w:val="21"/>
              </w:rPr>
            </w:pPr>
            <w:hyperlink r:id="rId6" w:history="1">
              <w:proofErr w:type="spellStart"/>
              <w:r w:rsidRPr="00FD1309">
                <w:rPr>
                  <w:rFonts w:ascii="Times New Roman" w:eastAsia="Times New Roman" w:hAnsi="Times New Roman" w:cs="Times New Roman"/>
                  <w:color w:val="CC0000"/>
                  <w:sz w:val="21"/>
                  <w:szCs w:val="21"/>
                  <w:u w:val="single"/>
                </w:rPr>
                <w:t>Τεχνολογίες</w:t>
              </w:r>
              <w:proofErr w:type="spellEnd"/>
              <w:r w:rsidRPr="00FD1309">
                <w:rPr>
                  <w:rFonts w:ascii="Times New Roman" w:eastAsia="Times New Roman" w:hAnsi="Times New Roman" w:cs="Times New Roman"/>
                  <w:color w:val="CC0000"/>
                  <w:sz w:val="21"/>
                  <w:szCs w:val="21"/>
                  <w:u w:val="single"/>
                </w:rPr>
                <w:t xml:space="preserve"> Υπ</w:t>
              </w:r>
              <w:proofErr w:type="spellStart"/>
              <w:r w:rsidRPr="00FD1309">
                <w:rPr>
                  <w:rFonts w:ascii="Times New Roman" w:eastAsia="Times New Roman" w:hAnsi="Times New Roman" w:cs="Times New Roman"/>
                  <w:color w:val="CC0000"/>
                  <w:sz w:val="21"/>
                  <w:szCs w:val="21"/>
                  <w:u w:val="single"/>
                </w:rPr>
                <w:t>ηρεσιών</w:t>
              </w:r>
              <w:proofErr w:type="spellEnd"/>
              <w:r w:rsidRPr="00FD1309">
                <w:rPr>
                  <w:rFonts w:ascii="Times New Roman" w:eastAsia="Times New Roman" w:hAnsi="Times New Roman" w:cs="Times New Roman"/>
                  <w:color w:val="CC0000"/>
                  <w:sz w:val="21"/>
                  <w:szCs w:val="21"/>
                  <w:u w:val="single"/>
                </w:rPr>
                <w:t xml:space="preserve"> Λογισμικού</w:t>
              </w:r>
            </w:hyperlink>
          </w:p>
        </w:tc>
      </w:tr>
    </w:tbl>
    <w:p w14:paraId="36515D08" w14:textId="77777777" w:rsidR="00FD1309" w:rsidRPr="00FD1309" w:rsidRDefault="00FD1309" w:rsidP="00FD1309">
      <w:pPr>
        <w:shd w:val="clear" w:color="auto" w:fill="F5F5F5"/>
        <w:spacing w:before="450" w:after="150" w:line="240" w:lineRule="auto"/>
        <w:outlineLvl w:val="3"/>
        <w:rPr>
          <w:rFonts w:ascii="Arial" w:eastAsia="Times New Roman" w:hAnsi="Arial" w:cs="Arial"/>
          <w:color w:val="1A1717"/>
          <w:sz w:val="27"/>
          <w:szCs w:val="27"/>
        </w:rPr>
      </w:pPr>
      <w:proofErr w:type="spellStart"/>
      <w:r w:rsidRPr="00FD1309">
        <w:rPr>
          <w:rFonts w:ascii="Arial" w:eastAsia="Times New Roman" w:hAnsi="Arial" w:cs="Arial"/>
          <w:color w:val="1A1717"/>
          <w:sz w:val="27"/>
          <w:szCs w:val="27"/>
        </w:rPr>
        <w:t>Περιγρ</w:t>
      </w:r>
      <w:proofErr w:type="spellEnd"/>
      <w:r w:rsidRPr="00FD1309">
        <w:rPr>
          <w:rFonts w:ascii="Arial" w:eastAsia="Times New Roman" w:hAnsi="Arial" w:cs="Arial"/>
          <w:color w:val="1A1717"/>
          <w:sz w:val="27"/>
          <w:szCs w:val="27"/>
        </w:rPr>
        <w:t>αφή</w:t>
      </w:r>
    </w:p>
    <w:p w14:paraId="6A6ACCFA" w14:textId="77777777" w:rsidR="00FD1309" w:rsidRPr="00FD1309" w:rsidRDefault="00FD1309" w:rsidP="00FD1309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4C555F"/>
          <w:sz w:val="21"/>
          <w:szCs w:val="21"/>
        </w:rPr>
      </w:pPr>
      <w:r w:rsidRPr="00FD1309">
        <w:rPr>
          <w:rFonts w:ascii="Arial" w:eastAsia="Times New Roman" w:hAnsi="Arial" w:cs="Arial"/>
          <w:b/>
          <w:bCs/>
          <w:color w:val="4C555F"/>
          <w:sz w:val="21"/>
          <w:szCs w:val="21"/>
        </w:rPr>
        <w:t>ΠΕΡΙΛΗΨΗ</w:t>
      </w:r>
      <w:r w:rsidRPr="00FD1309">
        <w:rPr>
          <w:rFonts w:ascii="Arial" w:eastAsia="Times New Roman" w:hAnsi="Arial" w:cs="Arial"/>
          <w:color w:val="4C555F"/>
          <w:sz w:val="21"/>
          <w:szCs w:val="21"/>
        </w:rPr>
        <w:t>:</w:t>
      </w:r>
    </w:p>
    <w:p w14:paraId="1E468131" w14:textId="77777777" w:rsidR="00FD1309" w:rsidRPr="00FD1309" w:rsidRDefault="00FD1309" w:rsidP="00FD1309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4C555F"/>
          <w:sz w:val="21"/>
          <w:szCs w:val="21"/>
          <w:lang w:val="el-GR"/>
        </w:rPr>
      </w:pP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 xml:space="preserve">Σκοπός της εργασίας είναι 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  <w:highlight w:val="yellow"/>
          <w:lang w:val="el-GR"/>
        </w:rPr>
        <w:t>η υλοποίηση υπηρεσιών με μεθόδους «Κανόνες ως Κώδικας»</w:t>
      </w:r>
    </w:p>
    <w:p w14:paraId="11D6FDA2" w14:textId="77777777" w:rsidR="00E64F0F" w:rsidRDefault="00E64F0F" w:rsidP="00FD1309">
      <w:pPr>
        <w:shd w:val="clear" w:color="auto" w:fill="F5F5F5"/>
        <w:spacing w:after="150" w:line="240" w:lineRule="auto"/>
        <w:rPr>
          <w:rFonts w:ascii="Arial" w:eastAsia="Times New Roman" w:hAnsi="Arial" w:cs="Arial"/>
          <w:b/>
          <w:bCs/>
          <w:color w:val="4C555F"/>
          <w:sz w:val="21"/>
          <w:szCs w:val="21"/>
          <w:lang w:val="el-GR"/>
        </w:rPr>
      </w:pPr>
    </w:p>
    <w:p w14:paraId="7FCCF89A" w14:textId="77777777" w:rsidR="00FD1309" w:rsidRPr="00FD1309" w:rsidRDefault="00FD1309" w:rsidP="00FD1309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4C555F"/>
          <w:sz w:val="21"/>
          <w:szCs w:val="21"/>
          <w:lang w:val="el-GR"/>
        </w:rPr>
      </w:pPr>
      <w:r w:rsidRPr="00FD1309">
        <w:rPr>
          <w:rFonts w:ascii="Arial" w:eastAsia="Times New Roman" w:hAnsi="Arial" w:cs="Arial"/>
          <w:b/>
          <w:bCs/>
          <w:color w:val="4C555F"/>
          <w:sz w:val="21"/>
          <w:szCs w:val="21"/>
          <w:lang w:val="el-GR"/>
        </w:rPr>
        <w:t>ΣΥΝΤΟΜΗ ΠΕΡΙΓΡΑΦΗ</w:t>
      </w: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>:</w:t>
      </w:r>
    </w:p>
    <w:p w14:paraId="756A3A75" w14:textId="77777777" w:rsidR="00FD1309" w:rsidRPr="00FD1309" w:rsidRDefault="00FD1309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  <w:lang w:val="el-GR"/>
        </w:rPr>
      </w:pPr>
      <w:r w:rsidRPr="00FD1309">
        <w:rPr>
          <w:rFonts w:ascii="Arial" w:eastAsia="Times New Roman" w:hAnsi="Arial" w:cs="Arial"/>
          <w:b/>
          <w:color w:val="4C555F"/>
          <w:sz w:val="21"/>
          <w:szCs w:val="21"/>
          <w:lang w:val="el-GR"/>
        </w:rPr>
        <w:t>Οι Κανόνες ως Κώδικας (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</w:rPr>
        <w:t>Rules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  <w:lang w:val="el-GR"/>
        </w:rPr>
        <w:t xml:space="preserve"> 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</w:rPr>
        <w:t>as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  <w:lang w:val="el-GR"/>
        </w:rPr>
        <w:t xml:space="preserve"> 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</w:rPr>
        <w:t>Code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  <w:lang w:val="el-GR"/>
        </w:rPr>
        <w:t xml:space="preserve"> - </w:t>
      </w:r>
      <w:proofErr w:type="spellStart"/>
      <w:r w:rsidRPr="00FD1309">
        <w:rPr>
          <w:rFonts w:ascii="Arial" w:eastAsia="Times New Roman" w:hAnsi="Arial" w:cs="Arial"/>
          <w:b/>
          <w:color w:val="4C555F"/>
          <w:sz w:val="21"/>
          <w:szCs w:val="21"/>
        </w:rPr>
        <w:t>RaC</w:t>
      </w:r>
      <w:proofErr w:type="spellEnd"/>
      <w:r w:rsidRPr="00FD1309">
        <w:rPr>
          <w:rFonts w:ascii="Arial" w:eastAsia="Times New Roman" w:hAnsi="Arial" w:cs="Arial"/>
          <w:b/>
          <w:color w:val="4C555F"/>
          <w:sz w:val="21"/>
          <w:szCs w:val="21"/>
          <w:lang w:val="el-GR"/>
        </w:rPr>
        <w:t>)</w:t>
      </w: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 xml:space="preserve"> είναι μια άτυπη μεθοδολογία που επανεξετάζει τη διαδικασία θέσπισης κανόνων και προτείνει οι νομοθέτες να δημιουργούν μια επίσημη εκδοχή κανόνων (π.χ. νόμοι και κανονισμοί) σε μορφή κώδικα, η οποία επιτρέπει στους κανόνες να γίνονται κατανοητοί και να εφαρμόζονται, με συνεπή τρόπο, από υπολογιστικά συστήματα. Σε απλουστευμένη μορφή 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  <w:highlight w:val="yellow"/>
          <w:lang w:val="el-GR"/>
        </w:rPr>
        <w:t>οι Κανόνες ως Κώδικας είναι η διαδικασία συγκέντρωσης νομοθεσίας, κανονισμών και πολιτικών και μετατροπής τους σε κώδικα</w:t>
      </w: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 xml:space="preserve">. Σχεδόν οποιαδήποτε γλώσσα προγραμματισμού μπορεί να χρησιμοποιηθεί αποτελεσματικά για την υλοποίηση των Κανόνων ως Κώδικα, αλλά υπάρχουν και γλώσσες που έχουν δημιουργηθεί για αυτό τον σκοπό, όπως επίσης και 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  <w:lang w:val="el-GR"/>
        </w:rPr>
        <w:t xml:space="preserve">εφαρμογές 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</w:rPr>
        <w:t>low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  <w:lang w:val="el-GR"/>
        </w:rPr>
        <w:t>-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</w:rPr>
        <w:t>code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  <w:lang w:val="el-GR"/>
        </w:rPr>
        <w:t xml:space="preserve"> και 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</w:rPr>
        <w:t>no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  <w:lang w:val="el-GR"/>
        </w:rPr>
        <w:t>-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</w:rPr>
        <w:t>code</w:t>
      </w: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>.</w:t>
      </w:r>
    </w:p>
    <w:p w14:paraId="075186EE" w14:textId="77777777" w:rsidR="00E64F0F" w:rsidRDefault="00E64F0F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b/>
          <w:color w:val="4C555F"/>
          <w:sz w:val="21"/>
          <w:szCs w:val="21"/>
          <w:u w:val="single"/>
          <w:lang w:val="el-GR"/>
        </w:rPr>
      </w:pPr>
    </w:p>
    <w:p w14:paraId="5DB205A4" w14:textId="77777777" w:rsidR="00FD1309" w:rsidRPr="00FD1309" w:rsidRDefault="00FD1309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  <w:lang w:val="el-GR"/>
        </w:rPr>
      </w:pPr>
      <w:r w:rsidRPr="00FD1309">
        <w:rPr>
          <w:rFonts w:ascii="Arial" w:eastAsia="Times New Roman" w:hAnsi="Arial" w:cs="Arial"/>
          <w:b/>
          <w:color w:val="4C555F"/>
          <w:sz w:val="21"/>
          <w:szCs w:val="21"/>
          <w:u w:val="single"/>
          <w:lang w:val="el-GR"/>
        </w:rPr>
        <w:t>Στόχος της εργασία</w:t>
      </w: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>ς είναι η περιπτωσιολογική μελέτη υλοποίησης υπηρεσιών, με βάση το νομοθετικό πλαίσιο:</w:t>
      </w:r>
    </w:p>
    <w:p w14:paraId="118F52BA" w14:textId="77777777" w:rsidR="00FD1309" w:rsidRPr="00FD1309" w:rsidRDefault="00FD1309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  <w:lang w:val="el-GR"/>
        </w:rPr>
      </w:pP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 xml:space="preserve">α) 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  <w:highlight w:val="yellow"/>
          <w:lang w:val="el-GR"/>
        </w:rPr>
        <w:t>που θα παρέχει μεθόδους για την ενημέρωση φοιτητών δικαιούχων δωρεάν σίτισης</w:t>
      </w: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>. Η Κ.Υ.Α.</w:t>
      </w:r>
      <w:r w:rsidRPr="00FD1309">
        <w:rPr>
          <w:rFonts w:ascii="Arial" w:eastAsia="Times New Roman" w:hAnsi="Arial" w:cs="Arial"/>
          <w:color w:val="4C555F"/>
          <w:sz w:val="21"/>
          <w:szCs w:val="21"/>
        </w:rPr>
        <w:t> </w:t>
      </w:r>
      <w:hyperlink r:id="rId7" w:history="1">
        <w:r w:rsidRPr="00FD1309">
          <w:rPr>
            <w:rFonts w:ascii="Arial" w:eastAsia="Times New Roman" w:hAnsi="Arial" w:cs="Arial"/>
            <w:color w:val="CC0000"/>
            <w:sz w:val="21"/>
            <w:szCs w:val="21"/>
            <w:u w:val="single"/>
            <w:lang w:val="el-GR"/>
          </w:rPr>
          <w:t>Φ5/68535/Β3/18.06.2012 (Φ.Ε.Κ. 1965)</w:t>
        </w:r>
      </w:hyperlink>
      <w:r w:rsidRPr="00FD1309">
        <w:rPr>
          <w:rFonts w:ascii="Arial" w:eastAsia="Times New Roman" w:hAnsi="Arial" w:cs="Arial"/>
          <w:color w:val="4C555F"/>
          <w:sz w:val="21"/>
          <w:szCs w:val="21"/>
        </w:rPr>
        <w:t> </w:t>
      </w: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>καθορίζει τους όρους και τις προϋποθέσεις δωρεάν σίτισης στους φοιτητές. Η ηλεκτρονική υπηρεσία που θα αναπτυχθεί, θα υλοποιήσει με μεθόδους Κανόνες ως Κώδικας τους όρους και τις προϋποθέσεις δωρεάν σίτισης και θα ενημερώνει για το εάν κάποιος είναι δικαιούχος δωρεάν σίτισης.</w:t>
      </w:r>
    </w:p>
    <w:p w14:paraId="42655D7F" w14:textId="77777777" w:rsidR="00FD1309" w:rsidRPr="00FD1309" w:rsidRDefault="00FD1309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  <w:lang w:val="el-GR"/>
        </w:rPr>
      </w:pP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 xml:space="preserve">β) </w:t>
      </w:r>
      <w:r w:rsidRPr="00FD1309">
        <w:rPr>
          <w:rFonts w:ascii="Arial" w:eastAsia="Times New Roman" w:hAnsi="Arial" w:cs="Arial"/>
          <w:b/>
          <w:color w:val="4C555F"/>
          <w:sz w:val="21"/>
          <w:szCs w:val="21"/>
          <w:highlight w:val="yellow"/>
          <w:lang w:val="el-GR"/>
        </w:rPr>
        <w:t>που θα παρέχει μεθόδους για την ενημέρωση αναφορικά με την χρονική διάρκεια φοίτησης</w:t>
      </w: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>. Οι Νόμοι 4957/2022</w:t>
      </w:r>
      <w:r w:rsidRPr="00FD1309">
        <w:rPr>
          <w:rFonts w:ascii="Arial" w:eastAsia="Times New Roman" w:hAnsi="Arial" w:cs="Arial"/>
          <w:color w:val="4C555F"/>
          <w:sz w:val="21"/>
          <w:szCs w:val="21"/>
        </w:rPr>
        <w:t> </w:t>
      </w:r>
      <w:hyperlink r:id="rId8" w:history="1">
        <w:r w:rsidRPr="00FD1309">
          <w:rPr>
            <w:rFonts w:ascii="Arial" w:eastAsia="Times New Roman" w:hAnsi="Arial" w:cs="Arial"/>
            <w:color w:val="CC0000"/>
            <w:sz w:val="21"/>
            <w:szCs w:val="21"/>
            <w:u w:val="single"/>
            <w:lang w:val="el-GR"/>
          </w:rPr>
          <w:t>ΦΕΚ 141/</w:t>
        </w:r>
        <w:proofErr w:type="spellStart"/>
        <w:r w:rsidRPr="00FD1309">
          <w:rPr>
            <w:rFonts w:ascii="Arial" w:eastAsia="Times New Roman" w:hAnsi="Arial" w:cs="Arial"/>
            <w:color w:val="CC0000"/>
            <w:sz w:val="21"/>
            <w:szCs w:val="21"/>
            <w:u w:val="single"/>
            <w:lang w:val="el-GR"/>
          </w:rPr>
          <w:t>τ.Α</w:t>
        </w:r>
        <w:proofErr w:type="spellEnd"/>
        <w:r w:rsidRPr="00FD1309">
          <w:rPr>
            <w:rFonts w:ascii="Arial" w:eastAsia="Times New Roman" w:hAnsi="Arial" w:cs="Arial"/>
            <w:color w:val="CC0000"/>
            <w:sz w:val="21"/>
            <w:szCs w:val="21"/>
            <w:u w:val="single"/>
            <w:lang w:val="el-GR"/>
          </w:rPr>
          <w:t>'/21.07.2022</w:t>
        </w:r>
      </w:hyperlink>
      <w:r w:rsidRPr="00FD1309">
        <w:rPr>
          <w:rFonts w:ascii="Arial" w:eastAsia="Times New Roman" w:hAnsi="Arial" w:cs="Arial"/>
          <w:color w:val="4C555F"/>
          <w:sz w:val="21"/>
          <w:szCs w:val="21"/>
        </w:rPr>
        <w:t> </w:t>
      </w: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>και 4777/2021</w:t>
      </w:r>
      <w:r w:rsidRPr="00FD1309">
        <w:rPr>
          <w:rFonts w:ascii="Arial" w:eastAsia="Times New Roman" w:hAnsi="Arial" w:cs="Arial"/>
          <w:color w:val="4C555F"/>
          <w:sz w:val="21"/>
          <w:szCs w:val="21"/>
        </w:rPr>
        <w:t> </w:t>
      </w:r>
      <w:hyperlink r:id="rId9" w:history="1">
        <w:r w:rsidRPr="00FD1309">
          <w:rPr>
            <w:rFonts w:ascii="Arial" w:eastAsia="Times New Roman" w:hAnsi="Arial" w:cs="Arial"/>
            <w:color w:val="CC0000"/>
            <w:sz w:val="21"/>
            <w:szCs w:val="21"/>
            <w:u w:val="single"/>
            <w:lang w:val="el-GR"/>
          </w:rPr>
          <w:t>ΦΕΚ 25/</w:t>
        </w:r>
        <w:proofErr w:type="spellStart"/>
        <w:r w:rsidRPr="00FD1309">
          <w:rPr>
            <w:rFonts w:ascii="Arial" w:eastAsia="Times New Roman" w:hAnsi="Arial" w:cs="Arial"/>
            <w:color w:val="CC0000"/>
            <w:sz w:val="21"/>
            <w:szCs w:val="21"/>
            <w:u w:val="single"/>
            <w:lang w:val="el-GR"/>
          </w:rPr>
          <w:t>τ.Α</w:t>
        </w:r>
        <w:proofErr w:type="spellEnd"/>
        <w:r w:rsidRPr="00FD1309">
          <w:rPr>
            <w:rFonts w:ascii="Arial" w:eastAsia="Times New Roman" w:hAnsi="Arial" w:cs="Arial"/>
            <w:color w:val="CC0000"/>
            <w:sz w:val="21"/>
            <w:szCs w:val="21"/>
            <w:u w:val="single"/>
            <w:lang w:val="el-GR"/>
          </w:rPr>
          <w:t>'/ 17.02.2021</w:t>
        </w:r>
      </w:hyperlink>
      <w:r w:rsidRPr="00FD1309">
        <w:rPr>
          <w:rFonts w:ascii="Arial" w:eastAsia="Times New Roman" w:hAnsi="Arial" w:cs="Arial"/>
          <w:color w:val="4C555F"/>
          <w:sz w:val="21"/>
          <w:szCs w:val="21"/>
        </w:rPr>
        <w:t> </w:t>
      </w: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>καθορίζουν θέματα σχετικά με διάρκεια φοίτησης και μερική φοίτηση. Η ηλεκτρονική υπηρεσία που θα αναπτυχθεί, όπως και στην α) περίπτωση θα ενημερώνει για την καταληκτική ημερομηνία περάτωσης σπουδών.</w:t>
      </w:r>
    </w:p>
    <w:p w14:paraId="45C0A641" w14:textId="77777777" w:rsidR="00E64F0F" w:rsidRDefault="00E64F0F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  <w:lang w:val="el-GR"/>
        </w:rPr>
      </w:pPr>
    </w:p>
    <w:p w14:paraId="0AB6F2A5" w14:textId="77777777" w:rsidR="00FD1309" w:rsidRPr="00FD1309" w:rsidRDefault="00FD1309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  <w:lang w:val="el-GR"/>
        </w:rPr>
      </w:pP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>Τα στάδια εκπόνησης της διπλωματικής εργασίας προβλέπονται ως εξής:</w:t>
      </w:r>
    </w:p>
    <w:p w14:paraId="27874E0E" w14:textId="77777777" w:rsidR="00FD1309" w:rsidRPr="00FD1309" w:rsidRDefault="00FD1309" w:rsidP="00FD1309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32" w:lineRule="atLeast"/>
        <w:ind w:left="851"/>
        <w:jc w:val="both"/>
        <w:rPr>
          <w:rFonts w:ascii="Arial" w:eastAsia="Times New Roman" w:hAnsi="Arial" w:cs="Arial"/>
          <w:color w:val="4C555F"/>
          <w:sz w:val="21"/>
          <w:szCs w:val="21"/>
        </w:rPr>
      </w:pP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Μελέτη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σχετικής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 βιβ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λιογρ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>αφίας.</w:t>
      </w:r>
    </w:p>
    <w:p w14:paraId="0CCA25B6" w14:textId="77777777" w:rsidR="00FD1309" w:rsidRPr="00FD1309" w:rsidRDefault="00FD1309" w:rsidP="00FD1309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32" w:lineRule="atLeast"/>
        <w:ind w:left="851"/>
        <w:jc w:val="both"/>
        <w:rPr>
          <w:rFonts w:ascii="Arial" w:eastAsia="Times New Roman" w:hAnsi="Arial" w:cs="Arial"/>
          <w:color w:val="4C555F"/>
          <w:sz w:val="21"/>
          <w:szCs w:val="21"/>
          <w:lang w:val="el-GR"/>
        </w:rPr>
      </w:pPr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 xml:space="preserve">Ανάλυση Νομοθεσίας για το επιλεγμένο αντικείμενο / μετατροπή σε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  <w:lang w:val="el-GR"/>
        </w:rPr>
        <w:t>ψευδοκώδικα</w:t>
      </w:r>
      <w:proofErr w:type="spellEnd"/>
    </w:p>
    <w:p w14:paraId="42157A8E" w14:textId="77777777" w:rsidR="00FD1309" w:rsidRPr="00FD1309" w:rsidRDefault="00FD1309" w:rsidP="00FD1309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32" w:lineRule="atLeast"/>
        <w:ind w:left="851"/>
        <w:jc w:val="both"/>
        <w:rPr>
          <w:rFonts w:ascii="Arial" w:eastAsia="Times New Roman" w:hAnsi="Arial" w:cs="Arial"/>
          <w:color w:val="4C555F"/>
          <w:sz w:val="21"/>
          <w:szCs w:val="21"/>
        </w:rPr>
      </w:pPr>
      <w:r w:rsidRPr="00FD1309">
        <w:rPr>
          <w:rFonts w:ascii="Arial" w:eastAsia="Times New Roman" w:hAnsi="Arial" w:cs="Arial"/>
          <w:color w:val="4C555F"/>
          <w:sz w:val="21"/>
          <w:szCs w:val="21"/>
        </w:rPr>
        <w:t>Επ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ιλογή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γλώσσ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>ας/ πλα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τφόρμ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ας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εργ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>ασίας.</w:t>
      </w:r>
    </w:p>
    <w:p w14:paraId="4D0B5F58" w14:textId="77777777" w:rsidR="00FD1309" w:rsidRPr="00FD1309" w:rsidRDefault="00FD1309" w:rsidP="00FD1309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32" w:lineRule="atLeast"/>
        <w:ind w:left="851"/>
        <w:jc w:val="both"/>
        <w:rPr>
          <w:rFonts w:ascii="Arial" w:eastAsia="Times New Roman" w:hAnsi="Arial" w:cs="Arial"/>
          <w:color w:val="4C555F"/>
          <w:sz w:val="21"/>
          <w:szCs w:val="21"/>
        </w:rPr>
      </w:pP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Σχεδι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ασμός και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Υλο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>ποίηση API.</w:t>
      </w:r>
    </w:p>
    <w:p w14:paraId="485590EE" w14:textId="77777777" w:rsidR="00FD1309" w:rsidRPr="00FD1309" w:rsidRDefault="00FD1309" w:rsidP="00FD1309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32" w:lineRule="atLeast"/>
        <w:ind w:left="851"/>
        <w:jc w:val="both"/>
        <w:rPr>
          <w:rFonts w:ascii="Arial" w:eastAsia="Times New Roman" w:hAnsi="Arial" w:cs="Arial"/>
          <w:color w:val="4C555F"/>
          <w:sz w:val="21"/>
          <w:szCs w:val="21"/>
        </w:rPr>
      </w:pP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Υλο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ποίηση και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δοκιμές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 υπ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ηρεσί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>ας.</w:t>
      </w:r>
    </w:p>
    <w:p w14:paraId="15A5CBC3" w14:textId="77777777" w:rsidR="00E64F0F" w:rsidRDefault="00E64F0F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b/>
          <w:bCs/>
          <w:color w:val="4C555F"/>
          <w:sz w:val="21"/>
          <w:szCs w:val="21"/>
          <w:lang w:val="el-GR"/>
        </w:rPr>
      </w:pPr>
    </w:p>
    <w:p w14:paraId="1486AE64" w14:textId="77777777" w:rsidR="00FD1309" w:rsidRPr="00FD1309" w:rsidRDefault="00FD1309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</w:rPr>
      </w:pPr>
      <w:r w:rsidRPr="00FD1309">
        <w:rPr>
          <w:rFonts w:ascii="Arial" w:eastAsia="Times New Roman" w:hAnsi="Arial" w:cs="Arial"/>
          <w:b/>
          <w:bCs/>
          <w:color w:val="4C555F"/>
          <w:sz w:val="21"/>
          <w:szCs w:val="21"/>
        </w:rPr>
        <w:lastRenderedPageBreak/>
        <w:t>ΣΧΕΤΙΚΟ ΥΛΙΚΟ</w:t>
      </w:r>
    </w:p>
    <w:p w14:paraId="0DDCEECC" w14:textId="77777777" w:rsidR="00FD1309" w:rsidRDefault="00FD1309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</w:rPr>
      </w:pPr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[1].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Micheler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, E., Whaley, A. Regulatory Technology: Replacing Law with Computer Code.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Eur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 Bus Org Law Rev 21, 349–377 (2020). </w:t>
      </w:r>
      <w:hyperlink r:id="rId10" w:history="1">
        <w:r w:rsidRPr="004C18EB">
          <w:rPr>
            <w:rStyle w:val="Hyperlink"/>
            <w:rFonts w:ascii="Arial" w:eastAsia="Times New Roman" w:hAnsi="Arial" w:cs="Arial"/>
            <w:sz w:val="21"/>
            <w:szCs w:val="21"/>
          </w:rPr>
          <w:t>https://doi.org/10.1007/s40804-019-00151-1</w:t>
        </w:r>
      </w:hyperlink>
    </w:p>
    <w:p w14:paraId="6FC1D1FC" w14:textId="77777777" w:rsidR="00FD1309" w:rsidRDefault="00FD1309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</w:rPr>
      </w:pPr>
      <w:r w:rsidRPr="00FD1309">
        <w:rPr>
          <w:rFonts w:ascii="Arial" w:eastAsia="Times New Roman" w:hAnsi="Arial" w:cs="Arial"/>
          <w:color w:val="4C555F"/>
          <w:sz w:val="21"/>
          <w:szCs w:val="21"/>
        </w:rPr>
        <w:br/>
        <w:t xml:space="preserve">[2]. OECD Working Papers on Public Governance No. 42, Cracking the code: Rulemaking for humans and machines </w:t>
      </w:r>
      <w:hyperlink r:id="rId11" w:history="1">
        <w:r w:rsidRPr="004C18EB">
          <w:rPr>
            <w:rStyle w:val="Hyperlink"/>
            <w:rFonts w:ascii="Arial" w:eastAsia="Times New Roman" w:hAnsi="Arial" w:cs="Arial"/>
            <w:sz w:val="21"/>
            <w:szCs w:val="21"/>
          </w:rPr>
          <w:t>https://oecd-opsi.org/wp-content/uploads/2022/03/rac-wp.pdf</w:t>
        </w:r>
      </w:hyperlink>
    </w:p>
    <w:p w14:paraId="79A1B47E" w14:textId="77777777" w:rsidR="00FD1309" w:rsidRDefault="00FD1309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</w:rPr>
      </w:pPr>
      <w:r w:rsidRPr="00FD1309">
        <w:rPr>
          <w:rFonts w:ascii="Arial" w:eastAsia="Times New Roman" w:hAnsi="Arial" w:cs="Arial"/>
          <w:color w:val="4C555F"/>
          <w:sz w:val="21"/>
          <w:szCs w:val="21"/>
        </w:rPr>
        <w:br/>
        <w:t xml:space="preserve">[3]. Rules as Code: How Technology May </w:t>
      </w:r>
      <w:proofErr w:type="gram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change</w:t>
      </w:r>
      <w:proofErr w:type="gram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 the Language in which Legislation is Written, and What it Might Mean for Lawyers of Tomorrow</w:t>
      </w:r>
    </w:p>
    <w:p w14:paraId="4B964108" w14:textId="77777777" w:rsidR="00FD1309" w:rsidRDefault="00FD1309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</w:rPr>
      </w:pPr>
      <w:hyperlink r:id="rId12" w:history="1">
        <w:r w:rsidRPr="004C18EB">
          <w:rPr>
            <w:rStyle w:val="Hyperlink"/>
            <w:rFonts w:ascii="Arial" w:eastAsia="Times New Roman" w:hAnsi="Arial" w:cs="Arial"/>
            <w:sz w:val="21"/>
            <w:szCs w:val="21"/>
          </w:rPr>
          <w:t>https://s3.amazonaws.com/us.inevent.files.general/6773/68248/1ac865f1698619047027fd22eddbba6e057e990e.pdf</w:t>
        </w:r>
      </w:hyperlink>
    </w:p>
    <w:p w14:paraId="5E49A21A" w14:textId="77777777" w:rsidR="00FD1309" w:rsidRDefault="00FD1309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</w:rPr>
      </w:pPr>
      <w:r w:rsidRPr="00FD1309">
        <w:rPr>
          <w:rFonts w:ascii="Arial" w:eastAsia="Times New Roman" w:hAnsi="Arial" w:cs="Arial"/>
          <w:color w:val="4C555F"/>
          <w:sz w:val="21"/>
          <w:szCs w:val="21"/>
        </w:rPr>
        <w:br/>
        <w:t xml:space="preserve">[4]. Denis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Merigoux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, Nicolas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Chataing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, and Jonathan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Protzenko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. 2021. Catala: a programming language for the law. Proc. ACM Program. Lang. 5, ICFP, </w:t>
      </w:r>
      <w:hyperlink r:id="rId13" w:history="1">
        <w:r w:rsidRPr="004C18EB">
          <w:rPr>
            <w:rStyle w:val="Hyperlink"/>
            <w:rFonts w:ascii="Arial" w:eastAsia="Times New Roman" w:hAnsi="Arial" w:cs="Arial"/>
            <w:sz w:val="21"/>
            <w:szCs w:val="21"/>
          </w:rPr>
          <w:t>https://doi.org/10.1145/3473582</w:t>
        </w:r>
      </w:hyperlink>
    </w:p>
    <w:p w14:paraId="49DCA340" w14:textId="77777777" w:rsidR="00FD1309" w:rsidRDefault="00FD1309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</w:rPr>
      </w:pPr>
      <w:r w:rsidRPr="00FD1309">
        <w:rPr>
          <w:rFonts w:ascii="Arial" w:eastAsia="Times New Roman" w:hAnsi="Arial" w:cs="Arial"/>
          <w:color w:val="4C555F"/>
          <w:sz w:val="21"/>
          <w:szCs w:val="21"/>
        </w:rPr>
        <w:br/>
        <w:t xml:space="preserve">[5].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Πλ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ατφόρμες: User Friendly Rules as Code on the Web https://www.blawx.com/ ,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OpenFisca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 https://openfisca.org/en/,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DataLex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 https://www.datalex.org, </w:t>
      </w:r>
      <w:proofErr w:type="spellStart"/>
      <w:r w:rsidRPr="00FD1309">
        <w:rPr>
          <w:rFonts w:ascii="Arial" w:eastAsia="Times New Roman" w:hAnsi="Arial" w:cs="Arial"/>
          <w:color w:val="4C555F"/>
          <w:sz w:val="21"/>
          <w:szCs w:val="21"/>
        </w:rPr>
        <w:t>Docassemble</w:t>
      </w:r>
      <w:proofErr w:type="spellEnd"/>
      <w:r w:rsidRPr="00FD1309">
        <w:rPr>
          <w:rFonts w:ascii="Arial" w:eastAsia="Times New Roman" w:hAnsi="Arial" w:cs="Arial"/>
          <w:color w:val="4C555F"/>
          <w:sz w:val="21"/>
          <w:szCs w:val="21"/>
        </w:rPr>
        <w:t xml:space="preserve"> https://docassemble.org/, L4 DS </w:t>
      </w:r>
      <w:hyperlink r:id="rId14" w:history="1">
        <w:r w:rsidRPr="004C18EB">
          <w:rPr>
            <w:rStyle w:val="Hyperlink"/>
            <w:rFonts w:ascii="Arial" w:eastAsia="Times New Roman" w:hAnsi="Arial" w:cs="Arial"/>
            <w:sz w:val="21"/>
            <w:szCs w:val="21"/>
          </w:rPr>
          <w:t>https://github.com/smucclaw/dsl</w:t>
        </w:r>
      </w:hyperlink>
    </w:p>
    <w:p w14:paraId="306FA5FE" w14:textId="77777777" w:rsidR="00FD1309" w:rsidRPr="00FD1309" w:rsidRDefault="00FD1309" w:rsidP="00FD1309">
      <w:pPr>
        <w:shd w:val="clear" w:color="auto" w:fill="F5F5F5"/>
        <w:spacing w:after="150" w:line="240" w:lineRule="auto"/>
        <w:jc w:val="both"/>
        <w:rPr>
          <w:rFonts w:ascii="Arial" w:eastAsia="Times New Roman" w:hAnsi="Arial" w:cs="Arial"/>
          <w:color w:val="4C555F"/>
          <w:sz w:val="21"/>
          <w:szCs w:val="21"/>
        </w:rPr>
      </w:pPr>
    </w:p>
    <w:p w14:paraId="463FCFA6" w14:textId="77777777" w:rsidR="00FD1309" w:rsidRDefault="00FD1309" w:rsidP="00FD1309"/>
    <w:sectPr w:rsidR="00FD1309" w:rsidSect="00FD1309">
      <w:pgSz w:w="12240" w:h="15840"/>
      <w:pgMar w:top="709" w:right="758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D557E"/>
    <w:multiLevelType w:val="multilevel"/>
    <w:tmpl w:val="2318C54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num w:numId="1" w16cid:durableId="135511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309"/>
    <w:rsid w:val="002A3519"/>
    <w:rsid w:val="00827907"/>
    <w:rsid w:val="00857DE6"/>
    <w:rsid w:val="00AA1E5D"/>
    <w:rsid w:val="00D85F34"/>
    <w:rsid w:val="00E64F0F"/>
    <w:rsid w:val="00FD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3C25"/>
  <w15:docId w15:val="{C0BD8E22-A88D-477C-BD71-A816E396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E5D"/>
    <w:rPr>
      <w:rFonts w:ascii="Verdana" w:hAnsi="Verdana"/>
      <w:sz w:val="24"/>
    </w:rPr>
  </w:style>
  <w:style w:type="paragraph" w:styleId="Heading3">
    <w:name w:val="heading 3"/>
    <w:basedOn w:val="Normal"/>
    <w:link w:val="Heading3Char"/>
    <w:uiPriority w:val="9"/>
    <w:qFormat/>
    <w:rsid w:val="00FD13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13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13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130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13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D1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.gr/api/DownloadFeksApi/?fek_pdf=20220100141" TargetMode="External"/><Relationship Id="rId13" Type="http://schemas.openxmlformats.org/officeDocument/2006/relationships/hyperlink" Target="https://doi.org/10.1145/34735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e.ntua.gr/uploads/announcements/yLMzEYQ8/1965.2012%20sitisi.pdf" TargetMode="External"/><Relationship Id="rId12" Type="http://schemas.openxmlformats.org/officeDocument/2006/relationships/hyperlink" Target="https://s3.amazonaws.com/us.inevent.files.general/6773/68248/1ac865f1698619047027fd22eddbba6e057e990e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e.ntua.gr/gr/undergraduate/courses/3399" TargetMode="External"/><Relationship Id="rId11" Type="http://schemas.openxmlformats.org/officeDocument/2006/relationships/hyperlink" Target="https://oecd-opsi.org/wp-content/uploads/2022/03/rac-wp.pdf" TargetMode="External"/><Relationship Id="rId5" Type="http://schemas.openxmlformats.org/officeDocument/2006/relationships/hyperlink" Target="https://www.ece.ntua.gr/gr/staff/3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007/s40804-019-00151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.gr/api/DownloadFeksApiNomoi/?fek_pdf=20210100025" TargetMode="External"/><Relationship Id="rId14" Type="http://schemas.openxmlformats.org/officeDocument/2006/relationships/hyperlink" Target="https://github.com/smucclaw/d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Μιχαηλ Δημητροπουλος</cp:lastModifiedBy>
  <cp:revision>3</cp:revision>
  <dcterms:created xsi:type="dcterms:W3CDTF">2024-12-25T18:00:00Z</dcterms:created>
  <dcterms:modified xsi:type="dcterms:W3CDTF">2025-01-28T17:26:00Z</dcterms:modified>
</cp:coreProperties>
</file>